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Definition of Done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NexTech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NXT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[01/06/2026]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pd34ppasdn0h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180186310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8abesy898fl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r9oynhzbfx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Product Goal.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w6zbsblt4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Goal.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pg6hf42pso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 of Done.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heading=h.8abesy898flw" w:id="1"/>
      <w:bookmarkEnd w:id="1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2.0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18/06/2026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Actualización del documento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Scrum Team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01/06/2026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inicial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Scrum Team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mwr0binlu2gg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004V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NexTech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19/03/2026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21/07/2026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RS Tech (Ltda)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Jorge Alejandro Gómez Flores</w:t>
            </w:r>
          </w:p>
        </w:tc>
      </w:tr>
    </w:tbl>
    <w:p w:rsidR="00000000" w:rsidDel="00000000" w:rsidP="00000000" w:rsidRDefault="00000000" w:rsidRPr="00000000" w14:paraId="0000004D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wnaxqrt1ahyo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18782314-5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Alex Caica Zamora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al.caica@duocuc.cl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21257703-0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Renato Ortega Ramos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ren.ortegar@duocuc.cl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19447635-3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Ángel Prado Correa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ange.prado@duocuc.cl</w:t>
            </w:r>
          </w:p>
        </w:tc>
      </w:tr>
    </w:tbl>
    <w:p w:rsidR="00000000" w:rsidDel="00000000" w:rsidP="00000000" w:rsidRDefault="00000000" w:rsidRPr="00000000" w14:paraId="0000005B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/>
      </w:pPr>
      <w:bookmarkStart w:colFirst="0" w:colLast="0" w:name="_heading=h.4r9oynhzbfx9" w:id="4"/>
      <w:bookmarkEnd w:id="4"/>
      <w:r w:rsidDel="00000000" w:rsidR="00000000" w:rsidRPr="00000000">
        <w:rPr>
          <w:rtl w:val="0"/>
        </w:rPr>
        <w:t xml:space="preserve">Product Goal.</w:t>
      </w:r>
    </w:p>
    <w:p w:rsidR="00000000" w:rsidDel="00000000" w:rsidP="00000000" w:rsidRDefault="00000000" w:rsidRPr="00000000" w14:paraId="0000006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Transformar la plataforma web de RS Tech en una solución digital integral, rápida y centrada en el usuario, que permita a los clientes configurar, cotizar y adquirir productos tecnológicos de manera autónoma y eficiente, mientras se optimizan los procesos operativos internos de facturación y gestión de servicios técnicos. </w:t>
      </w:r>
    </w:p>
    <w:p w:rsidR="00000000" w:rsidDel="00000000" w:rsidP="00000000" w:rsidRDefault="00000000" w:rsidRPr="00000000" w14:paraId="0000006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/>
      </w:pPr>
      <w:bookmarkStart w:colFirst="0" w:colLast="0" w:name="_heading=h.fw6zbsblt4u" w:id="5"/>
      <w:bookmarkEnd w:id="5"/>
      <w:r w:rsidDel="00000000" w:rsidR="00000000" w:rsidRPr="00000000">
        <w:rPr>
          <w:rtl w:val="0"/>
        </w:rPr>
        <w:t xml:space="preserve">Sprint Goal 3.</w:t>
      </w:r>
    </w:p>
    <w:p w:rsidR="00000000" w:rsidDel="00000000" w:rsidP="00000000" w:rsidRDefault="00000000" w:rsidRPr="00000000" w14:paraId="00000068">
      <w:pPr>
        <w:widowControl w:val="1"/>
        <w:jc w:val="both"/>
        <w:rPr>
          <w:color w:val="000000"/>
          <w:sz w:val="26"/>
          <w:szCs w:val="26"/>
          <w:u w:val="single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color w:val="141413"/>
          <w:sz w:val="24"/>
          <w:szCs w:val="24"/>
          <w:rtl w:val="0"/>
        </w:rPr>
        <w:t xml:space="preserve">Garantizar la continuidad operativa de RS Tech mediante la resolución de la deuda técnica crítica del Sprint 2, la monitorización general del sistema y la ejecución de pruebas integrales, asegurando una plataforma estable, trazable y lista para operar en producción.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/>
      </w:pPr>
      <w:bookmarkStart w:colFirst="0" w:colLast="0" w:name="_heading=h.1pg6hf42pso1" w:id="6"/>
      <w:bookmarkEnd w:id="6"/>
      <w:r w:rsidDel="00000000" w:rsidR="00000000" w:rsidRPr="00000000">
        <w:rPr>
          <w:rtl w:val="0"/>
        </w:rPr>
        <w:t xml:space="preserve">Definition of Done.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5"/>
        <w:gridCol w:w="2550"/>
        <w:gridCol w:w="1695"/>
        <w:gridCol w:w="3240"/>
        <w:tblGridChange w:id="0">
          <w:tblGrid>
            <w:gridCol w:w="1275"/>
            <w:gridCol w:w="2550"/>
            <w:gridCol w:w="1695"/>
            <w:gridCol w:w="3240"/>
          </w:tblGrid>
        </w:tblGridChange>
      </w:tblGrid>
      <w:tr>
        <w:trPr>
          <w:cantSplit w:val="0"/>
          <w:trHeight w:val="269" w:hRule="atLeast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(n)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Ítem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</w:t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73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Sprint 3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Product Goal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No se debe desviar del objetivo.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Sprint goal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Parcialmente cumplido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Se debe cumplir en lo general y en lo particular.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Aceptación del PO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Cumplido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Funcionalidades demostradas y aprobadas por el PO. Cumple con los estándares del cliente.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Código escrito y comentado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Cumplido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Integrado en rama principal del repositorio sin conflictos y con comentarios para mejor comprensión.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Cumplimiento de los criterios de aceptación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Cumplido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Los criterios no cumplidos se programarán para siguientes Sprints. Según lo defina el PO.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Revisión de código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Cumplido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El código fue revisado por al menos un integrante del equipo de desarrollo.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Pruebas unitarias aprobadas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Cumplido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Escritas y ejecutadas con resultado exitoso, cubriendo funciones y métodos principales.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Pruebas funcionales aprobadas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Cumplido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Ejecutadas cubriendo flujos principales y alternativos, sin afectar funcionalidades previas.</w:t>
            </w:r>
          </w:p>
        </w:tc>
      </w:tr>
      <w:tr>
        <w:trPr>
          <w:cantSplit w:val="0"/>
          <w:trHeight w:val="550.66406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Requisitos no funcionales cumplidos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Cumplido</w:t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Se debe cumplir con los requisitos de rendimiento, seguridad y compatibilidad.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Deuda técnica resuelta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Cumplido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Conexión API REST Lioren módulo de facturas, cotización online carrito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Despliegue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Funcionalidades desplegadas en el ambiente correspondiente.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Entrega de documentación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Especificaciones técnicas sobre el funcionamiento del producto.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Cumplir con eventos/ceremonias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Parcialmente cumplido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Realizar los respectivos Sprint planning, Daily meetings, Refinamiento, Sprint Review y Sprint Retrospective.</w:t>
            </w:r>
          </w:p>
        </w:tc>
      </w:tr>
    </w:tbl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</w:t>
    </w:r>
    <w:r w:rsidDel="00000000" w:rsidR="00000000" w:rsidRPr="00000000">
      <w:rPr>
        <w:rtl w:val="0"/>
      </w:rPr>
      <w:t xml:space="preserve">3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0B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1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-152557</wp:posOffset>
          </wp:positionV>
          <wp:extent cx="932815" cy="231775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y9pofzwgPcZGk/PaTwUNOXvVJA==">CgMxLjAyDmgucGQzNHBwYXNkbjBoMg5oLjhhYmVzeTg5OGZsdzIOaC5td3IwYmlubHUyZ2cyDmgud25heHFydDFhaHlvMg5oLjRyOW95bmh6YmZ4OTINaC5mdzZ6YnNibHQ0dTIOaC4xcGc2aGY0MnBzbzE4AHIhMWc3ZV85d1JKOS1yWjJVWDBLTTVTN0RaMzFmeDNIZFFs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