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68"/>
          <w:szCs w:val="68"/>
          <w:rtl w:val="0"/>
        </w:rPr>
        <w:t xml:space="preserve">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40"/>
          <w:szCs w:val="40"/>
          <w:rtl w:val="0"/>
        </w:rPr>
        <w:t xml:space="preserve">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center"/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NexTech — Optimización de plataforma RS Tech (WordPress/WooCommerce)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Taller Aplicado de Programación — Sección 004V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Grupo 2 — Caica · Ortega · Prado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jc w:val="both"/>
        <w:rPr>
          <w:color w:val="1f497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6"/>
          <w:szCs w:val="36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862767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Fuera de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Responsabilidades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Equipo de Trabajo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Pruebas de Rendimiento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Pruebas de Aceptación (UAT)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Infraestructura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Suposiciones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Riesgos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Pruebas Aplicadas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Criterios de Entrada y Salida de pruebas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Cronograma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Resumen casos de prueba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Casos de prueba funcionales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Casos de prueba no funcionales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6"/>
          <w:szCs w:val="36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El presente plan de pruebas establece el procedimiento de diseño, ejecución y evaluación de las pruebas que serán aplicadas durante el Sprint 1 del proyecto NexTech. Este sprint corresponde al ciclo de optimización tecnológica de la plataforma WordPress/WooCommerce de RS Tech, e incluye la base del configurador interactivo de PC, la adaptación responsive del sitio y un conjunto de tareas técnicas orientadas a rendimiento, seguridad y limpieza de plugins. El objetivo de este documento es asegurar que cada historia entregada en el sprint cumpla los criterios de aceptación definidos por el Product Owner y que el sistema mantenga estabilidad, seguridad y una experiencia de usuario coherente entre escritorio y dispositivos móviles.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1.1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Validar la calidad del incremento del Sprint 1 verificando que las historias funcionales del configurador de PC y de la experiencia móvil se ejecuten correctamente, y que las correcciones técnicas sobre los plugins propios (pc-gamer-configurator, Linkify-Woocommerce) y la infraestructura WordPress eliminen las vulnerabilidades, deprecaciones y problemas de rendimiento identificados en la fase de levantamiento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1.2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El plan abarca: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funcionales del configurador de PC: UI base, selectores de componentes (CPU, placa, RAM, almacenamiento, fuente, gabinete, refrigeración, accesorios), precio dinámico, tabla resumen y guardado de selección.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funcionales de la experiencia móvil: catálogo responsive, botones touch, formularios, carrito sticky y gestos táctiles.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técnicas de rendimiento: tiempos de carga del sitio (&lt;3s) y del admin (&lt;5s), caché, CDN, GZIP, lazy loading y optimización de consultas a base de datos.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seguridad sobre los plugins propios: validación CSRF (nonces), escape XSS en emails, eliminación de funciones PHP/WC deprecadas y bloqueo de peticiones HTTP remotas innecesarias en el admin.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aceptación (UAT) por parte del equipo Scrum y del Product Owner al cierre del sprint.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Verificación de los criterios de aceptación definidos para cada historia del Sprint 1.</w:t>
      </w:r>
    </w:p>
    <w:p w:rsidR="00000000" w:rsidDel="00000000" w:rsidP="00000000" w:rsidRDefault="00000000" w:rsidRPr="00000000" w14:paraId="00000039">
      <w:pPr>
        <w:pStyle w:val="Heading2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1.3 Fuera de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del módulo de cotizaciones online y la integración con la API de Lioren (planificadas para el Sprint 2).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del módulo de seguimiento y clasificación de órdenes (planificadas para el Sprint 3).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escalabilidad y carga sostenida con miles de usuarios concurrentes.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accesibilidad WCAG completas (se aborda en una historia específica del backlog futuro).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Auditorías legales o de cumplimiento normativo del e-commerce (Ley del Consumidor, etc.).</w:t>
      </w:r>
    </w:p>
    <w:p w:rsidR="00000000" w:rsidDel="00000000" w:rsidP="00000000" w:rsidRDefault="00000000" w:rsidRPr="00000000" w14:paraId="0000003F">
      <w:pPr>
        <w:pStyle w:val="Heading2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1.4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que cada historia funcional del Sprint 1 cumpla con sus criterios de aceptación antes del cierre del sprint.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que las correcciones de seguridad (CSRF, XSS) eliminen efectivamente las vulnerabilidades reportadas en los plugins propios.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Comprobar que las optimizaciones de rendimiento alcancen los umbrales objetivo: carga frontend ≤ 3s, carga admin ≤ 5s, memoria ≤ 50 MB por página y queries por página ≤ 300.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Asegurar que la experiencia móvil sea coherente con la versión desktop en navegabilidad, formularios y gestos táctiles.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evidencias de prueba (capturas, logs y reportes) que respalden el cierre del sprint y la aceptación del Product Owner.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6"/>
          <w:szCs w:val="36"/>
          <w:rtl w:val="0"/>
        </w:rPr>
        <w:t xml:space="preserve">2.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2.1 Equipo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El equipo Scrum del proyecto NexTech (Grupo 2) participa en las pruebas con la siguiente distribución de roles y dedicación durante el Sprint 1:</w:t>
      </w: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center"/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Tester / Dev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Ángel Prado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Scrum Master / Dev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Alex Caica Zamora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Dev Team / Tester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Renato Ortega 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Product Owner (validación UAT)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Manuel Reyes Bustos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Por sprint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2.2 Pruebas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Las pruebas de rendimiento se ejecutan al final del Sprint 1 sobre el entorno de desarrollo en la VM dedicada. Se utilizan Query Monitor y las herramientas del navegador (Lighthouse, DevTools Network) para medir tiempos de carga, número de queries por página y consumo de memoria. Las pruebas de carga sostenida con múltiples usuarios concurrentes se planifican para una iteración posterior, una vez que la integración con Lioren esté estable.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2.3 Pruebas de Aceptación (UAT)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Las pruebas UAT se realizan al cierre del Sprint 1 por parte del equipo Scrum y son revisadas con el Product Owner durante la Sprint Review. Cada historia se valida contra sus criterios de aceptación documentados en el backlog. A futuro se buscará la participación de usuarios reales del cliente RS Tech para validar el flujo completo del configurador en escenarios de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2.4 Infraestructura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El entorno de pruebas estará configurado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Navegadores: Google Chrome (última versión), Mozilla Firefox y Safari.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Dispositivos: PC de escritorio (Windows/macOS), smartphones Android e iOS para validación móvil.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Servidor: Máquina Virtual dedicada con WordPress + WooCommerce, MySQL/MariaDB con colación utf8mb4, PHP 8.2.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 de testing: Query Monitor, Lighthouse, DevTools Network, Postman (para endpoints AJAX), Adminer (para validación de DB).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Gestión: Jira (tablero del Sprint 1), GitHub (control de versiones), Figma (referencia de prototipos).</w:t>
      </w:r>
    </w:p>
    <w:p w:rsidR="00000000" w:rsidDel="00000000" w:rsidP="00000000" w:rsidRDefault="00000000" w:rsidRPr="00000000" w14:paraId="00000064">
      <w:pPr>
        <w:pStyle w:val="Heading2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2.5 Suposiciones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entorno de desarrollo en la VM se mantiene operativo y replicado al ambiente de producción.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datos de prueba (productos, categorías, usuarios) están cargados en WooCommerce antes de iniciar las pruebas.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dependencias externas (Wordfence, WP Rocket, Flatsome) se mantienen actualizadas a versiones compatibles.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 Owner está disponible para validar las historias durante la Sprint Review.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correcciones de seguridad ya marcadas como 'Hecho' en el backlog (NXT-EP01-TEC-011 a 021) están desplegadas en el entorno de pruebas.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6"/>
          <w:szCs w:val="36"/>
          <w:rtl w:val="0"/>
        </w:rPr>
        <w:t xml:space="preserve">3.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Los riesgos identificados para la ejecución del plan de pruebas del Sprint 1 se evalúan según severidad, probabilidad e impacto en una escala de 1 a 5.</w:t>
      </w: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center"/>
        <w:tblLayout w:type="fixed"/>
        <w:tblLook w:val="0400"/>
      </w:tblPr>
      <w:tblGrid>
        <w:gridCol w:w="1512"/>
        <w:gridCol w:w="1512"/>
        <w:gridCol w:w="1512"/>
        <w:gridCol w:w="1512"/>
        <w:gridCol w:w="1512"/>
        <w:gridCol w:w="1512"/>
        <w:tblGridChange w:id="0">
          <w:tblGrid>
            <w:gridCol w:w="1512"/>
            <w:gridCol w:w="1512"/>
            <w:gridCol w:w="1512"/>
            <w:gridCol w:w="1512"/>
            <w:gridCol w:w="1512"/>
            <w:gridCol w:w="1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Prob.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Imp. (1-5)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Vulnerabilidades CSRF/XSS no detectadas en pruebas manuales.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Pruebas negativas con payloads conocidos y revisión de código por pares.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Caídas de la VM durante pruebas de rendimiento.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Backup automático configurado (NXT-EP01-TEC-010) y entorno secundario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Incompatibilidad entre componentes en el configurador (CPU, placa, RAM).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Validación cruzada en pruebas funcionales con matriz de combinaciones; HU NXT-EP03-TEC-001.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Tiempos de carga superan los 3s tras agregar plugins.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Lighthouse antes/después de cada cambio + caché WP Rocket reconfigurado.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Conflictos entre WP Rocket y la nueva configuración del child theme.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Probar en entorno staging antes de producción y mantener Flatsome actualizado.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Errores de visualización en Safari iOS no reproducibles en Chrome Android.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Pruebas cruzadas en al menos un dispositivo de cada familia.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Datos de prueba insuficientes para cubrir todos los escenarios del configurador.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Generación previa de productos demo en WooCommerce con todos los atributos.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3.1 Pruebas Aplicadas</w:t>
      </w: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center"/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Aplicación en 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Funciones PHP del child theme y de los plugins propios: validación de nonces, esc_html() en emails, helper de extracción de URL de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Configurador de PC (UI base, selectores, precio dinámico, tabla resumen, guardar selección) y experiencia móvil (responsive, touch, gestos).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Sincronización entre el configurador y WooCommerce (carrito, productos), y entre los selectores y la matriz de compatibilidad.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Regresión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Verificación de que las correcciones de seguridad y la limpieza de plugins no rompen funcionalidades del checkout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Validación con el Product Owner sobre el flujo completo de configuración y guardado en escritorio y móvil.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Pruebas negativas contra CSRF (POST sin nonce) y XSS (payloads en nombres de productos), y verificación del bloqueo HTTP remoto en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Lighthouse y Query Monitor sobre homepage, ficha de producto, configurador y admin para verificar umbrales (≤ 3s frontend, ≤ 5s admin).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Validación de fluidez de gestos táctiles y tamaño de botones en móvil según heurísticas de Nielsen.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Verificación cruzada en Chrome, Firefox, Safari y dispositivos Android/iOS.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3.2 Criterios de Entrada y Salida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Para iniciar las pruebas del Sprint 1, los criterios de entrada deben cumplir lo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Backlog del Sprint 1 priorizado y aprobado por el Product Owner.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Entorno de pruebas (VM) actualizado con la última build del sprint y datos demo cargados.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Casos de prueba documentados y vinculados a cada historia del sprint.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 a Query Monitor, Lighthouse y herramientas del navegador habilitado para todo el equipo.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Correcciones técnicas marcadas como 'Hecho' (NXT-EP01-TEC-011 a 021) desplegadas y verificadas.</w:t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Los criterios de salida para cerrar las pruebas del Sprint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95% de los casos críticos (configurador, seguridad, checkout) deben estar aprobados.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Cero defectos de severidad Alta abiertos al cierre del sprint.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defectos de severidad Media deben tener fecha de corrección comprometida en el siguiente sprint.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menos una ejecución exitosa por cada historia funcional del sprint.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Tiempos de carga medidos con Lighthouse ≤ 3s en frontend y ≤ 5s en admin.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Cero alertas críticas en Query Monitor (errores PHP, queries lentas, llamadas HTTP fallidas).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3.3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El Sprint 1 tiene una duración de 4 semanas. La distribución de actividades de prueba dentro del sprint y el roadmap de pruebas para los siguientes sprints se resume a continuación:</w:t>
      </w: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center"/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Semana /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Sprint 1 — Sem.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Setup de entorno de pruebas, datos demo y casos de prueba documentados.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Ángel Prado / Renato Ortega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Sprint 1 — Sem.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Pruebas unitarias y funcionales del configurador (UI base, selectores).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Ángel Prado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Sprint 1 — Sem.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Pruebas técnicas: rendimiento, seguridad (CSRF/XSS), regresión sobre checkout.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Renato Ortega / Ángel Prado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Sprint 1 — Sem.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Pruebas de experiencia móvil, UAT con Product Owner y cierre del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Pruebas funcionales y de integración del módulo de cotizaciones (API Lioren).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Ángel Prado / Alex Caica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Pruebas funcionales y UAT del módulo de seguimiento de órdenes y reportes.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eaf1fb" w:val="clear"/>
            <w:vAlign w:val="center"/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Refinamiento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Pruebas de regresión completa, pruebas de carga y validación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6"/>
          <w:szCs w:val="36"/>
          <w:rtl w:val="0"/>
        </w:rPr>
        <w:t xml:space="preserve">4. Resumen casos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4.1 Casos de prueba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Los casos de prueba funcionales se agrupan por historia de usuario del Sprint 1. Cada bloque indica el ID de la HU del backlog y los escenarios principales que serán ejecutados (caso de éxito y casos de error).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NXT-EP03-001A · UI configurador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de éxito: la interfaz del configurador carga con los componentes base seleccionados. Caso de error: si falla la carga de imágenes, el configurador muestra placeholders sin romper el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NXT-EP03-002 a 008 · Selectores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de éxito: selección de CPU, placa, RAM, almacenamiento, fuente, gabinete y refrigeración filtra opciones compatibles. Caso de error: combinación inválida (ej. RAM DDR4 con placa solo DDR5) muestra advertencia y bloquea el avance.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NXT-EP03-009 · Selector de accesorios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de éxito: agregar accesorios compatibles actualiza la tabla resumen. Caso de error: accesorio incompatible no se agrega y muestra mensaje al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NXT-EP03-010 · Precio dinámico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de éxito: el precio se actualiza en tiempo real al cambiar componentes. Caso de error: si un componente no tiene precio definido, se muestra '—' sin afectar el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NXT-EP03-011 · Tabla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de éxito: la tabla muestra todos los componentes seleccionados con sus precios. Caso de error: si el usuario quita un componente requerido, el resumen marca el ítem faltante.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NXT-EP03-012 · Guardar selección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de éxito: la selección se guarda y se puede recuperar al volver. Caso de error: sin sesión iniciada, ofrece guardar de forma temporal vía cookie.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NXT-EP04-001 · Catálogo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de éxito: menú, listados y ficha se adaptan en móvil sin scroll horizontal. Caso de error: detectar breakpoints donde el contenido se desborda.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NXT-EP04-002 / 005 / 006 · Botones touch, imágenes y formularios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de éxito: botones ≥ 44px, imágenes ajustadas y formularios completables sin zoom. Caso de error: campos cuyo placeholder no se distingue al enfocar el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NXT-EP04-003 / 004 · Configurador móvil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de éxito: la selección de componentes y el resumen funcionan correctamente con gestos táctiles. Caso de error: dropdowns que no abren al primer toque.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NXT-EP04-007 · Carrito sticky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de éxito: el carrito es accesible desde cualquier página en móvil. Caso de error: el carrito tapa contenido en pantallas pequeñas (&lt; 360 px).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NXT-EP04-008 · Gestos táctiles en galerías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de éxito: swipe horizontal navega entre imágenes del producto. Caso de error: gesto vertical no debe disparar el cambio de imagen.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4.2 Casos de prueba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Las pruebas no funcionales validan los atributos de calidad transversales al incremento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Rendimiento — Velocidad de carga del sitio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Tiempo de carga frontend ≤ 3 s medido con Lighthouse y Query Monitor. Memoria ≤ 50 MB por página. Queries por página ≤ 300. Sin errores HTTP timeout.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Rendimiento — Velocidad del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Carga del panel de WordPress ≤ 5 s. 0 errores cURL timeout en Query Monitor. Las 3 peticiones HTTP externas innecesarias aparecen como 'short-circuited'.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Rendimiento — Optimización de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Queries en página de producto ≤ 250. Carga batch (post_id IN ...) reemplaza el patrón N+1. Sin slow queries en wp_postmeta.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Seguridad — CSRF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POST directo a save_product_upgrades() sin nonce no guarda datos. GET a vaciar_carrito sin token no vacía el carrito.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Seguridad — XSS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Producto con nombre &lt;script&gt;alert(1)&lt;/script&gt; aparece como texto plano en el email de confirmación. Producto con caracteres ' o " no rompe el HTML del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Seguridad — Bloqueo HTTP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Las 3 peticiones a api.wordpress.org/plugins/info aparecen como bloqueadas, no como error. El admin carga incluso sin conexión a internet estable.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Usabilidad — Configurador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Un usuario nuevo arma su PC sin ayuda externa en menos de 5 minutos. Cumplimiento ≥ 80% de las heurísticas de Nielsen (visibilidad del estado, control y libertad, prevención de errores).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Compatibilidad de navegadores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Funcionalidad y estilos consistentes en Chrome, Firefox y Safari (últimas versiones).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UAT (Aceptación)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Flujo completo Configurar PC → Guardar selección → Revisar → Continuar a checkout validado de extremo a extremo por el Product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Integración — Plugins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Tras eliminar plugins duplicados (MonsterInsights, WC GA, etc.), el sitio mantiene el tracking GA único activo y la ficha de producto sin avisos en consola.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tzPbwBjHNSZKqxm2QSiG1gJgQ==">CgMxLjA4AHIhMUlxS3NueW0zdklQV2lkVFNmV21WdjdrZEtyS19vZzdD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