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C262A" w14:textId="77777777"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6B6C2682" wp14:editId="6B6C2683">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B6C2684" wp14:editId="6B6C268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6B6C262B" w14:textId="77777777"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6B6C262C" w14:textId="77777777"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6B6C262D" w14:textId="77777777"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B6C262E" w14:textId="4A36A1F3"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C3335F">
        <w:rPr>
          <w:rFonts w:ascii="Times New Roman" w:hAnsi="Times New Roman"/>
          <w:b/>
          <w:sz w:val="36"/>
          <w:szCs w:val="36"/>
        </w:rPr>
        <w:t>Vehicle</w:t>
      </w:r>
      <w:r w:rsidR="00BF6CEE">
        <w:rPr>
          <w:rFonts w:ascii="Times New Roman" w:hAnsi="Times New Roman"/>
          <w:b/>
          <w:sz w:val="36"/>
          <w:szCs w:val="36"/>
        </w:rPr>
        <w:t xml:space="preserve"> based on Engine</w:t>
      </w:r>
      <w:r w:rsidR="00C3335F">
        <w:rPr>
          <w:rFonts w:ascii="Times New Roman" w:hAnsi="Times New Roman"/>
          <w:b/>
          <w:sz w:val="36"/>
          <w:szCs w:val="36"/>
        </w:rPr>
        <w:t xml:space="preserve"> </w:t>
      </w:r>
      <w:r w:rsidR="00365397">
        <w:rPr>
          <w:rFonts w:ascii="Times New Roman" w:hAnsi="Times New Roman"/>
          <w:b/>
          <w:sz w:val="36"/>
          <w:szCs w:val="36"/>
        </w:rPr>
        <w:t>Emission</w:t>
      </w:r>
      <w:r>
        <w:rPr>
          <w:rFonts w:ascii="Times New Roman" w:hAnsi="Times New Roman"/>
          <w:b/>
          <w:sz w:val="36"/>
          <w:szCs w:val="36"/>
        </w:rPr>
        <w:t xml:space="preserve">” </w:t>
      </w:r>
    </w:p>
    <w:p w14:paraId="6B6C262F" w14:textId="77777777"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6B6C2630" w14:textId="77777777"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6B6C2631" w14:textId="77777777"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6B6C2632" w14:textId="77777777"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6B6C2633" w14:textId="77777777"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6B6C2634" w14:textId="77777777"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p>
    <w:p w14:paraId="6B6C2635" w14:textId="77777777"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6B6C2636" w14:textId="4270FEA0" w:rsidR="007D0386" w:rsidRDefault="00966E6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sidR="007C0F69">
        <w:rPr>
          <w:rFonts w:ascii="Times New Roman" w:hAnsi="Times New Roman"/>
          <w:sz w:val="28"/>
          <w:szCs w:val="28"/>
        </w:rPr>
        <w:t xml:space="preserve"> Aryan Singh</w:t>
      </w:r>
    </w:p>
    <w:p w14:paraId="6B6C2637" w14:textId="6651CA53" w:rsidR="007D0386" w:rsidRDefault="00966E6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202401100400</w:t>
      </w:r>
      <w:r w:rsidR="007C0F69">
        <w:rPr>
          <w:rFonts w:ascii="Times New Roman" w:hAnsi="Times New Roman"/>
          <w:sz w:val="28"/>
          <w:szCs w:val="28"/>
        </w:rPr>
        <w:t>054</w:t>
      </w:r>
    </w:p>
    <w:p w14:paraId="6B6C2638" w14:textId="4DDCA072" w:rsidR="007D0386" w:rsidRDefault="00966E6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7C0F69">
        <w:rPr>
          <w:rFonts w:ascii="Times New Roman" w:hAnsi="Times New Roman"/>
          <w:sz w:val="28"/>
          <w:szCs w:val="28"/>
        </w:rPr>
        <w:t>A</w:t>
      </w:r>
    </w:p>
    <w:p w14:paraId="6B6C2639" w14:textId="77777777" w:rsidR="007D0386" w:rsidRDefault="007D0386">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6B6C263A" w14:textId="77777777"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6B6C263B" w14:textId="0CC03F8B"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7C0F69">
        <w:rPr>
          <w:rFonts w:ascii="Times New Roman" w:hAnsi="Times New Roman"/>
          <w:sz w:val="28"/>
          <w:szCs w:val="28"/>
        </w:rPr>
        <w:t>Bikki Kumar</w:t>
      </w:r>
      <w:r>
        <w:rPr>
          <w:rFonts w:ascii="Times New Roman" w:hAnsi="Times New Roman"/>
          <w:sz w:val="28"/>
          <w:szCs w:val="28"/>
        </w:rPr>
        <w:t>”</w:t>
      </w:r>
    </w:p>
    <w:p w14:paraId="6B6C263C" w14:textId="77777777" w:rsidR="007D0386" w:rsidRDefault="007D03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B6C263D" w14:textId="77777777" w:rsidR="007D0386" w:rsidRDefault="007D03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B6C263E" w14:textId="77777777" w:rsidR="007D0386" w:rsidRDefault="007D03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B6C263F" w14:textId="77777777" w:rsidR="007D0386" w:rsidRDefault="007D03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B6C2640" w14:textId="77777777" w:rsidR="007D0386" w:rsidRDefault="007D03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B6C2641" w14:textId="77777777" w:rsidR="007D0386" w:rsidRDefault="007D03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6B6C2642" w14:textId="77777777" w:rsidR="007D0386" w:rsidRDefault="00966E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6B6C2643" w14:textId="77777777" w:rsidR="007D0386" w:rsidRDefault="00966E6E">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14:paraId="6B6C2644" w14:textId="77777777" w:rsidR="007D0386" w:rsidRDefault="00966E6E">
      <w:r>
        <w:pict w14:anchorId="6B6C2686">
          <v:rect id="_x0000_i1025" style="width:0;height:1.5pt" o:hralign="center" o:hrstd="t" o:hr="t" fillcolor="#a0a0a0" stroked="f"/>
        </w:pict>
      </w:r>
    </w:p>
    <w:p w14:paraId="6B6C2646" w14:textId="783D7E55" w:rsidR="007D0386" w:rsidRPr="008B5685" w:rsidRDefault="00966E6E" w:rsidP="008B5685">
      <w:pPr>
        <w:pStyle w:val="ListParagraph"/>
        <w:numPr>
          <w:ilvl w:val="0"/>
          <w:numId w:val="7"/>
        </w:numPr>
        <w:spacing w:before="240" w:after="240"/>
        <w:rPr>
          <w:sz w:val="26"/>
          <w:szCs w:val="26"/>
        </w:rPr>
      </w:pPr>
      <w:r w:rsidRPr="008B5685">
        <w:rPr>
          <w:b/>
          <w:sz w:val="26"/>
          <w:szCs w:val="26"/>
        </w:rPr>
        <w:t>Introduction</w:t>
      </w:r>
    </w:p>
    <w:p w14:paraId="21F968FD" w14:textId="712F35DC" w:rsidR="008B5685" w:rsidRPr="008B5685" w:rsidRDefault="008B5685" w:rsidP="008B5685">
      <w:pPr>
        <w:spacing w:before="240" w:after="240"/>
        <w:ind w:left="360"/>
        <w:rPr>
          <w:sz w:val="26"/>
          <w:szCs w:val="26"/>
        </w:rPr>
      </w:pPr>
      <w:r w:rsidRPr="008B5685">
        <w:rPr>
          <w:sz w:val="26"/>
          <w:szCs w:val="26"/>
        </w:rPr>
        <w:t>This project addresses the challenge of classifying vehicles into emission categories such as Euro 4, Euro 5, and Euro 6 based on features like engine displacement, fuel type, CO2 emissions, NOx emissions, and engine power. By using machine learning techniques—specifically a Random Forest Classifier—we aim to develop a predictive model that can automatically categorize vehicles according to their emission levels.</w:t>
      </w:r>
    </w:p>
    <w:p w14:paraId="6B6C2647" w14:textId="77777777" w:rsidR="007D0386" w:rsidRDefault="00966E6E">
      <w:pPr>
        <w:rPr>
          <w:sz w:val="26"/>
          <w:szCs w:val="26"/>
        </w:rPr>
      </w:pPr>
      <w:r>
        <w:pict w14:anchorId="6B6C2687">
          <v:rect id="_x0000_i1026" style="width:0;height:1.5pt" o:hralign="center" o:hrstd="t" o:hr="t" fillcolor="#a0a0a0" stroked="f"/>
        </w:pict>
      </w:r>
    </w:p>
    <w:p w14:paraId="6B6C2648" w14:textId="77777777" w:rsidR="007D0386" w:rsidRDefault="00966E6E">
      <w:pPr>
        <w:spacing w:before="240" w:after="240"/>
        <w:rPr>
          <w:b/>
          <w:sz w:val="26"/>
          <w:szCs w:val="26"/>
        </w:rPr>
      </w:pPr>
      <w:r>
        <w:rPr>
          <w:b/>
          <w:sz w:val="26"/>
          <w:szCs w:val="26"/>
        </w:rPr>
        <w:t>2. Problem Statement</w:t>
      </w:r>
    </w:p>
    <w:p w14:paraId="6B6C264A" w14:textId="03F967EE" w:rsidR="007D0386" w:rsidRPr="00365397" w:rsidRDefault="00FB26F3" w:rsidP="00FB26F3">
      <w:pPr>
        <w:rPr>
          <w:sz w:val="26"/>
          <w:szCs w:val="26"/>
        </w:rPr>
      </w:pPr>
      <w:r w:rsidRPr="00365397">
        <w:rPr>
          <w:sz w:val="26"/>
          <w:szCs w:val="26"/>
        </w:rPr>
        <w:t>To classify vehicles into emission categories (Euro 4, Euro 5, Euro 6) based on features such as</w:t>
      </w:r>
      <w:r w:rsidRPr="00365397">
        <w:rPr>
          <w:sz w:val="26"/>
          <w:szCs w:val="26"/>
        </w:rPr>
        <w:t xml:space="preserve"> </w:t>
      </w:r>
      <w:r w:rsidRPr="00365397">
        <w:rPr>
          <w:sz w:val="26"/>
          <w:szCs w:val="26"/>
        </w:rPr>
        <w:t>engine displacement, fuel type, CO2 emissions, NOx emissions, and engine power.</w:t>
      </w:r>
      <w:r w:rsidR="00966E6E" w:rsidRPr="00365397">
        <w:rPr>
          <w:sz w:val="26"/>
          <w:szCs w:val="26"/>
        </w:rPr>
        <w:pict w14:anchorId="6B6C2688">
          <v:rect id="_x0000_i1027" style="width:0;height:1.5pt" o:hralign="center" o:hrstd="t" o:hr="t" fillcolor="#a0a0a0" stroked="f"/>
        </w:pict>
      </w:r>
    </w:p>
    <w:p w14:paraId="6B6C264B" w14:textId="77777777" w:rsidR="007D0386" w:rsidRDefault="00966E6E">
      <w:pPr>
        <w:spacing w:before="240" w:after="240"/>
        <w:rPr>
          <w:b/>
          <w:sz w:val="26"/>
          <w:szCs w:val="26"/>
        </w:rPr>
      </w:pPr>
      <w:r>
        <w:rPr>
          <w:b/>
          <w:sz w:val="26"/>
          <w:szCs w:val="26"/>
        </w:rPr>
        <w:t>3. Objectives</w:t>
      </w:r>
    </w:p>
    <w:p w14:paraId="1F40DBCE" w14:textId="77777777" w:rsidR="00A4405B" w:rsidRPr="00A4405B" w:rsidRDefault="00A4405B" w:rsidP="00A4405B">
      <w:pPr>
        <w:spacing w:after="240"/>
        <w:rPr>
          <w:sz w:val="26"/>
          <w:szCs w:val="26"/>
          <w:lang w:val="en-IN"/>
        </w:rPr>
      </w:pPr>
      <w:r w:rsidRPr="00A4405B">
        <w:rPr>
          <w:sz w:val="26"/>
          <w:szCs w:val="26"/>
          <w:lang w:val="en-IN"/>
        </w:rPr>
        <w:t>The primary objective of this project is to develop a machine learning model that can accurately classify vehicles into emission categories based on engine and fuel-related features. To achieve this, the following specific goals have been outlined:</w:t>
      </w:r>
    </w:p>
    <w:p w14:paraId="163D2BCE" w14:textId="77777777" w:rsidR="00A4405B" w:rsidRPr="00A4405B" w:rsidRDefault="00A4405B" w:rsidP="00A4405B">
      <w:pPr>
        <w:numPr>
          <w:ilvl w:val="0"/>
          <w:numId w:val="8"/>
        </w:numPr>
        <w:spacing w:after="240"/>
        <w:rPr>
          <w:sz w:val="26"/>
          <w:szCs w:val="26"/>
          <w:lang w:val="en-IN"/>
        </w:rPr>
      </w:pPr>
      <w:r w:rsidRPr="00A4405B">
        <w:rPr>
          <w:b/>
          <w:bCs/>
          <w:sz w:val="26"/>
          <w:szCs w:val="26"/>
          <w:lang w:val="en-IN"/>
        </w:rPr>
        <w:t>To preprocess the dataset</w:t>
      </w:r>
      <w:r w:rsidRPr="00A4405B">
        <w:rPr>
          <w:sz w:val="26"/>
          <w:szCs w:val="26"/>
          <w:lang w:val="en-IN"/>
        </w:rPr>
        <w:t xml:space="preserve"> by handling missing values, encoding categorical variables, and scaling numerical features to prepare it for model training.</w:t>
      </w:r>
    </w:p>
    <w:p w14:paraId="43C639A1" w14:textId="77777777" w:rsidR="00A4405B" w:rsidRPr="00A4405B" w:rsidRDefault="00A4405B" w:rsidP="00A4405B">
      <w:pPr>
        <w:numPr>
          <w:ilvl w:val="0"/>
          <w:numId w:val="8"/>
        </w:numPr>
        <w:spacing w:after="240"/>
        <w:rPr>
          <w:sz w:val="26"/>
          <w:szCs w:val="26"/>
          <w:lang w:val="en-IN"/>
        </w:rPr>
      </w:pPr>
      <w:r w:rsidRPr="00A4405B">
        <w:rPr>
          <w:b/>
          <w:bCs/>
          <w:sz w:val="26"/>
          <w:szCs w:val="26"/>
          <w:lang w:val="en-IN"/>
        </w:rPr>
        <w:t>To implement a Random Forest Classifier</w:t>
      </w:r>
      <w:r w:rsidRPr="00A4405B">
        <w:rPr>
          <w:sz w:val="26"/>
          <w:szCs w:val="26"/>
          <w:lang w:val="en-IN"/>
        </w:rPr>
        <w:t xml:space="preserve"> for categorizing vehicles into emission standards such as Euro 4, Euro 5, and Euro 6.</w:t>
      </w:r>
    </w:p>
    <w:p w14:paraId="269DAD62" w14:textId="77777777" w:rsidR="00A4405B" w:rsidRPr="00A4405B" w:rsidRDefault="00A4405B" w:rsidP="00A4405B">
      <w:pPr>
        <w:numPr>
          <w:ilvl w:val="0"/>
          <w:numId w:val="8"/>
        </w:numPr>
        <w:spacing w:after="240"/>
        <w:rPr>
          <w:sz w:val="26"/>
          <w:szCs w:val="26"/>
          <w:lang w:val="en-IN"/>
        </w:rPr>
      </w:pPr>
      <w:r w:rsidRPr="00A4405B">
        <w:rPr>
          <w:b/>
          <w:bCs/>
          <w:sz w:val="26"/>
          <w:szCs w:val="26"/>
          <w:lang w:val="en-IN"/>
        </w:rPr>
        <w:t>To evaluate the model's performance</w:t>
      </w:r>
      <w:r w:rsidRPr="00A4405B">
        <w:rPr>
          <w:sz w:val="26"/>
          <w:szCs w:val="26"/>
          <w:lang w:val="en-IN"/>
        </w:rPr>
        <w:t xml:space="preserve"> using classification metrics including accuracy, precision, and recall.</w:t>
      </w:r>
    </w:p>
    <w:p w14:paraId="0A113E8E" w14:textId="77777777" w:rsidR="00A4405B" w:rsidRPr="00A4405B" w:rsidRDefault="00A4405B" w:rsidP="00A4405B">
      <w:pPr>
        <w:numPr>
          <w:ilvl w:val="0"/>
          <w:numId w:val="8"/>
        </w:numPr>
        <w:spacing w:after="240"/>
        <w:rPr>
          <w:sz w:val="26"/>
          <w:szCs w:val="26"/>
          <w:lang w:val="en-IN"/>
        </w:rPr>
      </w:pPr>
      <w:r w:rsidRPr="00A4405B">
        <w:rPr>
          <w:b/>
          <w:bCs/>
          <w:sz w:val="26"/>
          <w:szCs w:val="26"/>
          <w:lang w:val="en-IN"/>
        </w:rPr>
        <w:t>To visualize model predictions</w:t>
      </w:r>
      <w:r w:rsidRPr="00A4405B">
        <w:rPr>
          <w:sz w:val="26"/>
          <w:szCs w:val="26"/>
          <w:lang w:val="en-IN"/>
        </w:rPr>
        <w:t xml:space="preserve"> through a confusion matrix heatmap, aiding in the interpretation and analysis of classification results.</w:t>
      </w:r>
    </w:p>
    <w:p w14:paraId="6B6C264F" w14:textId="0A01FF43" w:rsidR="007D0386" w:rsidRPr="00365397" w:rsidRDefault="00A4405B" w:rsidP="00A4405B">
      <w:pPr>
        <w:numPr>
          <w:ilvl w:val="0"/>
          <w:numId w:val="8"/>
        </w:numPr>
        <w:spacing w:after="240"/>
        <w:rPr>
          <w:sz w:val="26"/>
          <w:szCs w:val="26"/>
          <w:lang w:val="en-IN"/>
        </w:rPr>
      </w:pPr>
      <w:r w:rsidRPr="00A4405B">
        <w:rPr>
          <w:b/>
          <w:bCs/>
          <w:sz w:val="26"/>
          <w:szCs w:val="26"/>
          <w:lang w:val="en-IN"/>
        </w:rPr>
        <w:lastRenderedPageBreak/>
        <w:t>To demonstrate the practical use of machine learning</w:t>
      </w:r>
      <w:r w:rsidRPr="00A4405B">
        <w:rPr>
          <w:sz w:val="26"/>
          <w:szCs w:val="26"/>
          <w:lang w:val="en-IN"/>
        </w:rPr>
        <w:t xml:space="preserve"> in supporting environmental decision-making and regulatory efforts related to vehicle emissions.</w:t>
      </w:r>
    </w:p>
    <w:p w14:paraId="6B6C2650" w14:textId="77777777" w:rsidR="007D0386" w:rsidRDefault="00966E6E">
      <w:r>
        <w:pict w14:anchorId="6B6C2689">
          <v:rect id="_x0000_i1028" style="width:0;height:1.5pt" o:hralign="center" o:hrstd="t" o:hr="t" fillcolor="#a0a0a0" stroked="f"/>
        </w:pict>
      </w:r>
    </w:p>
    <w:p w14:paraId="6ABB07CA" w14:textId="77777777" w:rsidR="00A4405B" w:rsidRDefault="00A4405B">
      <w:pPr>
        <w:spacing w:before="240" w:after="240"/>
        <w:rPr>
          <w:b/>
          <w:sz w:val="26"/>
          <w:szCs w:val="26"/>
        </w:rPr>
      </w:pPr>
    </w:p>
    <w:p w14:paraId="6B6C2651" w14:textId="09AA70EE" w:rsidR="007D0386" w:rsidRDefault="00966E6E">
      <w:pPr>
        <w:spacing w:before="240" w:after="240"/>
        <w:rPr>
          <w:b/>
          <w:sz w:val="26"/>
          <w:szCs w:val="26"/>
        </w:rPr>
      </w:pPr>
      <w:r>
        <w:rPr>
          <w:b/>
          <w:sz w:val="26"/>
          <w:szCs w:val="26"/>
        </w:rPr>
        <w:t>4. Methodology</w:t>
      </w:r>
    </w:p>
    <w:p w14:paraId="37001753" w14:textId="77777777" w:rsidR="00ED5753" w:rsidRPr="00ED5753" w:rsidRDefault="00ED5753" w:rsidP="00ED5753">
      <w:pPr>
        <w:spacing w:after="240"/>
        <w:rPr>
          <w:sz w:val="26"/>
          <w:szCs w:val="26"/>
        </w:rPr>
      </w:pPr>
      <w:r w:rsidRPr="00ED5753">
        <w:rPr>
          <w:sz w:val="26"/>
          <w:szCs w:val="26"/>
        </w:rPr>
        <w:t xml:space="preserve">1. **Data </w:t>
      </w:r>
      <w:proofErr w:type="gramStart"/>
      <w:r w:rsidRPr="00ED5753">
        <w:rPr>
          <w:sz w:val="26"/>
          <w:szCs w:val="26"/>
        </w:rPr>
        <w:t>Preprocessing:*</w:t>
      </w:r>
      <w:proofErr w:type="gramEnd"/>
      <w:r w:rsidRPr="00ED5753">
        <w:rPr>
          <w:sz w:val="26"/>
          <w:szCs w:val="26"/>
        </w:rPr>
        <w:t>*</w:t>
      </w:r>
    </w:p>
    <w:p w14:paraId="198BACB6" w14:textId="77777777" w:rsidR="00ED5753" w:rsidRPr="00ED5753" w:rsidRDefault="00ED5753" w:rsidP="00ED5753">
      <w:pPr>
        <w:spacing w:after="240"/>
        <w:rPr>
          <w:sz w:val="26"/>
          <w:szCs w:val="26"/>
        </w:rPr>
      </w:pPr>
      <w:r w:rsidRPr="00ED5753">
        <w:rPr>
          <w:sz w:val="26"/>
          <w:szCs w:val="26"/>
        </w:rPr>
        <w:t xml:space="preserve">   - Categorical variable '</w:t>
      </w:r>
      <w:proofErr w:type="spellStart"/>
      <w:r w:rsidRPr="00ED5753">
        <w:rPr>
          <w:sz w:val="26"/>
          <w:szCs w:val="26"/>
        </w:rPr>
        <w:t>fuel_type</w:t>
      </w:r>
      <w:proofErr w:type="spellEnd"/>
      <w:r w:rsidRPr="00ED5753">
        <w:rPr>
          <w:sz w:val="26"/>
          <w:szCs w:val="26"/>
        </w:rPr>
        <w:t>' was encoded into numeric format.</w:t>
      </w:r>
    </w:p>
    <w:p w14:paraId="1E6D88A1" w14:textId="77777777" w:rsidR="00ED5753" w:rsidRPr="00ED5753" w:rsidRDefault="00ED5753" w:rsidP="00ED5753">
      <w:pPr>
        <w:spacing w:after="240"/>
        <w:rPr>
          <w:sz w:val="26"/>
          <w:szCs w:val="26"/>
        </w:rPr>
      </w:pPr>
      <w:r w:rsidRPr="00ED5753">
        <w:rPr>
          <w:sz w:val="26"/>
          <w:szCs w:val="26"/>
        </w:rPr>
        <w:t xml:space="preserve">   - The target variable '</w:t>
      </w:r>
      <w:proofErr w:type="spellStart"/>
      <w:r w:rsidRPr="00ED5753">
        <w:rPr>
          <w:sz w:val="26"/>
          <w:szCs w:val="26"/>
        </w:rPr>
        <w:t>emission_category</w:t>
      </w:r>
      <w:proofErr w:type="spellEnd"/>
      <w:r w:rsidRPr="00ED5753">
        <w:rPr>
          <w:sz w:val="26"/>
          <w:szCs w:val="26"/>
        </w:rPr>
        <w:t>' was also label encoded.</w:t>
      </w:r>
    </w:p>
    <w:p w14:paraId="6B1F390A" w14:textId="77777777" w:rsidR="00ED5753" w:rsidRPr="00ED5753" w:rsidRDefault="00ED5753" w:rsidP="00ED5753">
      <w:pPr>
        <w:spacing w:after="240"/>
        <w:rPr>
          <w:sz w:val="26"/>
          <w:szCs w:val="26"/>
        </w:rPr>
      </w:pPr>
      <w:r w:rsidRPr="00ED5753">
        <w:rPr>
          <w:sz w:val="26"/>
          <w:szCs w:val="26"/>
        </w:rPr>
        <w:t xml:space="preserve">   - The dataset was split into training (80%) and testing (20%) subsets.</w:t>
      </w:r>
    </w:p>
    <w:p w14:paraId="27DC2973" w14:textId="77777777" w:rsidR="00ED5753" w:rsidRPr="00ED5753" w:rsidRDefault="00ED5753" w:rsidP="00ED5753">
      <w:pPr>
        <w:spacing w:after="240"/>
        <w:rPr>
          <w:sz w:val="26"/>
          <w:szCs w:val="26"/>
        </w:rPr>
      </w:pPr>
      <w:r w:rsidRPr="00ED5753">
        <w:rPr>
          <w:sz w:val="26"/>
          <w:szCs w:val="26"/>
        </w:rPr>
        <w:t xml:space="preserve">   - Features were standardized using </w:t>
      </w:r>
      <w:proofErr w:type="spellStart"/>
      <w:r w:rsidRPr="00ED5753">
        <w:rPr>
          <w:sz w:val="26"/>
          <w:szCs w:val="26"/>
        </w:rPr>
        <w:t>StandardScaler</w:t>
      </w:r>
      <w:proofErr w:type="spellEnd"/>
      <w:r w:rsidRPr="00ED5753">
        <w:rPr>
          <w:sz w:val="26"/>
          <w:szCs w:val="26"/>
        </w:rPr>
        <w:t>.</w:t>
      </w:r>
    </w:p>
    <w:p w14:paraId="442EDB26" w14:textId="77777777" w:rsidR="00ED5753" w:rsidRPr="00ED5753" w:rsidRDefault="00ED5753" w:rsidP="00ED5753">
      <w:pPr>
        <w:spacing w:after="240"/>
        <w:rPr>
          <w:sz w:val="26"/>
          <w:szCs w:val="26"/>
        </w:rPr>
      </w:pPr>
    </w:p>
    <w:p w14:paraId="549A0763" w14:textId="77777777" w:rsidR="00ED5753" w:rsidRPr="00ED5753" w:rsidRDefault="00ED5753" w:rsidP="00ED5753">
      <w:pPr>
        <w:spacing w:after="240"/>
        <w:rPr>
          <w:sz w:val="26"/>
          <w:szCs w:val="26"/>
        </w:rPr>
      </w:pPr>
      <w:r w:rsidRPr="00ED5753">
        <w:rPr>
          <w:sz w:val="26"/>
          <w:szCs w:val="26"/>
        </w:rPr>
        <w:t xml:space="preserve">2. **Model </w:t>
      </w:r>
      <w:proofErr w:type="gramStart"/>
      <w:r w:rsidRPr="00ED5753">
        <w:rPr>
          <w:sz w:val="26"/>
          <w:szCs w:val="26"/>
        </w:rPr>
        <w:t>Training:*</w:t>
      </w:r>
      <w:proofErr w:type="gramEnd"/>
      <w:r w:rsidRPr="00ED5753">
        <w:rPr>
          <w:sz w:val="26"/>
          <w:szCs w:val="26"/>
        </w:rPr>
        <w:t>*</w:t>
      </w:r>
    </w:p>
    <w:p w14:paraId="341A3EDA" w14:textId="77777777" w:rsidR="00ED5753" w:rsidRPr="00ED5753" w:rsidRDefault="00ED5753" w:rsidP="00ED5753">
      <w:pPr>
        <w:spacing w:after="240"/>
        <w:rPr>
          <w:sz w:val="26"/>
          <w:szCs w:val="26"/>
        </w:rPr>
      </w:pPr>
      <w:r w:rsidRPr="00ED5753">
        <w:rPr>
          <w:sz w:val="26"/>
          <w:szCs w:val="26"/>
        </w:rPr>
        <w:t xml:space="preserve">   - A Random Forest Classifier was trained on the preprocessed training data.</w:t>
      </w:r>
    </w:p>
    <w:p w14:paraId="6DE9FB86" w14:textId="77777777" w:rsidR="00ED5753" w:rsidRPr="00ED5753" w:rsidRDefault="00ED5753" w:rsidP="00ED5753">
      <w:pPr>
        <w:spacing w:after="240"/>
        <w:rPr>
          <w:sz w:val="26"/>
          <w:szCs w:val="26"/>
        </w:rPr>
      </w:pPr>
    </w:p>
    <w:p w14:paraId="446324B6" w14:textId="77777777" w:rsidR="00ED5753" w:rsidRPr="00ED5753" w:rsidRDefault="00ED5753" w:rsidP="00ED5753">
      <w:pPr>
        <w:spacing w:after="240"/>
        <w:rPr>
          <w:sz w:val="26"/>
          <w:szCs w:val="26"/>
        </w:rPr>
      </w:pPr>
      <w:r w:rsidRPr="00ED5753">
        <w:rPr>
          <w:sz w:val="26"/>
          <w:szCs w:val="26"/>
        </w:rPr>
        <w:t>3. **</w:t>
      </w:r>
      <w:proofErr w:type="gramStart"/>
      <w:r w:rsidRPr="00ED5753">
        <w:rPr>
          <w:sz w:val="26"/>
          <w:szCs w:val="26"/>
        </w:rPr>
        <w:t>Evaluation:*</w:t>
      </w:r>
      <w:proofErr w:type="gramEnd"/>
      <w:r w:rsidRPr="00ED5753">
        <w:rPr>
          <w:sz w:val="26"/>
          <w:szCs w:val="26"/>
        </w:rPr>
        <w:t>*</w:t>
      </w:r>
    </w:p>
    <w:p w14:paraId="2A843CA6" w14:textId="77777777" w:rsidR="00ED5753" w:rsidRPr="00ED5753" w:rsidRDefault="00ED5753" w:rsidP="00ED5753">
      <w:pPr>
        <w:spacing w:after="240"/>
        <w:rPr>
          <w:sz w:val="26"/>
          <w:szCs w:val="26"/>
        </w:rPr>
      </w:pPr>
      <w:r w:rsidRPr="00ED5753">
        <w:rPr>
          <w:sz w:val="26"/>
          <w:szCs w:val="26"/>
        </w:rPr>
        <w:t xml:space="preserve">   - The model's predictions were evaluated using the following metrics:</w:t>
      </w:r>
    </w:p>
    <w:p w14:paraId="2E1780AD" w14:textId="77777777" w:rsidR="00ED5753" w:rsidRPr="00ED5753" w:rsidRDefault="00ED5753" w:rsidP="00ED5753">
      <w:pPr>
        <w:spacing w:after="240"/>
        <w:rPr>
          <w:sz w:val="26"/>
          <w:szCs w:val="26"/>
        </w:rPr>
      </w:pPr>
      <w:r w:rsidRPr="00ED5753">
        <w:rPr>
          <w:sz w:val="26"/>
          <w:szCs w:val="26"/>
        </w:rPr>
        <w:t xml:space="preserve">     - Accuracy</w:t>
      </w:r>
    </w:p>
    <w:p w14:paraId="56B0348E" w14:textId="77777777" w:rsidR="00ED5753" w:rsidRPr="00ED5753" w:rsidRDefault="00ED5753" w:rsidP="00ED5753">
      <w:pPr>
        <w:spacing w:after="240"/>
        <w:rPr>
          <w:sz w:val="26"/>
          <w:szCs w:val="26"/>
        </w:rPr>
      </w:pPr>
      <w:r w:rsidRPr="00ED5753">
        <w:rPr>
          <w:sz w:val="26"/>
          <w:szCs w:val="26"/>
        </w:rPr>
        <w:t xml:space="preserve">     - Precision (weighted)</w:t>
      </w:r>
    </w:p>
    <w:p w14:paraId="40DCFEE8" w14:textId="77777777" w:rsidR="00ED5753" w:rsidRPr="00ED5753" w:rsidRDefault="00ED5753" w:rsidP="00ED5753">
      <w:pPr>
        <w:spacing w:after="240"/>
        <w:rPr>
          <w:sz w:val="26"/>
          <w:szCs w:val="26"/>
        </w:rPr>
      </w:pPr>
      <w:r w:rsidRPr="00ED5753">
        <w:rPr>
          <w:sz w:val="26"/>
          <w:szCs w:val="26"/>
        </w:rPr>
        <w:t xml:space="preserve">     - Recall (weighted)</w:t>
      </w:r>
    </w:p>
    <w:p w14:paraId="6B6C2663" w14:textId="407C79FD" w:rsidR="007D0386" w:rsidRPr="00ED5753" w:rsidRDefault="00ED5753" w:rsidP="00ED5753">
      <w:pPr>
        <w:spacing w:after="240"/>
        <w:rPr>
          <w:sz w:val="26"/>
          <w:szCs w:val="26"/>
        </w:rPr>
      </w:pPr>
      <w:r w:rsidRPr="00ED5753">
        <w:rPr>
          <w:sz w:val="26"/>
          <w:szCs w:val="26"/>
        </w:rPr>
        <w:t xml:space="preserve">   - A classification report and confusion matrix were generated to assess performance in detail.</w:t>
      </w:r>
      <w:r w:rsidR="00966E6E">
        <w:rPr>
          <w:sz w:val="26"/>
          <w:szCs w:val="26"/>
        </w:rPr>
        <w:br/>
      </w:r>
    </w:p>
    <w:p w14:paraId="6B6C2664" w14:textId="77777777" w:rsidR="007D0386" w:rsidRDefault="00966E6E">
      <w:pPr>
        <w:rPr>
          <w:sz w:val="26"/>
          <w:szCs w:val="26"/>
        </w:rPr>
      </w:pPr>
      <w:r>
        <w:lastRenderedPageBreak/>
        <w:pict w14:anchorId="6B6C268B">
          <v:rect id="_x0000_i1030" style="width:0;height:1.5pt" o:hralign="center" o:hrstd="t" o:hr="t" fillcolor="#a0a0a0" stroked="f"/>
        </w:pict>
      </w:r>
    </w:p>
    <w:p w14:paraId="6B6C2665" w14:textId="50945257" w:rsidR="007D0386" w:rsidRDefault="00ED5753">
      <w:pPr>
        <w:spacing w:before="240" w:after="240"/>
        <w:rPr>
          <w:b/>
          <w:sz w:val="26"/>
          <w:szCs w:val="26"/>
        </w:rPr>
      </w:pPr>
      <w:r>
        <w:rPr>
          <w:b/>
          <w:sz w:val="26"/>
          <w:szCs w:val="26"/>
        </w:rPr>
        <w:t>5</w:t>
      </w:r>
      <w:r w:rsidR="00966E6E">
        <w:rPr>
          <w:b/>
          <w:sz w:val="26"/>
          <w:szCs w:val="26"/>
        </w:rPr>
        <w:t>. Model Implementation</w:t>
      </w:r>
    </w:p>
    <w:p w14:paraId="6B6C2667" w14:textId="5404F525" w:rsidR="007D0386" w:rsidRDefault="007D0905">
      <w:r w:rsidRPr="007D0905">
        <w:rPr>
          <w:sz w:val="26"/>
          <w:szCs w:val="26"/>
        </w:rPr>
        <w:t xml:space="preserve">In this project, we employed the </w:t>
      </w:r>
      <w:r w:rsidRPr="007D0905">
        <w:rPr>
          <w:b/>
          <w:bCs/>
          <w:sz w:val="26"/>
          <w:szCs w:val="26"/>
        </w:rPr>
        <w:t>Random Forest Classifier</w:t>
      </w:r>
      <w:r w:rsidRPr="007D0905">
        <w:rPr>
          <w:sz w:val="26"/>
          <w:szCs w:val="26"/>
        </w:rPr>
        <w:t>, a popular ensemble learning method known for its robustness and accuracy in classification tasks. The model was chosen for its ability to handle both numerical and categorical features, manage non-linear relationships, and reduce overfitting through</w:t>
      </w:r>
      <w:r w:rsidRPr="007D0905">
        <w:t xml:space="preserve"> </w:t>
      </w:r>
      <w:r w:rsidRPr="007D0905">
        <w:rPr>
          <w:sz w:val="26"/>
          <w:szCs w:val="26"/>
        </w:rPr>
        <w:t>ensemble decision trees.</w:t>
      </w:r>
      <w:r w:rsidR="00966E6E" w:rsidRPr="007D0905">
        <w:rPr>
          <w:sz w:val="26"/>
          <w:szCs w:val="26"/>
        </w:rPr>
        <w:pict w14:anchorId="6B6C268C">
          <v:rect id="_x0000_i1031" style="width:0;height:1.5pt" o:hralign="center" o:hrstd="t" o:hr="t" fillcolor="#a0a0a0" stroked="f"/>
        </w:pict>
      </w:r>
    </w:p>
    <w:p w14:paraId="6B6C2668" w14:textId="02D2C8FA" w:rsidR="007D0386" w:rsidRDefault="007D0905">
      <w:pPr>
        <w:spacing w:before="240" w:after="240"/>
        <w:rPr>
          <w:b/>
          <w:sz w:val="26"/>
          <w:szCs w:val="26"/>
        </w:rPr>
      </w:pPr>
      <w:r>
        <w:rPr>
          <w:b/>
          <w:sz w:val="26"/>
          <w:szCs w:val="26"/>
        </w:rPr>
        <w:t>6</w:t>
      </w:r>
      <w:r w:rsidR="00966E6E">
        <w:rPr>
          <w:b/>
          <w:sz w:val="26"/>
          <w:szCs w:val="26"/>
        </w:rPr>
        <w:t>. Evaluation Metrics</w:t>
      </w:r>
    </w:p>
    <w:p w14:paraId="6B6C2669" w14:textId="77777777" w:rsidR="007D0386" w:rsidRDefault="00966E6E">
      <w:pPr>
        <w:spacing w:before="240" w:after="240"/>
        <w:rPr>
          <w:sz w:val="26"/>
          <w:szCs w:val="26"/>
        </w:rPr>
      </w:pPr>
      <w:r>
        <w:rPr>
          <w:sz w:val="26"/>
          <w:szCs w:val="26"/>
        </w:rPr>
        <w:t>The following metrics are used to evaluate the model:</w:t>
      </w:r>
    </w:p>
    <w:p w14:paraId="6B6C266A" w14:textId="21AD9EE5" w:rsidR="007D0386" w:rsidRDefault="00966E6E">
      <w:pPr>
        <w:numPr>
          <w:ilvl w:val="0"/>
          <w:numId w:val="4"/>
        </w:numPr>
        <w:spacing w:before="240" w:after="0"/>
        <w:rPr>
          <w:sz w:val="26"/>
          <w:szCs w:val="26"/>
        </w:rPr>
      </w:pPr>
      <w:r>
        <w:rPr>
          <w:b/>
          <w:sz w:val="26"/>
          <w:szCs w:val="26"/>
        </w:rPr>
        <w:t>Accuracy</w:t>
      </w:r>
      <w:r>
        <w:rPr>
          <w:sz w:val="26"/>
          <w:szCs w:val="26"/>
        </w:rPr>
        <w:t xml:space="preserve">: </w:t>
      </w:r>
      <w:r w:rsidR="00044A84" w:rsidRPr="00044A84">
        <w:rPr>
          <w:sz w:val="26"/>
          <w:szCs w:val="26"/>
        </w:rPr>
        <w:t>Accuracy represents the proportion of correctly classified vehicles compared to the total number of classifications.</w:t>
      </w:r>
      <w:r>
        <w:rPr>
          <w:sz w:val="26"/>
          <w:szCs w:val="26"/>
        </w:rPr>
        <w:br/>
      </w:r>
    </w:p>
    <w:p w14:paraId="6B6C266B" w14:textId="16787F54" w:rsidR="007D0386" w:rsidRDefault="00966E6E">
      <w:pPr>
        <w:numPr>
          <w:ilvl w:val="0"/>
          <w:numId w:val="4"/>
        </w:numPr>
        <w:spacing w:after="0"/>
        <w:rPr>
          <w:sz w:val="26"/>
          <w:szCs w:val="26"/>
        </w:rPr>
      </w:pPr>
      <w:r>
        <w:rPr>
          <w:b/>
          <w:sz w:val="26"/>
          <w:szCs w:val="26"/>
        </w:rPr>
        <w:t>Precision</w:t>
      </w:r>
      <w:r>
        <w:rPr>
          <w:sz w:val="26"/>
          <w:szCs w:val="26"/>
        </w:rPr>
        <w:t xml:space="preserve">: </w:t>
      </w:r>
      <w:r w:rsidR="00044A84" w:rsidRPr="00044A84">
        <w:rPr>
          <w:sz w:val="26"/>
          <w:szCs w:val="26"/>
        </w:rPr>
        <w:t>Precision measures how many vehicles predicted to belong to a certain emission category actually belong to that category.</w:t>
      </w:r>
      <w:r>
        <w:rPr>
          <w:sz w:val="26"/>
          <w:szCs w:val="26"/>
        </w:rPr>
        <w:br/>
      </w:r>
    </w:p>
    <w:p w14:paraId="6B6C266D" w14:textId="58609FBF" w:rsidR="007D0386" w:rsidRPr="00370E02" w:rsidRDefault="00966E6E" w:rsidP="00370E02">
      <w:pPr>
        <w:numPr>
          <w:ilvl w:val="0"/>
          <w:numId w:val="4"/>
        </w:numPr>
        <w:spacing w:after="0"/>
        <w:rPr>
          <w:sz w:val="26"/>
          <w:szCs w:val="26"/>
        </w:rPr>
      </w:pPr>
      <w:r>
        <w:rPr>
          <w:b/>
          <w:sz w:val="26"/>
          <w:szCs w:val="26"/>
        </w:rPr>
        <w:t>Recall</w:t>
      </w:r>
      <w:r>
        <w:rPr>
          <w:sz w:val="26"/>
          <w:szCs w:val="26"/>
        </w:rPr>
        <w:t xml:space="preserve">: </w:t>
      </w:r>
      <w:r w:rsidR="00370E02" w:rsidRPr="00370E02">
        <w:rPr>
          <w:sz w:val="26"/>
          <w:szCs w:val="26"/>
        </w:rPr>
        <w:t>Recall indicates how well the model identifies all vehicles that truly belong to a particular emission category.</w:t>
      </w:r>
      <w:r w:rsidRPr="00370E02">
        <w:rPr>
          <w:sz w:val="26"/>
          <w:szCs w:val="26"/>
        </w:rPr>
        <w:br/>
      </w:r>
    </w:p>
    <w:p w14:paraId="6B6C266E" w14:textId="603D709A" w:rsidR="007D0386" w:rsidRDefault="00966E6E">
      <w:pPr>
        <w:numPr>
          <w:ilvl w:val="0"/>
          <w:numId w:val="4"/>
        </w:numPr>
        <w:spacing w:after="240"/>
        <w:rPr>
          <w:sz w:val="26"/>
          <w:szCs w:val="26"/>
        </w:rPr>
      </w:pPr>
      <w:r>
        <w:rPr>
          <w:b/>
          <w:sz w:val="26"/>
          <w:szCs w:val="26"/>
        </w:rPr>
        <w:t>Confusion Matrix</w:t>
      </w:r>
      <w:r>
        <w:rPr>
          <w:sz w:val="26"/>
          <w:szCs w:val="26"/>
        </w:rPr>
        <w:t xml:space="preserve">: </w:t>
      </w:r>
      <w:r w:rsidR="000D4FA3" w:rsidRPr="000D4FA3">
        <w:rPr>
          <w:sz w:val="26"/>
          <w:szCs w:val="26"/>
        </w:rPr>
        <w:t>A heatmap of the confusion matrix aids in understanding misclassification trends and optimizing model performance.</w:t>
      </w:r>
      <w:r>
        <w:rPr>
          <w:sz w:val="26"/>
          <w:szCs w:val="26"/>
        </w:rPr>
        <w:br/>
      </w:r>
    </w:p>
    <w:p w14:paraId="6B6C266F" w14:textId="77777777" w:rsidR="007D0386" w:rsidRDefault="00966E6E">
      <w:r>
        <w:pict w14:anchorId="6B6C268D">
          <v:rect id="_x0000_i1032" style="width:0;height:1.5pt" o:hralign="center" o:hrstd="t" o:hr="t" fillcolor="#a0a0a0" stroked="f"/>
        </w:pict>
      </w:r>
    </w:p>
    <w:p w14:paraId="6B6C2670" w14:textId="09B0869A" w:rsidR="007D0386" w:rsidRDefault="003D04D3">
      <w:pPr>
        <w:spacing w:before="240" w:after="240"/>
        <w:rPr>
          <w:b/>
          <w:sz w:val="26"/>
          <w:szCs w:val="26"/>
        </w:rPr>
      </w:pPr>
      <w:r>
        <w:rPr>
          <w:b/>
          <w:sz w:val="26"/>
          <w:szCs w:val="26"/>
        </w:rPr>
        <w:t>7</w:t>
      </w:r>
      <w:r w:rsidR="00966E6E">
        <w:rPr>
          <w:b/>
          <w:sz w:val="26"/>
          <w:szCs w:val="26"/>
        </w:rPr>
        <w:t>. Results and Analysis</w:t>
      </w:r>
    </w:p>
    <w:p w14:paraId="4AE5B9CE" w14:textId="77777777" w:rsidR="00D90B29" w:rsidRDefault="00966E6E" w:rsidP="00D90B29">
      <w:pPr>
        <w:numPr>
          <w:ilvl w:val="0"/>
          <w:numId w:val="1"/>
        </w:numPr>
        <w:spacing w:before="240" w:after="0"/>
        <w:rPr>
          <w:sz w:val="26"/>
          <w:szCs w:val="26"/>
        </w:rPr>
      </w:pPr>
      <w:r>
        <w:rPr>
          <w:sz w:val="26"/>
          <w:szCs w:val="26"/>
        </w:rPr>
        <w:t>The model provided reasonable performance on the test set.</w:t>
      </w:r>
    </w:p>
    <w:p w14:paraId="0272C187" w14:textId="6A15E787" w:rsidR="00D90B29" w:rsidRDefault="00D90B29" w:rsidP="00D90B29">
      <w:pPr>
        <w:numPr>
          <w:ilvl w:val="0"/>
          <w:numId w:val="1"/>
        </w:numPr>
        <w:spacing w:before="240" w:after="0"/>
        <w:rPr>
          <w:sz w:val="26"/>
          <w:szCs w:val="26"/>
        </w:rPr>
      </w:pPr>
      <w:r w:rsidRPr="000D4FA3">
        <w:rPr>
          <w:sz w:val="26"/>
          <w:szCs w:val="26"/>
        </w:rPr>
        <w:t>A heatmap of the confusion matrix aids in understanding misclassification trends and optimizing model performance.</w:t>
      </w:r>
    </w:p>
    <w:p w14:paraId="3118FB35" w14:textId="77777777" w:rsidR="00D90B29" w:rsidRPr="00D90B29" w:rsidRDefault="00D90B29" w:rsidP="00D90B29">
      <w:pPr>
        <w:spacing w:before="240" w:after="0"/>
        <w:ind w:left="360"/>
        <w:rPr>
          <w:sz w:val="26"/>
          <w:szCs w:val="26"/>
        </w:rPr>
      </w:pPr>
    </w:p>
    <w:p w14:paraId="6B6C2673" w14:textId="77777777" w:rsidR="007D0386" w:rsidRDefault="00966E6E">
      <w:pPr>
        <w:numPr>
          <w:ilvl w:val="0"/>
          <w:numId w:val="1"/>
        </w:numPr>
        <w:spacing w:after="240"/>
        <w:rPr>
          <w:sz w:val="26"/>
          <w:szCs w:val="26"/>
        </w:rPr>
      </w:pPr>
      <w:r>
        <w:rPr>
          <w:sz w:val="26"/>
          <w:szCs w:val="26"/>
        </w:rPr>
        <w:lastRenderedPageBreak/>
        <w:t>P</w:t>
      </w:r>
      <w:r>
        <w:rPr>
          <w:sz w:val="26"/>
          <w:szCs w:val="26"/>
        </w:rPr>
        <w:t>recision and recall indicated how well the model detected loan defaults versus false alarms.</w:t>
      </w:r>
      <w:r>
        <w:rPr>
          <w:sz w:val="26"/>
          <w:szCs w:val="26"/>
        </w:rPr>
        <w:br/>
      </w:r>
    </w:p>
    <w:p w14:paraId="6B6C2674" w14:textId="77777777" w:rsidR="007D0386" w:rsidRDefault="00966E6E">
      <w:pPr>
        <w:rPr>
          <w:sz w:val="26"/>
          <w:szCs w:val="26"/>
        </w:rPr>
      </w:pPr>
      <w:r>
        <w:pict w14:anchorId="6B6C268E">
          <v:rect id="_x0000_i1033" style="width:0;height:1.5pt" o:hralign="center" o:hrstd="t" o:hr="t" fillcolor="#a0a0a0" stroked="f"/>
        </w:pict>
      </w:r>
    </w:p>
    <w:p w14:paraId="30E76CDB" w14:textId="77777777" w:rsidR="000E6880" w:rsidRDefault="003D04D3" w:rsidP="000E6880">
      <w:pPr>
        <w:spacing w:before="240" w:after="240"/>
        <w:rPr>
          <w:b/>
          <w:sz w:val="26"/>
          <w:szCs w:val="26"/>
        </w:rPr>
      </w:pPr>
      <w:r>
        <w:rPr>
          <w:b/>
          <w:sz w:val="26"/>
          <w:szCs w:val="26"/>
        </w:rPr>
        <w:t>8</w:t>
      </w:r>
      <w:r w:rsidR="00966E6E">
        <w:rPr>
          <w:b/>
          <w:sz w:val="26"/>
          <w:szCs w:val="26"/>
        </w:rPr>
        <w:t>. Conclusion</w:t>
      </w:r>
    </w:p>
    <w:p w14:paraId="6B6C2678" w14:textId="736626B2" w:rsidR="007D0386" w:rsidRPr="000E6880" w:rsidRDefault="000E6880" w:rsidP="000E6880">
      <w:pPr>
        <w:spacing w:before="240" w:after="240"/>
        <w:rPr>
          <w:b/>
          <w:sz w:val="26"/>
          <w:szCs w:val="26"/>
        </w:rPr>
      </w:pPr>
      <w:r w:rsidRPr="000E6880">
        <w:rPr>
          <w:sz w:val="26"/>
          <w:szCs w:val="26"/>
        </w:rPr>
        <w:t>Evaluating these metrics allows us to refine the model for better accuracy, ensuring reliable vehicle emissions classification. By balancing precision, recall, and accuracy, we achieve an effective predictive tool for environmental monitoring.</w:t>
      </w:r>
      <w:r w:rsidR="00966E6E" w:rsidRPr="000E6880">
        <w:rPr>
          <w:sz w:val="26"/>
          <w:szCs w:val="26"/>
        </w:rPr>
        <w:pict w14:anchorId="6B6C2690">
          <v:rect id="_x0000_i1035" style="width:0;height:1.5pt" o:hralign="center" o:hrstd="t" o:hr="t" fillcolor="#a0a0a0" stroked="f"/>
        </w:pict>
      </w:r>
    </w:p>
    <w:p w14:paraId="6B6C2679" w14:textId="73C4C046" w:rsidR="007D0386" w:rsidRDefault="003D04D3">
      <w:pPr>
        <w:spacing w:before="240" w:after="240"/>
        <w:rPr>
          <w:b/>
          <w:sz w:val="26"/>
          <w:szCs w:val="26"/>
        </w:rPr>
      </w:pPr>
      <w:r>
        <w:rPr>
          <w:b/>
          <w:sz w:val="26"/>
          <w:szCs w:val="26"/>
        </w:rPr>
        <w:t>9</w:t>
      </w:r>
      <w:r w:rsidR="00966E6E">
        <w:rPr>
          <w:b/>
          <w:sz w:val="26"/>
          <w:szCs w:val="26"/>
        </w:rPr>
        <w:t>. References</w:t>
      </w:r>
    </w:p>
    <w:p w14:paraId="6B6C267A" w14:textId="77777777" w:rsidR="007D0386" w:rsidRDefault="00966E6E">
      <w:pPr>
        <w:numPr>
          <w:ilvl w:val="0"/>
          <w:numId w:val="6"/>
        </w:numPr>
        <w:spacing w:before="240" w:after="0"/>
        <w:rPr>
          <w:sz w:val="26"/>
          <w:szCs w:val="26"/>
        </w:rPr>
      </w:pPr>
      <w:r>
        <w:rPr>
          <w:sz w:val="26"/>
          <w:szCs w:val="26"/>
        </w:rPr>
        <w:t>scikit-learn documentation</w:t>
      </w:r>
      <w:r>
        <w:rPr>
          <w:sz w:val="26"/>
          <w:szCs w:val="26"/>
        </w:rPr>
        <w:br/>
      </w:r>
    </w:p>
    <w:p w14:paraId="6B6C267B" w14:textId="77777777" w:rsidR="007D0386" w:rsidRDefault="00966E6E">
      <w:pPr>
        <w:numPr>
          <w:ilvl w:val="0"/>
          <w:numId w:val="6"/>
        </w:numPr>
        <w:spacing w:after="0"/>
        <w:rPr>
          <w:sz w:val="26"/>
          <w:szCs w:val="26"/>
        </w:rPr>
      </w:pPr>
      <w:proofErr w:type="gramStart"/>
      <w:r>
        <w:rPr>
          <w:sz w:val="26"/>
          <w:szCs w:val="26"/>
        </w:rPr>
        <w:t>pandas</w:t>
      </w:r>
      <w:proofErr w:type="gramEnd"/>
      <w:r>
        <w:rPr>
          <w:sz w:val="26"/>
          <w:szCs w:val="26"/>
        </w:rPr>
        <w:t xml:space="preserve"> documentation</w:t>
      </w:r>
      <w:r>
        <w:rPr>
          <w:sz w:val="26"/>
          <w:szCs w:val="26"/>
        </w:rPr>
        <w:br/>
      </w:r>
    </w:p>
    <w:p w14:paraId="6B6C267C" w14:textId="77777777" w:rsidR="007D0386" w:rsidRDefault="00966E6E">
      <w:pPr>
        <w:numPr>
          <w:ilvl w:val="0"/>
          <w:numId w:val="6"/>
        </w:numPr>
        <w:spacing w:after="0"/>
        <w:rPr>
          <w:sz w:val="26"/>
          <w:szCs w:val="26"/>
        </w:rPr>
      </w:pPr>
      <w:r>
        <w:rPr>
          <w:sz w:val="26"/>
          <w:szCs w:val="26"/>
        </w:rPr>
        <w:t>Seaborn visualization library</w:t>
      </w:r>
      <w:r>
        <w:rPr>
          <w:sz w:val="26"/>
          <w:szCs w:val="26"/>
        </w:rPr>
        <w:br/>
      </w:r>
    </w:p>
    <w:p w14:paraId="6B6C267D" w14:textId="77777777" w:rsidR="007D0386" w:rsidRDefault="00966E6E">
      <w:pPr>
        <w:numPr>
          <w:ilvl w:val="0"/>
          <w:numId w:val="6"/>
        </w:numPr>
        <w:spacing w:after="240"/>
        <w:rPr>
          <w:sz w:val="26"/>
          <w:szCs w:val="26"/>
        </w:rPr>
      </w:pPr>
      <w:r>
        <w:rPr>
          <w:sz w:val="26"/>
          <w:szCs w:val="26"/>
        </w:rPr>
        <w:t>Research articles on credit risk prediction</w:t>
      </w:r>
      <w:r>
        <w:rPr>
          <w:sz w:val="26"/>
          <w:szCs w:val="26"/>
        </w:rPr>
        <w:br/>
      </w:r>
    </w:p>
    <w:p w14:paraId="6B6C267E" w14:textId="77777777" w:rsidR="007D0386" w:rsidRDefault="00966E6E">
      <w:r>
        <w:pict w14:anchorId="6B6C2691">
          <v:rect id="_x0000_i1036" style="width:0;height:1.5pt" o:hralign="center" o:bullet="t" o:hrstd="t" o:hr="t" fillcolor="#a0a0a0" stroked="f"/>
        </w:pict>
      </w:r>
    </w:p>
    <w:p w14:paraId="09DB1254" w14:textId="019F1C4D" w:rsidR="00E019A5" w:rsidRDefault="00C3335F">
      <w:r w:rsidRPr="00C3335F">
        <w:lastRenderedPageBreak/>
        <w:drawing>
          <wp:inline distT="0" distB="0" distL="0" distR="0" wp14:anchorId="500D543E" wp14:editId="21F100F9">
            <wp:extent cx="5943600" cy="4681220"/>
            <wp:effectExtent l="0" t="0" r="0" b="5080"/>
            <wp:docPr id="3476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7479" name=""/>
                    <pic:cNvPicPr/>
                  </pic:nvPicPr>
                  <pic:blipFill>
                    <a:blip r:embed="rId8"/>
                    <a:stretch>
                      <a:fillRect/>
                    </a:stretch>
                  </pic:blipFill>
                  <pic:spPr>
                    <a:xfrm>
                      <a:off x="0" y="0"/>
                      <a:ext cx="5943600" cy="4681220"/>
                    </a:xfrm>
                    <a:prstGeom prst="rect">
                      <a:avLst/>
                    </a:prstGeom>
                  </pic:spPr>
                </pic:pic>
              </a:graphicData>
            </a:graphic>
          </wp:inline>
        </w:drawing>
      </w:r>
    </w:p>
    <w:p w14:paraId="6B6C267F" w14:textId="3947E081" w:rsidR="007D0386" w:rsidRDefault="007D0386"/>
    <w:p w14:paraId="6B6C2681" w14:textId="44C33B9F" w:rsidR="007D0386" w:rsidRDefault="00E85177">
      <w:r w:rsidRPr="00E85177">
        <w:lastRenderedPageBreak/>
        <w:drawing>
          <wp:inline distT="0" distB="0" distL="0" distR="0" wp14:anchorId="10D313C3" wp14:editId="573C7A05">
            <wp:extent cx="5943600" cy="3093720"/>
            <wp:effectExtent l="0" t="0" r="0" b="0"/>
            <wp:docPr id="156620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03386" name=""/>
                    <pic:cNvPicPr/>
                  </pic:nvPicPr>
                  <pic:blipFill>
                    <a:blip r:embed="rId9"/>
                    <a:stretch>
                      <a:fillRect/>
                    </a:stretch>
                  </pic:blipFill>
                  <pic:spPr>
                    <a:xfrm>
                      <a:off x="0" y="0"/>
                      <a:ext cx="5943600" cy="3093720"/>
                    </a:xfrm>
                    <a:prstGeom prst="rect">
                      <a:avLst/>
                    </a:prstGeom>
                  </pic:spPr>
                </pic:pic>
              </a:graphicData>
            </a:graphic>
          </wp:inline>
        </w:drawing>
      </w:r>
    </w:p>
    <w:p w14:paraId="19CD7151" w14:textId="77777777" w:rsidR="002614D3" w:rsidRDefault="002614D3"/>
    <w:p w14:paraId="320CD1FF" w14:textId="222B7F14" w:rsidR="00A43EDA" w:rsidRDefault="00A43EDA">
      <w:r w:rsidRPr="00A43EDA">
        <w:drawing>
          <wp:inline distT="0" distB="0" distL="0" distR="0" wp14:anchorId="79B6D643" wp14:editId="4219EC57">
            <wp:extent cx="5943600" cy="3461385"/>
            <wp:effectExtent l="0" t="0" r="0" b="5715"/>
            <wp:docPr id="193734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40718" name=""/>
                    <pic:cNvPicPr/>
                  </pic:nvPicPr>
                  <pic:blipFill>
                    <a:blip r:embed="rId10"/>
                    <a:stretch>
                      <a:fillRect/>
                    </a:stretch>
                  </pic:blipFill>
                  <pic:spPr>
                    <a:xfrm>
                      <a:off x="0" y="0"/>
                      <a:ext cx="5943600" cy="3461385"/>
                    </a:xfrm>
                    <a:prstGeom prst="rect">
                      <a:avLst/>
                    </a:prstGeom>
                  </pic:spPr>
                </pic:pic>
              </a:graphicData>
            </a:graphic>
          </wp:inline>
        </w:drawing>
      </w:r>
    </w:p>
    <w:p w14:paraId="4D2B5C57" w14:textId="77777777" w:rsidR="00E019A5" w:rsidRDefault="00E019A5"/>
    <w:p w14:paraId="1D2C2AE6" w14:textId="028BD945" w:rsidR="00E019A5" w:rsidRDefault="00E019A5">
      <w:r w:rsidRPr="00E019A5">
        <w:lastRenderedPageBreak/>
        <w:drawing>
          <wp:inline distT="0" distB="0" distL="0" distR="0" wp14:anchorId="4A1ADE31" wp14:editId="4D34769F">
            <wp:extent cx="5943600" cy="2593340"/>
            <wp:effectExtent l="0" t="0" r="0" b="0"/>
            <wp:docPr id="190806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66617" name=""/>
                    <pic:cNvPicPr/>
                  </pic:nvPicPr>
                  <pic:blipFill>
                    <a:blip r:embed="rId11"/>
                    <a:stretch>
                      <a:fillRect/>
                    </a:stretch>
                  </pic:blipFill>
                  <pic:spPr>
                    <a:xfrm>
                      <a:off x="0" y="0"/>
                      <a:ext cx="5943600" cy="2593340"/>
                    </a:xfrm>
                    <a:prstGeom prst="rect">
                      <a:avLst/>
                    </a:prstGeom>
                  </pic:spPr>
                </pic:pic>
              </a:graphicData>
            </a:graphic>
          </wp:inline>
        </w:drawing>
      </w:r>
    </w:p>
    <w:sectPr w:rsidR="00E019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E4C2C"/>
    <w:multiLevelType w:val="multilevel"/>
    <w:tmpl w:val="FD149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387371"/>
    <w:multiLevelType w:val="multilevel"/>
    <w:tmpl w:val="06789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694D99"/>
    <w:multiLevelType w:val="multilevel"/>
    <w:tmpl w:val="587AD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005700"/>
    <w:multiLevelType w:val="multilevel"/>
    <w:tmpl w:val="D402C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657E5A"/>
    <w:multiLevelType w:val="multilevel"/>
    <w:tmpl w:val="273C7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480538"/>
    <w:multiLevelType w:val="multilevel"/>
    <w:tmpl w:val="A65E1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F16C80"/>
    <w:multiLevelType w:val="hybridMultilevel"/>
    <w:tmpl w:val="633C7184"/>
    <w:lvl w:ilvl="0" w:tplc="793A133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B91535"/>
    <w:multiLevelType w:val="multilevel"/>
    <w:tmpl w:val="9B88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809655">
    <w:abstractNumId w:val="3"/>
  </w:num>
  <w:num w:numId="2" w16cid:durableId="1807162185">
    <w:abstractNumId w:val="0"/>
  </w:num>
  <w:num w:numId="3" w16cid:durableId="1419867617">
    <w:abstractNumId w:val="2"/>
  </w:num>
  <w:num w:numId="4" w16cid:durableId="2054189072">
    <w:abstractNumId w:val="4"/>
  </w:num>
  <w:num w:numId="5" w16cid:durableId="1877086849">
    <w:abstractNumId w:val="5"/>
  </w:num>
  <w:num w:numId="6" w16cid:durableId="1425876928">
    <w:abstractNumId w:val="1"/>
  </w:num>
  <w:num w:numId="7" w16cid:durableId="1639919807">
    <w:abstractNumId w:val="6"/>
  </w:num>
  <w:num w:numId="8" w16cid:durableId="101456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386"/>
    <w:rsid w:val="00044A84"/>
    <w:rsid w:val="000A7C59"/>
    <w:rsid w:val="000D4FA3"/>
    <w:rsid w:val="000E6880"/>
    <w:rsid w:val="001D5AE3"/>
    <w:rsid w:val="002614D3"/>
    <w:rsid w:val="00365397"/>
    <w:rsid w:val="00370E02"/>
    <w:rsid w:val="003D04D3"/>
    <w:rsid w:val="006163D2"/>
    <w:rsid w:val="007C0F69"/>
    <w:rsid w:val="007D0386"/>
    <w:rsid w:val="007D0905"/>
    <w:rsid w:val="008B5685"/>
    <w:rsid w:val="00966E6E"/>
    <w:rsid w:val="00A43EDA"/>
    <w:rsid w:val="00A4405B"/>
    <w:rsid w:val="00B84BA8"/>
    <w:rsid w:val="00BF6CEE"/>
    <w:rsid w:val="00C3335F"/>
    <w:rsid w:val="00D90B29"/>
    <w:rsid w:val="00E019A5"/>
    <w:rsid w:val="00E85177"/>
    <w:rsid w:val="00ED5753"/>
    <w:rsid w:val="00FB2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B6C262A"/>
  <w15:docId w15:val="{3A283553-A708-45FE-8A5F-2B814827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B5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9927">
      <w:bodyDiv w:val="1"/>
      <w:marLeft w:val="0"/>
      <w:marRight w:val="0"/>
      <w:marTop w:val="0"/>
      <w:marBottom w:val="0"/>
      <w:divBdr>
        <w:top w:val="none" w:sz="0" w:space="0" w:color="auto"/>
        <w:left w:val="none" w:sz="0" w:space="0" w:color="auto"/>
        <w:bottom w:val="none" w:sz="0" w:space="0" w:color="auto"/>
        <w:right w:val="none" w:sz="0" w:space="0" w:color="auto"/>
      </w:divBdr>
    </w:div>
    <w:div w:id="1798915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Aryan Singh X-A</cp:lastModifiedBy>
  <cp:revision>38</cp:revision>
  <dcterms:created xsi:type="dcterms:W3CDTF">2025-04-17T18:18:00Z</dcterms:created>
  <dcterms:modified xsi:type="dcterms:W3CDTF">2025-04-22T09:51:00Z</dcterms:modified>
</cp:coreProperties>
</file>