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BA886" w14:textId="37504C55" w:rsidR="008A0CA6" w:rsidRPr="00A53825" w:rsidRDefault="008A0CA6" w:rsidP="008A0CA6">
      <w:pPr>
        <w:jc w:val="center"/>
        <w:rPr>
          <w:rFonts w:eastAsia="Times New Roman"/>
          <w:b/>
          <w:bCs/>
          <w:color w:val="000000" w:themeColor="text1"/>
        </w:rPr>
      </w:pPr>
      <w:r w:rsidRPr="00A53825">
        <w:rPr>
          <w:rFonts w:eastAsia="Times New Roman"/>
          <w:b/>
          <w:bCs/>
          <w:color w:val="000000" w:themeColor="text1"/>
        </w:rPr>
        <w:t>Musical Experience and Identification of Emotional Prosody in Spoken Language</w:t>
      </w:r>
    </w:p>
    <w:p w14:paraId="2824E26F" w14:textId="77777777" w:rsidR="008A0CA6" w:rsidRPr="00A53825" w:rsidRDefault="008A0CA6" w:rsidP="008A0CA6">
      <w:pPr>
        <w:jc w:val="center"/>
        <w:rPr>
          <w:rFonts w:eastAsia="Times New Roman"/>
          <w:bCs/>
          <w:color w:val="000000" w:themeColor="text1"/>
        </w:rPr>
      </w:pPr>
    </w:p>
    <w:p w14:paraId="2A0F842F" w14:textId="57413017" w:rsidR="008A0CA6" w:rsidRPr="00A53825" w:rsidRDefault="008A0CA6" w:rsidP="008A0CA6">
      <w:pPr>
        <w:jc w:val="center"/>
        <w:rPr>
          <w:rFonts w:eastAsia="Times New Roman"/>
          <w:bCs/>
          <w:color w:val="000000" w:themeColor="text1"/>
        </w:rPr>
      </w:pPr>
      <w:r w:rsidRPr="00A53825">
        <w:rPr>
          <w:rFonts w:eastAsia="Times New Roman"/>
          <w:bCs/>
          <w:color w:val="000000" w:themeColor="text1"/>
        </w:rPr>
        <w:t>Rena A. Lee</w:t>
      </w:r>
    </w:p>
    <w:p w14:paraId="304EB9F8" w14:textId="77777777" w:rsidR="008A0CA6" w:rsidRPr="00A53825" w:rsidRDefault="008A0CA6" w:rsidP="008A0CA6">
      <w:pPr>
        <w:jc w:val="center"/>
        <w:rPr>
          <w:rFonts w:eastAsia="Times New Roman"/>
          <w:color w:val="000000" w:themeColor="text1"/>
        </w:rPr>
      </w:pPr>
    </w:p>
    <w:p w14:paraId="1E8D272E" w14:textId="77777777" w:rsidR="008A0CA6" w:rsidRPr="00A53825" w:rsidRDefault="008A0CA6" w:rsidP="008A0CA6">
      <w:pPr>
        <w:jc w:val="center"/>
        <w:rPr>
          <w:rFonts w:eastAsia="Times New Roman"/>
          <w:color w:val="000000" w:themeColor="text1"/>
        </w:rPr>
      </w:pPr>
    </w:p>
    <w:p w14:paraId="0E6E0C5B" w14:textId="658E8E5C" w:rsidR="00312322" w:rsidRPr="00A53825" w:rsidRDefault="00312322" w:rsidP="00C002A2">
      <w:pPr>
        <w:spacing w:line="480" w:lineRule="auto"/>
        <w:jc w:val="center"/>
        <w:rPr>
          <w:b/>
          <w:bCs/>
          <w:color w:val="000000" w:themeColor="text1"/>
        </w:rPr>
      </w:pPr>
      <w:r w:rsidRPr="00A53825">
        <w:rPr>
          <w:b/>
          <w:bCs/>
          <w:color w:val="000000" w:themeColor="text1"/>
        </w:rPr>
        <w:t>Results</w:t>
      </w:r>
    </w:p>
    <w:p w14:paraId="4A633850" w14:textId="5B742443" w:rsidR="00A57979" w:rsidRPr="00A53825" w:rsidRDefault="00A57979" w:rsidP="00A57979">
      <w:pPr>
        <w:spacing w:line="480" w:lineRule="auto"/>
        <w:rPr>
          <w:b/>
          <w:bCs/>
          <w:color w:val="000000" w:themeColor="text1"/>
        </w:rPr>
      </w:pPr>
      <w:r w:rsidRPr="00A53825">
        <w:rPr>
          <w:b/>
          <w:bCs/>
          <w:color w:val="000000" w:themeColor="text1"/>
        </w:rPr>
        <w:t>Amendments to Original Analysis Plan</w:t>
      </w:r>
    </w:p>
    <w:p w14:paraId="46452D2F" w14:textId="5B8039A8" w:rsidR="000B6B86" w:rsidRPr="00A53825" w:rsidRDefault="00312322" w:rsidP="00DA6D54">
      <w:pPr>
        <w:spacing w:line="480" w:lineRule="auto"/>
        <w:rPr>
          <w:bCs/>
          <w:color w:val="000000" w:themeColor="text1"/>
        </w:rPr>
      </w:pPr>
      <w:r w:rsidRPr="00A53825">
        <w:rPr>
          <w:bCs/>
          <w:color w:val="000000" w:themeColor="text1"/>
        </w:rPr>
        <w:tab/>
        <w:t>The analyses</w:t>
      </w:r>
      <w:r w:rsidR="0081190C" w:rsidRPr="00A53825">
        <w:rPr>
          <w:bCs/>
          <w:color w:val="000000" w:themeColor="text1"/>
        </w:rPr>
        <w:t xml:space="preserve"> for this study</w:t>
      </w:r>
      <w:r w:rsidRPr="00A53825">
        <w:rPr>
          <w:bCs/>
          <w:color w:val="000000" w:themeColor="text1"/>
        </w:rPr>
        <w:t xml:space="preserve"> focus on the correlations between years of musical experience, pitch discrimination ability, and emotion identification ability using pairwise Bayesian regressions.</w:t>
      </w:r>
      <w:r w:rsidR="00327BF2" w:rsidRPr="00A53825">
        <w:rPr>
          <w:bCs/>
          <w:color w:val="000000" w:themeColor="text1"/>
        </w:rPr>
        <w:t xml:space="preserve"> </w:t>
      </w:r>
      <w:r w:rsidR="000F3791" w:rsidRPr="00A53825">
        <w:rPr>
          <w:bCs/>
          <w:color w:val="000000" w:themeColor="text1"/>
        </w:rPr>
        <w:t xml:space="preserve">A direct </w:t>
      </w:r>
      <w:r w:rsidR="002E424A" w:rsidRPr="00A53825">
        <w:rPr>
          <w:bCs/>
          <w:color w:val="000000" w:themeColor="text1"/>
        </w:rPr>
        <w:t xml:space="preserve">comparison of pitch discrimination ability and </w:t>
      </w:r>
      <w:r w:rsidR="005304A7" w:rsidRPr="00A53825">
        <w:rPr>
          <w:bCs/>
          <w:color w:val="000000" w:themeColor="text1"/>
        </w:rPr>
        <w:t>emotion identification accuracy</w:t>
      </w:r>
      <w:r w:rsidR="002E424A" w:rsidRPr="00A53825">
        <w:rPr>
          <w:bCs/>
          <w:color w:val="000000" w:themeColor="text1"/>
        </w:rPr>
        <w:t xml:space="preserve"> was not included in the original analysis plan, but upon review of the data we felt it was necessary to include the correlation between those two variables in our final analysis to reveal whether there is a meaningful relationship between the two.</w:t>
      </w:r>
      <w:r w:rsidR="00DD14B1" w:rsidRPr="00A53825">
        <w:rPr>
          <w:bCs/>
          <w:color w:val="000000" w:themeColor="text1"/>
        </w:rPr>
        <w:t xml:space="preserve"> Based on </w:t>
      </w:r>
      <w:r w:rsidR="00592BD1" w:rsidRPr="00A53825">
        <w:rPr>
          <w:bCs/>
          <w:color w:val="000000" w:themeColor="text1"/>
        </w:rPr>
        <w:t>previous</w:t>
      </w:r>
      <w:r w:rsidR="00DD14B1" w:rsidRPr="00A53825">
        <w:rPr>
          <w:bCs/>
          <w:color w:val="000000" w:themeColor="text1"/>
        </w:rPr>
        <w:t xml:space="preserve"> literature, </w:t>
      </w:r>
      <w:r w:rsidR="00DA6D54" w:rsidRPr="00A53825">
        <w:rPr>
          <w:bCs/>
          <w:color w:val="000000" w:themeColor="text1"/>
        </w:rPr>
        <w:t>since musicians have been found to have better pitch discrimination ability (</w:t>
      </w:r>
      <w:r w:rsidR="00DA6D54" w:rsidRPr="00A53825">
        <w:rPr>
          <w:rFonts w:eastAsia="Times New Roman"/>
          <w:color w:val="000000" w:themeColor="text1"/>
        </w:rPr>
        <w:t>Slevc, 2012; Bianchi</w:t>
      </w:r>
      <w:r w:rsidR="008A6006" w:rsidRPr="00A53825">
        <w:rPr>
          <w:rFonts w:eastAsia="Times New Roman"/>
          <w:color w:val="000000" w:themeColor="text1"/>
        </w:rPr>
        <w:t xml:space="preserve"> et al.</w:t>
      </w:r>
      <w:r w:rsidR="00DA6D54" w:rsidRPr="00A53825">
        <w:rPr>
          <w:rFonts w:eastAsia="Times New Roman"/>
          <w:color w:val="000000" w:themeColor="text1"/>
        </w:rPr>
        <w:t>, 2016)</w:t>
      </w:r>
      <w:r w:rsidR="00592BD1" w:rsidRPr="00A53825">
        <w:rPr>
          <w:rFonts w:eastAsia="Times New Roman"/>
          <w:color w:val="000000" w:themeColor="text1"/>
        </w:rPr>
        <w:t xml:space="preserve"> and greater sensitivity to emotional prosody (Lima &amp; Castro, 2011) than non</w:t>
      </w:r>
      <w:r w:rsidR="005304A7" w:rsidRPr="00A53825">
        <w:rPr>
          <w:rFonts w:eastAsia="Times New Roman"/>
          <w:color w:val="000000" w:themeColor="text1"/>
        </w:rPr>
        <w:t>-musicians, it was agreed upon</w:t>
      </w:r>
      <w:r w:rsidR="00300969" w:rsidRPr="00A53825">
        <w:rPr>
          <w:rFonts w:eastAsia="Times New Roman"/>
          <w:color w:val="000000" w:themeColor="text1"/>
        </w:rPr>
        <w:t xml:space="preserve"> </w:t>
      </w:r>
      <w:r w:rsidR="00592BD1" w:rsidRPr="00A53825">
        <w:rPr>
          <w:rFonts w:eastAsia="Times New Roman"/>
          <w:color w:val="000000" w:themeColor="text1"/>
        </w:rPr>
        <w:t>that a correlation between pitch score and emotion identification accuracy would provide</w:t>
      </w:r>
      <w:r w:rsidR="00E10A5C" w:rsidRPr="00A53825">
        <w:rPr>
          <w:rFonts w:eastAsia="Times New Roman"/>
          <w:color w:val="000000" w:themeColor="text1"/>
        </w:rPr>
        <w:t xml:space="preserve"> useful</w:t>
      </w:r>
      <w:r w:rsidR="00592BD1" w:rsidRPr="00A53825">
        <w:rPr>
          <w:rFonts w:eastAsia="Times New Roman"/>
          <w:color w:val="000000" w:themeColor="text1"/>
        </w:rPr>
        <w:t xml:space="preserve"> insight as to what specific characteristics of musicians </w:t>
      </w:r>
      <w:r w:rsidR="00E10A5C" w:rsidRPr="00A53825">
        <w:rPr>
          <w:rFonts w:eastAsia="Times New Roman"/>
          <w:color w:val="000000" w:themeColor="text1"/>
        </w:rPr>
        <w:t xml:space="preserve">may </w:t>
      </w:r>
      <w:r w:rsidR="00592BD1" w:rsidRPr="00A53825">
        <w:rPr>
          <w:rFonts w:eastAsia="Times New Roman"/>
          <w:color w:val="000000" w:themeColor="text1"/>
        </w:rPr>
        <w:t>lend them advantages in speech perception.</w:t>
      </w:r>
      <w:r w:rsidR="0033653C" w:rsidRPr="00A53825">
        <w:rPr>
          <w:bCs/>
          <w:color w:val="000000" w:themeColor="text1"/>
        </w:rPr>
        <w:t xml:space="preserve"> This </w:t>
      </w:r>
      <w:r w:rsidR="00300969" w:rsidRPr="00A53825">
        <w:rPr>
          <w:bCs/>
          <w:color w:val="000000" w:themeColor="text1"/>
        </w:rPr>
        <w:t xml:space="preserve">additional analysis </w:t>
      </w:r>
      <w:r w:rsidR="0033653C" w:rsidRPr="00A53825">
        <w:rPr>
          <w:bCs/>
          <w:color w:val="000000" w:themeColor="text1"/>
        </w:rPr>
        <w:t>is the only discrepancy from our previously established analysis plan.</w:t>
      </w:r>
      <w:r w:rsidR="002E424A" w:rsidRPr="00A53825">
        <w:rPr>
          <w:bCs/>
          <w:color w:val="000000" w:themeColor="text1"/>
        </w:rPr>
        <w:t xml:space="preserve"> </w:t>
      </w:r>
    </w:p>
    <w:p w14:paraId="119FF7F5" w14:textId="40F82EC5" w:rsidR="00A57979" w:rsidRPr="00A53825" w:rsidRDefault="00A57979" w:rsidP="00DA6D54">
      <w:pPr>
        <w:spacing w:line="480" w:lineRule="auto"/>
        <w:rPr>
          <w:b/>
          <w:bCs/>
          <w:color w:val="000000" w:themeColor="text1"/>
        </w:rPr>
      </w:pPr>
      <w:r w:rsidRPr="00A53825">
        <w:rPr>
          <w:b/>
          <w:bCs/>
          <w:color w:val="000000" w:themeColor="text1"/>
        </w:rPr>
        <w:t>Exclusionary Criteria and Demographics</w:t>
      </w:r>
    </w:p>
    <w:p w14:paraId="213B7897" w14:textId="6050011B" w:rsidR="00327BF2" w:rsidRPr="00A53825" w:rsidRDefault="000B6B86" w:rsidP="000B6B86">
      <w:pPr>
        <w:spacing w:line="480" w:lineRule="auto"/>
        <w:ind w:firstLine="720"/>
        <w:rPr>
          <w:rFonts w:eastAsia="Times New Roman"/>
          <w:color w:val="000000" w:themeColor="text1"/>
        </w:rPr>
      </w:pPr>
      <w:r w:rsidRPr="00A53825">
        <w:rPr>
          <w:bCs/>
          <w:color w:val="000000" w:themeColor="text1"/>
        </w:rPr>
        <w:t>To process our data,</w:t>
      </w:r>
      <w:r w:rsidR="00971376" w:rsidRPr="00A53825">
        <w:rPr>
          <w:bCs/>
          <w:color w:val="000000" w:themeColor="text1"/>
        </w:rPr>
        <w:t xml:space="preserve"> </w:t>
      </w:r>
      <w:r w:rsidR="00B93636" w:rsidRPr="00A53825">
        <w:rPr>
          <w:bCs/>
          <w:color w:val="000000" w:themeColor="text1"/>
        </w:rPr>
        <w:t xml:space="preserve">demographic and behavioral data files were filtered and processed using R studio. </w:t>
      </w:r>
      <w:r w:rsidR="00AB7EF3" w:rsidRPr="00A53825">
        <w:rPr>
          <w:bCs/>
          <w:color w:val="000000" w:themeColor="text1"/>
        </w:rPr>
        <w:t xml:space="preserve">A total of 126 participants were approved for this study from the 153 recruited. Two participants were excluded from this analysis for indicating that they have experience in a language other than English; three for entering erroneous answers to the demographic question concerning years of musical experience; and three for performing the task incorrectly. The data from two participants appeared in either the demographic data or the raw data, but not both </w:t>
      </w:r>
      <w:r w:rsidR="00AB7EF3" w:rsidRPr="00A53825">
        <w:rPr>
          <w:bCs/>
          <w:color w:val="000000" w:themeColor="text1"/>
        </w:rPr>
        <w:lastRenderedPageBreak/>
        <w:t>(</w:t>
      </w:r>
      <w:r w:rsidR="001269B9" w:rsidRPr="00A53825">
        <w:rPr>
          <w:bCs/>
          <w:color w:val="000000" w:themeColor="text1"/>
        </w:rPr>
        <w:t xml:space="preserve">presumably </w:t>
      </w:r>
      <w:r w:rsidR="00AB7EF3" w:rsidRPr="00A53825">
        <w:rPr>
          <w:bCs/>
          <w:color w:val="000000" w:themeColor="text1"/>
        </w:rPr>
        <w:t>due to program error</w:t>
      </w:r>
      <w:r w:rsidR="001269B9" w:rsidRPr="00A53825">
        <w:rPr>
          <w:bCs/>
          <w:color w:val="000000" w:themeColor="text1"/>
        </w:rPr>
        <w:t xml:space="preserve"> on Prolific</w:t>
      </w:r>
      <w:r w:rsidR="00AB7EF3" w:rsidRPr="00A53825">
        <w:rPr>
          <w:bCs/>
          <w:color w:val="000000" w:themeColor="text1"/>
        </w:rPr>
        <w:t xml:space="preserve">), so they were also excluded. After these exclusions, a total of 117 participants were included in this analysis. </w:t>
      </w:r>
      <w:r w:rsidR="00170924" w:rsidRPr="00A53825">
        <w:rPr>
          <w:bCs/>
          <w:color w:val="000000" w:themeColor="text1"/>
        </w:rPr>
        <w:t>There were 65 female and 52 male participants.</w:t>
      </w:r>
    </w:p>
    <w:p w14:paraId="2FA194AA" w14:textId="2CC7B6DF" w:rsidR="0016219A" w:rsidRPr="00A53825" w:rsidRDefault="00A57979" w:rsidP="00327BF2">
      <w:pPr>
        <w:spacing w:line="480" w:lineRule="auto"/>
        <w:rPr>
          <w:b/>
          <w:bCs/>
          <w:color w:val="000000" w:themeColor="text1"/>
        </w:rPr>
      </w:pPr>
      <w:r w:rsidRPr="00A53825">
        <w:rPr>
          <w:b/>
          <w:bCs/>
          <w:color w:val="000000" w:themeColor="text1"/>
        </w:rPr>
        <w:t>Tables and Figures</w:t>
      </w:r>
    </w:p>
    <w:p w14:paraId="3DD47CC5" w14:textId="47887712" w:rsidR="00735CD0" w:rsidRPr="00A53825" w:rsidRDefault="0016219A" w:rsidP="00327BF2">
      <w:pPr>
        <w:spacing w:line="480" w:lineRule="auto"/>
        <w:rPr>
          <w:bCs/>
          <w:color w:val="000000" w:themeColor="text1"/>
        </w:rPr>
      </w:pPr>
      <w:r w:rsidRPr="00A53825">
        <w:rPr>
          <w:bCs/>
          <w:color w:val="000000" w:themeColor="text1"/>
        </w:rPr>
        <w:t xml:space="preserve">Table 1. Descriptive </w:t>
      </w:r>
      <w:r w:rsidR="009F5B90" w:rsidRPr="00A53825">
        <w:rPr>
          <w:bCs/>
          <w:color w:val="000000" w:themeColor="text1"/>
        </w:rPr>
        <w:t xml:space="preserve">statistics </w:t>
      </w:r>
      <w:r w:rsidRPr="00A53825">
        <w:rPr>
          <w:bCs/>
          <w:color w:val="000000" w:themeColor="text1"/>
        </w:rPr>
        <w:t xml:space="preserve">of demographic </w:t>
      </w:r>
      <w:r w:rsidR="00B76BF5" w:rsidRPr="00A53825">
        <w:rPr>
          <w:bCs/>
          <w:color w:val="000000" w:themeColor="text1"/>
        </w:rPr>
        <w:t>and performance data</w:t>
      </w:r>
      <w:r w:rsidRPr="00A53825">
        <w:rPr>
          <w:bCs/>
          <w:color w:val="000000" w:themeColor="text1"/>
        </w:rPr>
        <w:t xml:space="preserve"> for the 117 participants. </w:t>
      </w:r>
    </w:p>
    <w:tbl>
      <w:tblPr>
        <w:tblStyle w:val="TableGrid"/>
        <w:tblW w:w="0" w:type="auto"/>
        <w:tblLook w:val="04A0" w:firstRow="1" w:lastRow="0" w:firstColumn="1" w:lastColumn="0" w:noHBand="0" w:noVBand="1"/>
      </w:tblPr>
      <w:tblGrid>
        <w:gridCol w:w="3116"/>
        <w:gridCol w:w="3117"/>
        <w:gridCol w:w="3117"/>
      </w:tblGrid>
      <w:tr w:rsidR="00A53825" w:rsidRPr="00A53825" w14:paraId="60C38D7D" w14:textId="77777777" w:rsidTr="00FB7BC4">
        <w:tc>
          <w:tcPr>
            <w:tcW w:w="3116" w:type="dxa"/>
            <w:tcBorders>
              <w:top w:val="nil"/>
              <w:left w:val="nil"/>
              <w:right w:val="single" w:sz="12" w:space="0" w:color="auto"/>
            </w:tcBorders>
          </w:tcPr>
          <w:p w14:paraId="5481E524" w14:textId="77777777" w:rsidR="0016219A" w:rsidRPr="00A53825" w:rsidRDefault="0016219A" w:rsidP="00FB7BC4">
            <w:pPr>
              <w:spacing w:line="276" w:lineRule="auto"/>
              <w:jc w:val="right"/>
              <w:rPr>
                <w:bCs/>
                <w:color w:val="000000" w:themeColor="text1"/>
              </w:rPr>
            </w:pPr>
          </w:p>
        </w:tc>
        <w:tc>
          <w:tcPr>
            <w:tcW w:w="3117" w:type="dxa"/>
            <w:tcBorders>
              <w:top w:val="single" w:sz="12" w:space="0" w:color="auto"/>
              <w:left w:val="single" w:sz="12" w:space="0" w:color="auto"/>
              <w:bottom w:val="single" w:sz="12" w:space="0" w:color="auto"/>
              <w:right w:val="single" w:sz="12" w:space="0" w:color="auto"/>
            </w:tcBorders>
          </w:tcPr>
          <w:p w14:paraId="16406F35" w14:textId="748BEAF0" w:rsidR="0016219A" w:rsidRPr="00A53825" w:rsidRDefault="00B76BF5" w:rsidP="00FB7BC4">
            <w:pPr>
              <w:spacing w:line="276" w:lineRule="auto"/>
              <w:rPr>
                <w:bCs/>
                <w:i/>
                <w:color w:val="000000" w:themeColor="text1"/>
              </w:rPr>
            </w:pPr>
            <w:r w:rsidRPr="00A53825">
              <w:rPr>
                <w:bCs/>
                <w:i/>
                <w:color w:val="000000" w:themeColor="text1"/>
              </w:rPr>
              <w:t>Mean</w:t>
            </w:r>
          </w:p>
        </w:tc>
        <w:tc>
          <w:tcPr>
            <w:tcW w:w="3117" w:type="dxa"/>
            <w:tcBorders>
              <w:left w:val="single" w:sz="12" w:space="0" w:color="auto"/>
            </w:tcBorders>
          </w:tcPr>
          <w:p w14:paraId="40F70D3C" w14:textId="36C0E203" w:rsidR="0016219A" w:rsidRPr="00A53825" w:rsidRDefault="00B76BF5" w:rsidP="00FB7BC4">
            <w:pPr>
              <w:spacing w:line="276" w:lineRule="auto"/>
              <w:rPr>
                <w:bCs/>
                <w:i/>
                <w:color w:val="000000" w:themeColor="text1"/>
              </w:rPr>
            </w:pPr>
            <w:r w:rsidRPr="00A53825">
              <w:rPr>
                <w:bCs/>
                <w:i/>
                <w:color w:val="000000" w:themeColor="text1"/>
              </w:rPr>
              <w:t>SD</w:t>
            </w:r>
          </w:p>
        </w:tc>
      </w:tr>
      <w:tr w:rsidR="00A53825" w:rsidRPr="00A53825" w14:paraId="66ABA346" w14:textId="77777777" w:rsidTr="00FB7BC4">
        <w:tc>
          <w:tcPr>
            <w:tcW w:w="3116" w:type="dxa"/>
            <w:tcBorders>
              <w:right w:val="single" w:sz="12" w:space="0" w:color="auto"/>
            </w:tcBorders>
          </w:tcPr>
          <w:p w14:paraId="4917D451" w14:textId="5D8EE185" w:rsidR="0016219A" w:rsidRPr="00A53825" w:rsidRDefault="0016219A" w:rsidP="00FB7BC4">
            <w:pPr>
              <w:spacing w:line="276" w:lineRule="auto"/>
              <w:rPr>
                <w:bCs/>
                <w:i/>
                <w:color w:val="000000" w:themeColor="text1"/>
              </w:rPr>
            </w:pPr>
            <w:r w:rsidRPr="00A53825">
              <w:rPr>
                <w:bCs/>
                <w:i/>
                <w:color w:val="000000" w:themeColor="text1"/>
              </w:rPr>
              <w:t>Age</w:t>
            </w:r>
            <w:r w:rsidR="00FB7BC4" w:rsidRPr="00A53825">
              <w:rPr>
                <w:bCs/>
                <w:i/>
                <w:color w:val="000000" w:themeColor="text1"/>
              </w:rPr>
              <w:t xml:space="preserve"> (Years)</w:t>
            </w:r>
          </w:p>
        </w:tc>
        <w:tc>
          <w:tcPr>
            <w:tcW w:w="3117" w:type="dxa"/>
            <w:tcBorders>
              <w:top w:val="single" w:sz="12" w:space="0" w:color="auto"/>
              <w:left w:val="single" w:sz="12" w:space="0" w:color="auto"/>
              <w:bottom w:val="single" w:sz="12" w:space="0" w:color="auto"/>
              <w:right w:val="single" w:sz="12" w:space="0" w:color="auto"/>
            </w:tcBorders>
          </w:tcPr>
          <w:p w14:paraId="32391473" w14:textId="1EA5E6AB" w:rsidR="0016219A" w:rsidRPr="00A53825" w:rsidRDefault="00FB7BC4" w:rsidP="00FB7BC4">
            <w:pPr>
              <w:spacing w:line="276" w:lineRule="auto"/>
              <w:jc w:val="center"/>
              <w:rPr>
                <w:bCs/>
                <w:color w:val="000000" w:themeColor="text1"/>
              </w:rPr>
            </w:pPr>
            <w:r w:rsidRPr="00A53825">
              <w:rPr>
                <w:bCs/>
                <w:color w:val="000000" w:themeColor="text1"/>
              </w:rPr>
              <w:t>35.25</w:t>
            </w:r>
          </w:p>
        </w:tc>
        <w:tc>
          <w:tcPr>
            <w:tcW w:w="3117" w:type="dxa"/>
            <w:tcBorders>
              <w:left w:val="single" w:sz="12" w:space="0" w:color="auto"/>
            </w:tcBorders>
          </w:tcPr>
          <w:p w14:paraId="52D23E44" w14:textId="4FBE343D" w:rsidR="0016219A" w:rsidRPr="00A53825" w:rsidRDefault="00FB7BC4" w:rsidP="00FB7BC4">
            <w:pPr>
              <w:spacing w:line="276" w:lineRule="auto"/>
              <w:jc w:val="center"/>
              <w:rPr>
                <w:bCs/>
                <w:color w:val="000000" w:themeColor="text1"/>
              </w:rPr>
            </w:pPr>
            <w:r w:rsidRPr="00A53825">
              <w:rPr>
                <w:bCs/>
                <w:color w:val="000000" w:themeColor="text1"/>
              </w:rPr>
              <w:t>12.98</w:t>
            </w:r>
          </w:p>
        </w:tc>
      </w:tr>
      <w:tr w:rsidR="00A53825" w:rsidRPr="00A53825" w14:paraId="517F8F6D" w14:textId="77777777" w:rsidTr="00FB7BC4">
        <w:tc>
          <w:tcPr>
            <w:tcW w:w="3116" w:type="dxa"/>
            <w:tcBorders>
              <w:right w:val="single" w:sz="12" w:space="0" w:color="auto"/>
            </w:tcBorders>
          </w:tcPr>
          <w:p w14:paraId="61A395D6" w14:textId="2772391D" w:rsidR="0016219A" w:rsidRPr="00A53825" w:rsidRDefault="0016219A" w:rsidP="00FB7BC4">
            <w:pPr>
              <w:spacing w:line="276" w:lineRule="auto"/>
              <w:rPr>
                <w:bCs/>
                <w:i/>
                <w:color w:val="000000" w:themeColor="text1"/>
              </w:rPr>
            </w:pPr>
            <w:r w:rsidRPr="00A53825">
              <w:rPr>
                <w:bCs/>
                <w:i/>
                <w:color w:val="000000" w:themeColor="text1"/>
              </w:rPr>
              <w:t>Musical Experience</w:t>
            </w:r>
            <w:r w:rsidR="00FB7BC4" w:rsidRPr="00A53825">
              <w:rPr>
                <w:bCs/>
                <w:i/>
                <w:color w:val="000000" w:themeColor="text1"/>
              </w:rPr>
              <w:t xml:space="preserve"> (Years)</w:t>
            </w:r>
          </w:p>
        </w:tc>
        <w:tc>
          <w:tcPr>
            <w:tcW w:w="3117" w:type="dxa"/>
            <w:tcBorders>
              <w:top w:val="single" w:sz="12" w:space="0" w:color="auto"/>
              <w:left w:val="single" w:sz="12" w:space="0" w:color="auto"/>
              <w:bottom w:val="single" w:sz="12" w:space="0" w:color="auto"/>
              <w:right w:val="single" w:sz="12" w:space="0" w:color="auto"/>
            </w:tcBorders>
          </w:tcPr>
          <w:p w14:paraId="5BB811AD" w14:textId="594CD05E" w:rsidR="0016219A" w:rsidRPr="00A53825" w:rsidRDefault="00FB7BC4" w:rsidP="00FB7BC4">
            <w:pPr>
              <w:spacing w:line="276" w:lineRule="auto"/>
              <w:jc w:val="center"/>
              <w:rPr>
                <w:bCs/>
                <w:color w:val="000000" w:themeColor="text1"/>
              </w:rPr>
            </w:pPr>
            <w:r w:rsidRPr="00A53825">
              <w:rPr>
                <w:bCs/>
                <w:color w:val="000000" w:themeColor="text1"/>
              </w:rPr>
              <w:t>3.2</w:t>
            </w:r>
            <w:r w:rsidR="009F5B90" w:rsidRPr="00A53825">
              <w:rPr>
                <w:bCs/>
                <w:color w:val="000000" w:themeColor="text1"/>
              </w:rPr>
              <w:t>0</w:t>
            </w:r>
          </w:p>
        </w:tc>
        <w:tc>
          <w:tcPr>
            <w:tcW w:w="3117" w:type="dxa"/>
            <w:tcBorders>
              <w:left w:val="single" w:sz="12" w:space="0" w:color="auto"/>
            </w:tcBorders>
          </w:tcPr>
          <w:p w14:paraId="3F8AF902" w14:textId="72E29663" w:rsidR="0016219A" w:rsidRPr="00A53825" w:rsidRDefault="00FB7BC4" w:rsidP="00FB7BC4">
            <w:pPr>
              <w:spacing w:line="276" w:lineRule="auto"/>
              <w:jc w:val="center"/>
              <w:rPr>
                <w:bCs/>
                <w:color w:val="000000" w:themeColor="text1"/>
              </w:rPr>
            </w:pPr>
            <w:r w:rsidRPr="00A53825">
              <w:rPr>
                <w:bCs/>
                <w:color w:val="000000" w:themeColor="text1"/>
              </w:rPr>
              <w:t>6.5</w:t>
            </w:r>
            <w:r w:rsidR="009F5B90" w:rsidRPr="00A53825">
              <w:rPr>
                <w:bCs/>
                <w:color w:val="000000" w:themeColor="text1"/>
              </w:rPr>
              <w:t>0</w:t>
            </w:r>
          </w:p>
        </w:tc>
      </w:tr>
      <w:tr w:rsidR="00A53825" w:rsidRPr="00A53825" w14:paraId="21F15D4D" w14:textId="77777777" w:rsidTr="00FB7BC4">
        <w:tc>
          <w:tcPr>
            <w:tcW w:w="3116" w:type="dxa"/>
            <w:tcBorders>
              <w:right w:val="single" w:sz="12" w:space="0" w:color="auto"/>
            </w:tcBorders>
          </w:tcPr>
          <w:p w14:paraId="25AE304D" w14:textId="6405DB62" w:rsidR="0016219A" w:rsidRPr="00A53825" w:rsidRDefault="00FB7BC4" w:rsidP="00FB7BC4">
            <w:pPr>
              <w:spacing w:line="276" w:lineRule="auto"/>
              <w:rPr>
                <w:bCs/>
                <w:i/>
                <w:color w:val="000000" w:themeColor="text1"/>
              </w:rPr>
            </w:pPr>
            <w:r w:rsidRPr="00A53825">
              <w:rPr>
                <w:bCs/>
                <w:i/>
                <w:color w:val="000000" w:themeColor="text1"/>
              </w:rPr>
              <w:t>Pitch Score (from 1-12)</w:t>
            </w:r>
          </w:p>
        </w:tc>
        <w:tc>
          <w:tcPr>
            <w:tcW w:w="3117" w:type="dxa"/>
            <w:tcBorders>
              <w:top w:val="single" w:sz="12" w:space="0" w:color="auto"/>
              <w:left w:val="single" w:sz="12" w:space="0" w:color="auto"/>
              <w:bottom w:val="single" w:sz="12" w:space="0" w:color="auto"/>
              <w:right w:val="single" w:sz="12" w:space="0" w:color="auto"/>
            </w:tcBorders>
          </w:tcPr>
          <w:p w14:paraId="267FBC70" w14:textId="20B73909" w:rsidR="0016219A" w:rsidRPr="00A53825" w:rsidRDefault="00FB7BC4" w:rsidP="00FB7BC4">
            <w:pPr>
              <w:spacing w:line="276" w:lineRule="auto"/>
              <w:jc w:val="center"/>
              <w:rPr>
                <w:bCs/>
                <w:color w:val="000000" w:themeColor="text1"/>
              </w:rPr>
            </w:pPr>
            <w:r w:rsidRPr="00A53825">
              <w:rPr>
                <w:bCs/>
                <w:color w:val="000000" w:themeColor="text1"/>
              </w:rPr>
              <w:t>8.22</w:t>
            </w:r>
          </w:p>
        </w:tc>
        <w:tc>
          <w:tcPr>
            <w:tcW w:w="3117" w:type="dxa"/>
            <w:tcBorders>
              <w:left w:val="single" w:sz="12" w:space="0" w:color="auto"/>
            </w:tcBorders>
          </w:tcPr>
          <w:p w14:paraId="0D6CCC96" w14:textId="3013D7DA" w:rsidR="0016219A" w:rsidRPr="00A53825" w:rsidRDefault="00FB7BC4" w:rsidP="00FB7BC4">
            <w:pPr>
              <w:spacing w:line="276" w:lineRule="auto"/>
              <w:jc w:val="center"/>
              <w:rPr>
                <w:bCs/>
                <w:color w:val="000000" w:themeColor="text1"/>
              </w:rPr>
            </w:pPr>
            <w:r w:rsidRPr="00A53825">
              <w:rPr>
                <w:bCs/>
                <w:color w:val="000000" w:themeColor="text1"/>
              </w:rPr>
              <w:t>2.43</w:t>
            </w:r>
          </w:p>
        </w:tc>
      </w:tr>
      <w:tr w:rsidR="00A53825" w:rsidRPr="00A53825" w14:paraId="496D727F" w14:textId="77777777" w:rsidTr="00170924">
        <w:trPr>
          <w:trHeight w:val="249"/>
        </w:trPr>
        <w:tc>
          <w:tcPr>
            <w:tcW w:w="3116" w:type="dxa"/>
            <w:tcBorders>
              <w:right w:val="single" w:sz="12" w:space="0" w:color="auto"/>
            </w:tcBorders>
          </w:tcPr>
          <w:p w14:paraId="37E3AA56" w14:textId="63DAEC07" w:rsidR="00FB7BC4" w:rsidRPr="00A53825" w:rsidRDefault="00FB7BC4" w:rsidP="00170924">
            <w:pPr>
              <w:spacing w:line="276" w:lineRule="auto"/>
              <w:rPr>
                <w:bCs/>
                <w:i/>
                <w:color w:val="000000" w:themeColor="text1"/>
              </w:rPr>
            </w:pPr>
            <w:r w:rsidRPr="00A53825">
              <w:rPr>
                <w:bCs/>
                <w:i/>
                <w:color w:val="000000" w:themeColor="text1"/>
              </w:rPr>
              <w:t>Emotion I</w:t>
            </w:r>
            <w:r w:rsidR="00170924" w:rsidRPr="00A53825">
              <w:rPr>
                <w:bCs/>
                <w:i/>
                <w:color w:val="000000" w:themeColor="text1"/>
              </w:rPr>
              <w:t xml:space="preserve">D </w:t>
            </w:r>
            <w:r w:rsidRPr="00A53825">
              <w:rPr>
                <w:bCs/>
                <w:i/>
                <w:color w:val="000000" w:themeColor="text1"/>
              </w:rPr>
              <w:t>Accuracy (%)</w:t>
            </w:r>
          </w:p>
        </w:tc>
        <w:tc>
          <w:tcPr>
            <w:tcW w:w="3117" w:type="dxa"/>
            <w:tcBorders>
              <w:top w:val="single" w:sz="12" w:space="0" w:color="auto"/>
              <w:left w:val="single" w:sz="12" w:space="0" w:color="auto"/>
              <w:bottom w:val="single" w:sz="12" w:space="0" w:color="auto"/>
              <w:right w:val="single" w:sz="12" w:space="0" w:color="auto"/>
            </w:tcBorders>
          </w:tcPr>
          <w:p w14:paraId="340A71F8" w14:textId="044C87E9" w:rsidR="00FB7BC4" w:rsidRPr="00A53825" w:rsidRDefault="00FB7BC4" w:rsidP="00170924">
            <w:pPr>
              <w:spacing w:line="276" w:lineRule="auto"/>
              <w:jc w:val="center"/>
              <w:rPr>
                <w:bCs/>
                <w:color w:val="000000" w:themeColor="text1"/>
              </w:rPr>
            </w:pPr>
            <w:r w:rsidRPr="00A53825">
              <w:rPr>
                <w:bCs/>
                <w:color w:val="000000" w:themeColor="text1"/>
              </w:rPr>
              <w:t>50%</w:t>
            </w:r>
          </w:p>
        </w:tc>
        <w:tc>
          <w:tcPr>
            <w:tcW w:w="3117" w:type="dxa"/>
            <w:tcBorders>
              <w:left w:val="single" w:sz="12" w:space="0" w:color="auto"/>
            </w:tcBorders>
          </w:tcPr>
          <w:p w14:paraId="0FC310F0" w14:textId="0706B497" w:rsidR="00FB7BC4" w:rsidRPr="00A53825" w:rsidRDefault="00FB7BC4" w:rsidP="00170924">
            <w:pPr>
              <w:spacing w:line="276" w:lineRule="auto"/>
              <w:jc w:val="center"/>
              <w:rPr>
                <w:bCs/>
                <w:color w:val="000000" w:themeColor="text1"/>
              </w:rPr>
            </w:pPr>
            <w:r w:rsidRPr="00A53825">
              <w:rPr>
                <w:bCs/>
                <w:color w:val="000000" w:themeColor="text1"/>
              </w:rPr>
              <w:t>13%</w:t>
            </w:r>
          </w:p>
        </w:tc>
      </w:tr>
    </w:tbl>
    <w:p w14:paraId="33BEB414" w14:textId="77777777" w:rsidR="0016219A" w:rsidRPr="00A53825" w:rsidRDefault="0016219A" w:rsidP="00327BF2">
      <w:pPr>
        <w:spacing w:line="480" w:lineRule="auto"/>
        <w:rPr>
          <w:bCs/>
          <w:color w:val="000000" w:themeColor="text1"/>
        </w:rPr>
      </w:pPr>
    </w:p>
    <w:p w14:paraId="51009A56" w14:textId="63C2EA38" w:rsidR="002E424A" w:rsidRPr="00A53825" w:rsidRDefault="002E424A" w:rsidP="00327BF2">
      <w:pPr>
        <w:spacing w:line="480" w:lineRule="auto"/>
        <w:rPr>
          <w:bCs/>
          <w:color w:val="000000" w:themeColor="text1"/>
        </w:rPr>
      </w:pPr>
      <w:r w:rsidRPr="00A53825">
        <w:rPr>
          <w:bCs/>
          <w:color w:val="000000" w:themeColor="text1"/>
        </w:rPr>
        <w:tab/>
        <w:t>The processed data was entered in</w:t>
      </w:r>
      <w:r w:rsidR="00170924" w:rsidRPr="00A53825">
        <w:rPr>
          <w:bCs/>
          <w:color w:val="000000" w:themeColor="text1"/>
        </w:rPr>
        <w:t>to</w:t>
      </w:r>
      <w:r w:rsidRPr="00A53825">
        <w:rPr>
          <w:bCs/>
          <w:color w:val="000000" w:themeColor="text1"/>
        </w:rPr>
        <w:t xml:space="preserve"> JASP to calculate Bayesian correlati</w:t>
      </w:r>
      <w:r w:rsidR="00735CD0" w:rsidRPr="00A53825">
        <w:rPr>
          <w:bCs/>
          <w:color w:val="000000" w:themeColor="text1"/>
        </w:rPr>
        <w:t xml:space="preserve">on pairs, with a prior belief that all three pairs of the variables </w:t>
      </w:r>
      <w:r w:rsidR="00170924" w:rsidRPr="00A53825">
        <w:rPr>
          <w:bCs/>
          <w:color w:val="000000" w:themeColor="text1"/>
        </w:rPr>
        <w:t xml:space="preserve">(pitch discrimination score vs. years of musical experience, years of musical experience vs. emotion identification accuracy, and pitch discrimination score vs. emotion identification accuracy) </w:t>
      </w:r>
      <w:r w:rsidR="00735CD0" w:rsidRPr="00A53825">
        <w:rPr>
          <w:bCs/>
          <w:color w:val="000000" w:themeColor="text1"/>
        </w:rPr>
        <w:t xml:space="preserve">would correlate positively. </w:t>
      </w:r>
      <w:r w:rsidR="001269B9" w:rsidRPr="00A53825">
        <w:rPr>
          <w:bCs/>
          <w:color w:val="000000" w:themeColor="text1"/>
        </w:rPr>
        <w:t>The results of these analyses are displayed and briefed below.</w:t>
      </w:r>
    </w:p>
    <w:p w14:paraId="68E66C1A" w14:textId="543613E4" w:rsidR="001269B9" w:rsidRPr="00A53825" w:rsidRDefault="001269B9" w:rsidP="00327BF2">
      <w:pPr>
        <w:spacing w:line="480" w:lineRule="auto"/>
        <w:rPr>
          <w:b/>
          <w:bCs/>
          <w:color w:val="000000" w:themeColor="text1"/>
        </w:rPr>
      </w:pPr>
    </w:p>
    <w:p w14:paraId="47A064BF" w14:textId="43A3791E" w:rsidR="001269B9" w:rsidRPr="00A53825" w:rsidRDefault="001269B9" w:rsidP="00327BF2">
      <w:pPr>
        <w:spacing w:line="480" w:lineRule="auto"/>
        <w:rPr>
          <w:bCs/>
          <w:color w:val="000000" w:themeColor="text1"/>
        </w:rPr>
      </w:pPr>
      <w:r w:rsidRPr="00A53825">
        <w:rPr>
          <w:bCs/>
          <w:color w:val="000000" w:themeColor="text1"/>
        </w:rPr>
        <w:t xml:space="preserve">Table 2. A Bayesian Pearson correlation between years of musical experience and pitch discrimination </w:t>
      </w:r>
      <w:r w:rsidR="00C367E3" w:rsidRPr="00A53825">
        <w:rPr>
          <w:bCs/>
          <w:color w:val="000000" w:themeColor="text1"/>
        </w:rPr>
        <w:t>ability</w:t>
      </w:r>
      <w:r w:rsidRPr="00A53825">
        <w:rPr>
          <w:bCs/>
          <w:color w:val="000000" w:themeColor="text1"/>
        </w:rPr>
        <w:t>.</w:t>
      </w:r>
    </w:p>
    <w:p w14:paraId="2A5622E6" w14:textId="5B4D2039" w:rsidR="001269B9" w:rsidRPr="00A53825" w:rsidRDefault="001269B9" w:rsidP="00FF32B5">
      <w:pPr>
        <w:spacing w:line="480" w:lineRule="auto"/>
        <w:jc w:val="center"/>
        <w:rPr>
          <w:bCs/>
          <w:color w:val="000000" w:themeColor="text1"/>
        </w:rPr>
      </w:pPr>
      <w:r w:rsidRPr="00A53825">
        <w:rPr>
          <w:bCs/>
          <w:noProof/>
          <w:color w:val="000000" w:themeColor="text1"/>
        </w:rPr>
        <w:drawing>
          <wp:inline distT="0" distB="0" distL="0" distR="0" wp14:anchorId="1423931D" wp14:editId="497009BD">
            <wp:extent cx="5473700" cy="1409700"/>
            <wp:effectExtent l="0" t="0" r="12700" b="12700"/>
            <wp:docPr id="1" name="Picture 1" descr="../Screen%20Shot%202018-04-15%20at%2020.4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4-15%20at%2020.47.4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1409700"/>
                    </a:xfrm>
                    <a:prstGeom prst="rect">
                      <a:avLst/>
                    </a:prstGeom>
                    <a:noFill/>
                    <a:ln>
                      <a:noFill/>
                    </a:ln>
                  </pic:spPr>
                </pic:pic>
              </a:graphicData>
            </a:graphic>
          </wp:inline>
        </w:drawing>
      </w:r>
    </w:p>
    <w:p w14:paraId="21583CCE" w14:textId="77777777" w:rsidR="001269B9" w:rsidRPr="00A53825" w:rsidRDefault="001269B9" w:rsidP="00327BF2">
      <w:pPr>
        <w:spacing w:line="480" w:lineRule="auto"/>
        <w:rPr>
          <w:bCs/>
          <w:color w:val="000000" w:themeColor="text1"/>
        </w:rPr>
      </w:pPr>
    </w:p>
    <w:p w14:paraId="7C51A20E" w14:textId="77777777" w:rsidR="00FF32B5" w:rsidRPr="00A53825" w:rsidRDefault="00FF32B5" w:rsidP="00327BF2">
      <w:pPr>
        <w:spacing w:line="480" w:lineRule="auto"/>
        <w:rPr>
          <w:bCs/>
          <w:color w:val="000000" w:themeColor="text1"/>
        </w:rPr>
      </w:pPr>
    </w:p>
    <w:p w14:paraId="21501C2E" w14:textId="77777777" w:rsidR="001269B9" w:rsidRPr="00A53825" w:rsidRDefault="001269B9" w:rsidP="00327BF2">
      <w:pPr>
        <w:spacing w:line="480" w:lineRule="auto"/>
        <w:rPr>
          <w:bCs/>
          <w:color w:val="000000" w:themeColor="text1"/>
        </w:rPr>
      </w:pPr>
    </w:p>
    <w:p w14:paraId="726EA2C8" w14:textId="5B0F7D95" w:rsidR="00FF32B5" w:rsidRPr="00A53825" w:rsidRDefault="001269B9" w:rsidP="00FF32B5">
      <w:pPr>
        <w:spacing w:line="480" w:lineRule="auto"/>
        <w:jc w:val="center"/>
        <w:rPr>
          <w:bCs/>
          <w:color w:val="000000" w:themeColor="text1"/>
        </w:rPr>
      </w:pPr>
      <w:r w:rsidRPr="00A53825">
        <w:rPr>
          <w:bCs/>
          <w:noProof/>
          <w:color w:val="000000" w:themeColor="text1"/>
        </w:rPr>
        <w:drawing>
          <wp:inline distT="0" distB="0" distL="0" distR="0" wp14:anchorId="2D896AFA" wp14:editId="1163D2EE">
            <wp:extent cx="4496435" cy="3787046"/>
            <wp:effectExtent l="0" t="0" r="0" b="0"/>
            <wp:docPr id="2" name="Picture 2" descr="../Screen%20Shot%202018-04-15%20at%2020.5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4-15%20at%2020.53.11.png"/>
                    <pic:cNvPicPr>
                      <a:picLocks noChangeAspect="1" noChangeArrowheads="1"/>
                    </pic:cNvPicPr>
                  </pic:nvPicPr>
                  <pic:blipFill rotWithShape="1">
                    <a:blip r:embed="rId7">
                      <a:extLst>
                        <a:ext uri="{28A0092B-C50C-407E-A947-70E740481C1C}">
                          <a14:useLocalDpi xmlns:a14="http://schemas.microsoft.com/office/drawing/2010/main" val="0"/>
                        </a:ext>
                      </a:extLst>
                    </a:blip>
                    <a:srcRect b="4671"/>
                    <a:stretch/>
                  </pic:blipFill>
                  <pic:spPr bwMode="auto">
                    <a:xfrm>
                      <a:off x="0" y="0"/>
                      <a:ext cx="4496435" cy="3787046"/>
                    </a:xfrm>
                    <a:prstGeom prst="rect">
                      <a:avLst/>
                    </a:prstGeom>
                    <a:noFill/>
                    <a:ln>
                      <a:noFill/>
                    </a:ln>
                    <a:extLst>
                      <a:ext uri="{53640926-AAD7-44D8-BBD7-CCE9431645EC}">
                        <a14:shadowObscured xmlns:a14="http://schemas.microsoft.com/office/drawing/2010/main"/>
                      </a:ext>
                    </a:extLst>
                  </pic:spPr>
                </pic:pic>
              </a:graphicData>
            </a:graphic>
          </wp:inline>
        </w:drawing>
      </w:r>
    </w:p>
    <w:p w14:paraId="2DB9305E" w14:textId="77777777" w:rsidR="00D11F5A" w:rsidRPr="00A53825" w:rsidRDefault="00D11F5A" w:rsidP="00327BF2">
      <w:pPr>
        <w:spacing w:line="480" w:lineRule="auto"/>
        <w:rPr>
          <w:bCs/>
          <w:color w:val="000000" w:themeColor="text1"/>
        </w:rPr>
      </w:pPr>
      <w:r w:rsidRPr="00A53825">
        <w:rPr>
          <w:bCs/>
          <w:color w:val="000000" w:themeColor="text1"/>
        </w:rPr>
        <w:t>Fig. 1. Scatterplot of years of musical experience by pitch score.</w:t>
      </w:r>
      <w:r w:rsidRPr="00A53825">
        <w:rPr>
          <w:bCs/>
          <w:color w:val="000000" w:themeColor="text1"/>
        </w:rPr>
        <w:t xml:space="preserve"> </w:t>
      </w:r>
    </w:p>
    <w:p w14:paraId="38DA03CC" w14:textId="16776CBE" w:rsidR="001269B9" w:rsidRPr="00A53825" w:rsidRDefault="00D11F5A" w:rsidP="00D11F5A">
      <w:pPr>
        <w:spacing w:line="480" w:lineRule="auto"/>
        <w:ind w:firstLine="720"/>
        <w:rPr>
          <w:bCs/>
          <w:color w:val="000000" w:themeColor="text1"/>
        </w:rPr>
      </w:pPr>
      <w:r w:rsidRPr="00A53825">
        <w:rPr>
          <w:bCs/>
          <w:color w:val="000000" w:themeColor="text1"/>
        </w:rPr>
        <w:t xml:space="preserve">A </w:t>
      </w:r>
      <w:r w:rsidR="001269B9" w:rsidRPr="00A53825">
        <w:rPr>
          <w:bCs/>
          <w:color w:val="000000" w:themeColor="text1"/>
        </w:rPr>
        <w:t xml:space="preserve">Bayes Factor </w:t>
      </w:r>
      <w:r w:rsidR="00546D9B" w:rsidRPr="00A53825">
        <w:rPr>
          <w:bCs/>
          <w:color w:val="000000" w:themeColor="text1"/>
        </w:rPr>
        <w:t xml:space="preserve">(BF) </w:t>
      </w:r>
      <w:r w:rsidR="001269B9" w:rsidRPr="00A53825">
        <w:rPr>
          <w:bCs/>
          <w:color w:val="000000" w:themeColor="text1"/>
        </w:rPr>
        <w:t>of 49.205</w:t>
      </w:r>
      <w:r w:rsidR="007F6435" w:rsidRPr="00A53825">
        <w:rPr>
          <w:bCs/>
          <w:color w:val="000000" w:themeColor="text1"/>
        </w:rPr>
        <w:t xml:space="preserve">, </w:t>
      </w:r>
      <w:r w:rsidR="007F6435" w:rsidRPr="00A53825">
        <w:rPr>
          <w:bCs/>
          <w:i/>
          <w:color w:val="000000" w:themeColor="text1"/>
        </w:rPr>
        <w:t>r</w:t>
      </w:r>
      <w:r w:rsidR="007F6435" w:rsidRPr="00A53825">
        <w:rPr>
          <w:bCs/>
          <w:color w:val="000000" w:themeColor="text1"/>
        </w:rPr>
        <w:t>(117) = 0.301,</w:t>
      </w:r>
      <w:r w:rsidR="001269B9" w:rsidRPr="00A53825">
        <w:rPr>
          <w:bCs/>
          <w:color w:val="000000" w:themeColor="text1"/>
        </w:rPr>
        <w:t xml:space="preserve"> is significant support for the alternative hypothesis, that years of musical experience and pitch discrimination score are positively correlated. The plot</w:t>
      </w:r>
      <w:r w:rsidR="00FF32B5" w:rsidRPr="00A53825">
        <w:rPr>
          <w:bCs/>
          <w:color w:val="000000" w:themeColor="text1"/>
        </w:rPr>
        <w:t xml:space="preserve"> (Fig. </w:t>
      </w:r>
      <w:r w:rsidR="001269B9" w:rsidRPr="00A53825">
        <w:rPr>
          <w:bCs/>
          <w:color w:val="000000" w:themeColor="text1"/>
        </w:rPr>
        <w:t xml:space="preserve">1) also illustrates this supposed relationship. </w:t>
      </w:r>
      <w:r w:rsidR="00546D9B" w:rsidRPr="00A53825">
        <w:rPr>
          <w:bCs/>
          <w:color w:val="000000" w:themeColor="text1"/>
        </w:rPr>
        <w:t xml:space="preserve">A BF </w:t>
      </w:r>
      <w:r w:rsidR="00E10A5C" w:rsidRPr="00A53825">
        <w:rPr>
          <w:bCs/>
          <w:color w:val="000000" w:themeColor="text1"/>
        </w:rPr>
        <w:t xml:space="preserve">Robustness Check was also run, which revealed that the max </w:t>
      </w:r>
      <w:r w:rsidR="00FF32B5" w:rsidRPr="00A53825">
        <w:rPr>
          <w:bCs/>
          <w:color w:val="000000" w:themeColor="text1"/>
        </w:rPr>
        <w:t>BF of stretched beta prior widths (r values) ranging</w:t>
      </w:r>
      <w:r w:rsidR="006C5B4C" w:rsidRPr="00A53825">
        <w:rPr>
          <w:bCs/>
          <w:color w:val="000000" w:themeColor="text1"/>
        </w:rPr>
        <w:t xml:space="preserve"> from</w:t>
      </w:r>
      <w:r w:rsidR="00FF32B5" w:rsidRPr="00A53825">
        <w:rPr>
          <w:bCs/>
          <w:color w:val="000000" w:themeColor="text1"/>
        </w:rPr>
        <w:t xml:space="preserve"> 0 to 2</w:t>
      </w:r>
      <w:r w:rsidR="00546D9B" w:rsidRPr="00A53825">
        <w:rPr>
          <w:bCs/>
          <w:color w:val="000000" w:themeColor="text1"/>
        </w:rPr>
        <w:t xml:space="preserve"> was 84.147, which indicates strong to very strong evidence for the alternative, while there was only anecdotal evidence for the null</w:t>
      </w:r>
      <w:r w:rsidR="006C5B4C" w:rsidRPr="00A53825">
        <w:rPr>
          <w:bCs/>
          <w:color w:val="000000" w:themeColor="text1"/>
        </w:rPr>
        <w:t xml:space="preserve"> (additional figures are available at our OSF, linked below)</w:t>
      </w:r>
      <w:r w:rsidR="00546D9B" w:rsidRPr="00A53825">
        <w:rPr>
          <w:bCs/>
          <w:color w:val="000000" w:themeColor="text1"/>
        </w:rPr>
        <w:t xml:space="preserve">. </w:t>
      </w:r>
      <w:r w:rsidR="001269B9" w:rsidRPr="00A53825">
        <w:rPr>
          <w:bCs/>
          <w:color w:val="000000" w:themeColor="text1"/>
        </w:rPr>
        <w:t>In this correlation pair alo</w:t>
      </w:r>
      <w:r w:rsidR="00C367E3" w:rsidRPr="00A53825">
        <w:rPr>
          <w:bCs/>
          <w:color w:val="000000" w:themeColor="text1"/>
        </w:rPr>
        <w:t>ne, we found reason to r</w:t>
      </w:r>
      <w:r w:rsidR="001269B9" w:rsidRPr="00A53825">
        <w:rPr>
          <w:bCs/>
          <w:color w:val="000000" w:themeColor="text1"/>
        </w:rPr>
        <w:t>eject the null hypothesis.</w:t>
      </w:r>
    </w:p>
    <w:p w14:paraId="3453081D" w14:textId="77777777" w:rsidR="00FF32B5" w:rsidRPr="00A53825" w:rsidRDefault="00FF32B5" w:rsidP="00327BF2">
      <w:pPr>
        <w:spacing w:line="480" w:lineRule="auto"/>
        <w:rPr>
          <w:bCs/>
          <w:color w:val="000000" w:themeColor="text1"/>
        </w:rPr>
      </w:pPr>
    </w:p>
    <w:p w14:paraId="4CD04F6C" w14:textId="77777777" w:rsidR="00501748" w:rsidRPr="00A53825" w:rsidRDefault="00501748" w:rsidP="00327BF2">
      <w:pPr>
        <w:spacing w:line="480" w:lineRule="auto"/>
        <w:rPr>
          <w:bCs/>
          <w:color w:val="000000" w:themeColor="text1"/>
        </w:rPr>
      </w:pPr>
    </w:p>
    <w:p w14:paraId="6E83B34E" w14:textId="77777777" w:rsidR="00501748" w:rsidRPr="00A53825" w:rsidRDefault="00501748" w:rsidP="00327BF2">
      <w:pPr>
        <w:spacing w:line="480" w:lineRule="auto"/>
        <w:rPr>
          <w:bCs/>
          <w:color w:val="000000" w:themeColor="text1"/>
        </w:rPr>
      </w:pPr>
    </w:p>
    <w:p w14:paraId="2E37BE37" w14:textId="7F274B5C" w:rsidR="00E10A5C" w:rsidRPr="00A53825" w:rsidRDefault="00E10A5C" w:rsidP="00327BF2">
      <w:pPr>
        <w:spacing w:line="480" w:lineRule="auto"/>
        <w:rPr>
          <w:bCs/>
          <w:color w:val="000000" w:themeColor="text1"/>
        </w:rPr>
      </w:pPr>
      <w:r w:rsidRPr="00A53825">
        <w:rPr>
          <w:bCs/>
          <w:color w:val="000000" w:themeColor="text1"/>
        </w:rPr>
        <w:t xml:space="preserve">Table 3. </w:t>
      </w:r>
      <w:r w:rsidR="00FF32B5" w:rsidRPr="00A53825">
        <w:rPr>
          <w:bCs/>
          <w:color w:val="000000" w:themeColor="text1"/>
        </w:rPr>
        <w:t xml:space="preserve">A Bayesian Pearson correlation between years of musical experience and </w:t>
      </w:r>
      <w:r w:rsidR="00FF32B5" w:rsidRPr="00A53825">
        <w:rPr>
          <w:bCs/>
          <w:color w:val="000000" w:themeColor="text1"/>
        </w:rPr>
        <w:t xml:space="preserve">emotion identification accuracy </w:t>
      </w:r>
      <w:r w:rsidR="00FF32B5" w:rsidRPr="00A53825">
        <w:rPr>
          <w:bCs/>
          <w:color w:val="000000" w:themeColor="text1"/>
        </w:rPr>
        <w:t>score.</w:t>
      </w:r>
    </w:p>
    <w:p w14:paraId="0DFD0209" w14:textId="60F92B25" w:rsidR="001269B9" w:rsidRPr="00A53825" w:rsidRDefault="00FF32B5" w:rsidP="00FF32B5">
      <w:pPr>
        <w:spacing w:line="480" w:lineRule="auto"/>
        <w:jc w:val="center"/>
        <w:rPr>
          <w:bCs/>
          <w:color w:val="000000" w:themeColor="text1"/>
        </w:rPr>
      </w:pPr>
      <w:r w:rsidRPr="00A53825">
        <w:rPr>
          <w:bCs/>
          <w:noProof/>
          <w:color w:val="000000" w:themeColor="text1"/>
        </w:rPr>
        <w:drawing>
          <wp:inline distT="0" distB="0" distL="0" distR="0" wp14:anchorId="444B655E" wp14:editId="21E046DE">
            <wp:extent cx="5384800" cy="1270000"/>
            <wp:effectExtent l="0" t="0" r="0" b="0"/>
            <wp:docPr id="3" name="Picture 3" descr="../Screen%20Shot%202018-04-15%20at%2021.3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4-15%20at%2021.35.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00" cy="1270000"/>
                    </a:xfrm>
                    <a:prstGeom prst="rect">
                      <a:avLst/>
                    </a:prstGeom>
                    <a:noFill/>
                    <a:ln>
                      <a:noFill/>
                    </a:ln>
                  </pic:spPr>
                </pic:pic>
              </a:graphicData>
            </a:graphic>
          </wp:inline>
        </w:drawing>
      </w:r>
    </w:p>
    <w:p w14:paraId="79DDE485" w14:textId="77777777" w:rsidR="00D11F5A" w:rsidRPr="00A53825" w:rsidRDefault="00D11F5A" w:rsidP="00FF32B5">
      <w:pPr>
        <w:spacing w:line="480" w:lineRule="auto"/>
        <w:jc w:val="center"/>
        <w:rPr>
          <w:bCs/>
          <w:color w:val="000000" w:themeColor="text1"/>
        </w:rPr>
      </w:pPr>
    </w:p>
    <w:p w14:paraId="477CDF5D" w14:textId="75EF14BA" w:rsidR="001269B9" w:rsidRPr="00A53825" w:rsidRDefault="00FF32B5" w:rsidP="00FF32B5">
      <w:pPr>
        <w:spacing w:line="480" w:lineRule="auto"/>
        <w:jc w:val="center"/>
        <w:rPr>
          <w:bCs/>
          <w:color w:val="000000" w:themeColor="text1"/>
        </w:rPr>
      </w:pPr>
      <w:r w:rsidRPr="00A53825">
        <w:rPr>
          <w:bCs/>
          <w:noProof/>
          <w:color w:val="000000" w:themeColor="text1"/>
        </w:rPr>
        <w:drawing>
          <wp:inline distT="0" distB="0" distL="0" distR="0" wp14:anchorId="6A6CA2A4" wp14:editId="4D30D55E">
            <wp:extent cx="4242435" cy="3849617"/>
            <wp:effectExtent l="0" t="0" r="0" b="11430"/>
            <wp:docPr id="5" name="Picture 5" descr="../Screen%20Shot%202018-04-15%20at%2021.3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4-15%20at%2021.36.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464" cy="3855087"/>
                    </a:xfrm>
                    <a:prstGeom prst="rect">
                      <a:avLst/>
                    </a:prstGeom>
                    <a:noFill/>
                    <a:ln>
                      <a:noFill/>
                    </a:ln>
                  </pic:spPr>
                </pic:pic>
              </a:graphicData>
            </a:graphic>
          </wp:inline>
        </w:drawing>
      </w:r>
    </w:p>
    <w:p w14:paraId="75A3DDE3" w14:textId="77777777" w:rsidR="00D11F5A" w:rsidRPr="00A53825" w:rsidRDefault="00D11F5A" w:rsidP="00D11F5A">
      <w:pPr>
        <w:spacing w:line="480" w:lineRule="auto"/>
        <w:rPr>
          <w:bCs/>
          <w:color w:val="000000" w:themeColor="text1"/>
        </w:rPr>
      </w:pPr>
      <w:r w:rsidRPr="00A53825">
        <w:rPr>
          <w:bCs/>
          <w:color w:val="000000" w:themeColor="text1"/>
        </w:rPr>
        <w:t>Fig. 2. Scatterplot of years of musical experience by emotion identification accuracy score.</w:t>
      </w:r>
    </w:p>
    <w:p w14:paraId="4FA2D317" w14:textId="5094C058" w:rsidR="00C367E3" w:rsidRPr="00A53825" w:rsidRDefault="00FF32B5" w:rsidP="00D11F5A">
      <w:pPr>
        <w:spacing w:line="480" w:lineRule="auto"/>
        <w:ind w:firstLine="720"/>
        <w:rPr>
          <w:rFonts w:eastAsia="Times New Roman"/>
          <w:color w:val="000000" w:themeColor="text1"/>
        </w:rPr>
      </w:pPr>
      <w:r w:rsidRPr="00A53825">
        <w:rPr>
          <w:bCs/>
          <w:color w:val="000000" w:themeColor="text1"/>
        </w:rPr>
        <w:t xml:space="preserve">It was found that years of musical experience and emotion identification accuracy were slightly negatively correlated, which is inconsistent not only with our hypothesis but with previous literature </w:t>
      </w:r>
      <w:r w:rsidR="00656736" w:rsidRPr="00A53825">
        <w:rPr>
          <w:bCs/>
          <w:color w:val="000000" w:themeColor="text1"/>
        </w:rPr>
        <w:t>positing a significant effect of the former on the latter (</w:t>
      </w:r>
      <w:r w:rsidR="00C367E3" w:rsidRPr="00A53825">
        <w:rPr>
          <w:rFonts w:eastAsia="Times New Roman"/>
          <w:color w:val="000000" w:themeColor="text1"/>
        </w:rPr>
        <w:t>Lima &amp; Castro, 2011; Thompson et al., 2004; Strait et al., 2009; Nolden et al., 2017; Pinheiro et al., 2015)</w:t>
      </w:r>
      <w:r w:rsidR="00C367E3" w:rsidRPr="00A53825">
        <w:rPr>
          <w:rFonts w:eastAsia="Times New Roman"/>
          <w:color w:val="000000" w:themeColor="text1"/>
        </w:rPr>
        <w:t xml:space="preserve">. The BF of 0.062 suggests that </w:t>
      </w:r>
      <w:r w:rsidR="00501748" w:rsidRPr="00A53825">
        <w:rPr>
          <w:rFonts w:eastAsia="Times New Roman"/>
          <w:color w:val="000000" w:themeColor="text1"/>
        </w:rPr>
        <w:t>the null hypothesis is about 16 times more</w:t>
      </w:r>
      <w:r w:rsidR="00C367E3" w:rsidRPr="00A53825">
        <w:rPr>
          <w:rFonts w:eastAsia="Times New Roman"/>
          <w:color w:val="000000" w:themeColor="text1"/>
        </w:rPr>
        <w:t xml:space="preserve"> likely than the alternative. A BF Robustness Check and a Sequential Analysis showed only anecdotal evidence in support of the alternative hypothesis</w:t>
      </w:r>
      <w:r w:rsidR="00E52828" w:rsidRPr="00A53825">
        <w:rPr>
          <w:rFonts w:eastAsia="Times New Roman"/>
          <w:color w:val="000000" w:themeColor="text1"/>
        </w:rPr>
        <w:t>, and strong evidence in support of the null hypothesis</w:t>
      </w:r>
      <w:r w:rsidR="00C367E3" w:rsidRPr="00A53825">
        <w:rPr>
          <w:rFonts w:eastAsia="Times New Roman"/>
          <w:color w:val="000000" w:themeColor="text1"/>
        </w:rPr>
        <w:t xml:space="preserve">. This analysis provides reason to fail to reject the null hypothesis. </w:t>
      </w:r>
    </w:p>
    <w:p w14:paraId="36919D48" w14:textId="77777777" w:rsidR="00C367E3" w:rsidRPr="00A53825" w:rsidRDefault="00C367E3" w:rsidP="00C367E3">
      <w:pPr>
        <w:spacing w:line="480" w:lineRule="auto"/>
        <w:rPr>
          <w:rFonts w:eastAsia="Times New Roman"/>
          <w:color w:val="000000" w:themeColor="text1"/>
        </w:rPr>
      </w:pPr>
    </w:p>
    <w:p w14:paraId="70CB4938" w14:textId="45B87B0A" w:rsidR="00C367E3" w:rsidRPr="00A53825" w:rsidRDefault="00C367E3" w:rsidP="00C367E3">
      <w:pPr>
        <w:spacing w:line="480" w:lineRule="auto"/>
        <w:rPr>
          <w:rFonts w:eastAsia="Times New Roman"/>
          <w:color w:val="000000" w:themeColor="text1"/>
        </w:rPr>
      </w:pPr>
      <w:r w:rsidRPr="00A53825">
        <w:rPr>
          <w:rFonts w:eastAsia="Times New Roman"/>
          <w:color w:val="000000" w:themeColor="text1"/>
        </w:rPr>
        <w:t xml:space="preserve">Table 4. </w:t>
      </w:r>
      <w:r w:rsidRPr="00A53825">
        <w:rPr>
          <w:bCs/>
          <w:color w:val="000000" w:themeColor="text1"/>
        </w:rPr>
        <w:t xml:space="preserve">A Bayesian Pearson correlation between </w:t>
      </w:r>
      <w:r w:rsidRPr="00A53825">
        <w:rPr>
          <w:bCs/>
          <w:color w:val="000000" w:themeColor="text1"/>
        </w:rPr>
        <w:t xml:space="preserve">pitch discrimination ability </w:t>
      </w:r>
      <w:r w:rsidRPr="00A53825">
        <w:rPr>
          <w:bCs/>
          <w:color w:val="000000" w:themeColor="text1"/>
        </w:rPr>
        <w:t>and emotion identification accuracy score.</w:t>
      </w:r>
      <w:r w:rsidRPr="00A53825">
        <w:rPr>
          <w:rFonts w:eastAsia="Times New Roman"/>
          <w:noProof/>
          <w:color w:val="000000" w:themeColor="text1"/>
        </w:rPr>
        <w:drawing>
          <wp:inline distT="0" distB="0" distL="0" distR="0" wp14:anchorId="7170B517" wp14:editId="452319FC">
            <wp:extent cx="5194935" cy="1292636"/>
            <wp:effectExtent l="0" t="0" r="0" b="3175"/>
            <wp:docPr id="6" name="Picture 6" descr="../Screen%20Shot%202018-04-15%20at%2021.5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4-15%20at%2021.52.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9448" cy="1296247"/>
                    </a:xfrm>
                    <a:prstGeom prst="rect">
                      <a:avLst/>
                    </a:prstGeom>
                    <a:noFill/>
                    <a:ln>
                      <a:noFill/>
                    </a:ln>
                  </pic:spPr>
                </pic:pic>
              </a:graphicData>
            </a:graphic>
          </wp:inline>
        </w:drawing>
      </w:r>
    </w:p>
    <w:p w14:paraId="07568ACE" w14:textId="1F2EC96A" w:rsidR="00501748" w:rsidRPr="00A53825" w:rsidRDefault="00501748" w:rsidP="00501748">
      <w:pPr>
        <w:spacing w:line="480" w:lineRule="auto"/>
        <w:jc w:val="center"/>
        <w:rPr>
          <w:bCs/>
          <w:color w:val="000000" w:themeColor="text1"/>
        </w:rPr>
      </w:pPr>
      <w:r w:rsidRPr="00A53825">
        <w:rPr>
          <w:bCs/>
          <w:noProof/>
          <w:color w:val="000000" w:themeColor="text1"/>
        </w:rPr>
        <w:drawing>
          <wp:inline distT="0" distB="0" distL="0" distR="0" wp14:anchorId="0C7BE91C" wp14:editId="0F402A9E">
            <wp:extent cx="4090035" cy="3567476"/>
            <wp:effectExtent l="0" t="0" r="0" b="0"/>
            <wp:docPr id="7" name="Picture 7" descr="../Screen%20Shot%202018-04-15%20at%2021.5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4-15%20at%2021.56.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563" cy="3581020"/>
                    </a:xfrm>
                    <a:prstGeom prst="rect">
                      <a:avLst/>
                    </a:prstGeom>
                    <a:noFill/>
                    <a:ln>
                      <a:noFill/>
                    </a:ln>
                  </pic:spPr>
                </pic:pic>
              </a:graphicData>
            </a:graphic>
          </wp:inline>
        </w:drawing>
      </w:r>
    </w:p>
    <w:p w14:paraId="2D93AE40" w14:textId="678CA45D" w:rsidR="00D11F5A" w:rsidRPr="00A53825" w:rsidRDefault="00D11F5A" w:rsidP="00D11F5A">
      <w:pPr>
        <w:spacing w:line="480" w:lineRule="auto"/>
        <w:rPr>
          <w:bCs/>
          <w:color w:val="000000" w:themeColor="text1"/>
        </w:rPr>
      </w:pPr>
      <w:r w:rsidRPr="00A53825">
        <w:rPr>
          <w:bCs/>
          <w:color w:val="000000" w:themeColor="text1"/>
        </w:rPr>
        <w:t>Fig. 3. Scatterplot of years of pitch discrimination score by emotion identification accuracy score.</w:t>
      </w:r>
    </w:p>
    <w:p w14:paraId="1A385CE1" w14:textId="4AB7ACA3" w:rsidR="00E52828" w:rsidRPr="00A53825" w:rsidRDefault="002353F7" w:rsidP="00E52828">
      <w:pPr>
        <w:spacing w:line="480" w:lineRule="auto"/>
        <w:ind w:firstLine="720"/>
        <w:rPr>
          <w:rFonts w:eastAsia="Times New Roman"/>
          <w:color w:val="000000" w:themeColor="text1"/>
        </w:rPr>
      </w:pPr>
      <w:r>
        <w:rPr>
          <w:rFonts w:eastAsia="Times New Roman"/>
          <w:color w:val="000000" w:themeColor="text1"/>
        </w:rPr>
        <w:t>Similar</w:t>
      </w:r>
      <w:r w:rsidR="00501748" w:rsidRPr="00A53825">
        <w:rPr>
          <w:rFonts w:eastAsia="Times New Roman"/>
          <w:color w:val="000000" w:themeColor="text1"/>
        </w:rPr>
        <w:t xml:space="preserve"> to the previous analysis, a BF of 0.271 provides relative support for the null hypothesis. While there does appear to be a positiv</w:t>
      </w:r>
      <w:r w:rsidR="007F6435" w:rsidRPr="00A53825">
        <w:rPr>
          <w:rFonts w:eastAsia="Times New Roman"/>
          <w:color w:val="000000" w:themeColor="text1"/>
        </w:rPr>
        <w:t xml:space="preserve">e correlation, it is very weak, </w:t>
      </w:r>
      <w:r w:rsidR="007F6435" w:rsidRPr="00A53825">
        <w:rPr>
          <w:rFonts w:eastAsia="Times New Roman"/>
          <w:i/>
          <w:color w:val="000000" w:themeColor="text1"/>
        </w:rPr>
        <w:t>r</w:t>
      </w:r>
      <w:r w:rsidR="007F6435" w:rsidRPr="00A53825">
        <w:rPr>
          <w:rFonts w:eastAsia="Times New Roman"/>
          <w:color w:val="000000" w:themeColor="text1"/>
        </w:rPr>
        <w:t>(117)</w:t>
      </w:r>
      <w:r w:rsidR="00E52828" w:rsidRPr="00A53825">
        <w:rPr>
          <w:rFonts w:eastAsia="Times New Roman"/>
          <w:color w:val="000000" w:themeColor="text1"/>
        </w:rPr>
        <w:t xml:space="preserve"> = </w:t>
      </w:r>
      <w:r w:rsidR="007F6435" w:rsidRPr="00A53825">
        <w:rPr>
          <w:rFonts w:eastAsia="Times New Roman"/>
          <w:color w:val="000000" w:themeColor="text1"/>
        </w:rPr>
        <w:t xml:space="preserve">0.081, </w:t>
      </w:r>
      <w:r w:rsidR="00501748" w:rsidRPr="00A53825">
        <w:rPr>
          <w:rFonts w:eastAsia="Times New Roman"/>
          <w:color w:val="000000" w:themeColor="text1"/>
        </w:rPr>
        <w:t>and is not significant. The data are almost 4 times more likely under the null hypothesis. This supports the null</w:t>
      </w:r>
      <w:r w:rsidR="00E52828" w:rsidRPr="00A53825">
        <w:rPr>
          <w:rFonts w:eastAsia="Times New Roman"/>
          <w:color w:val="000000" w:themeColor="text1"/>
        </w:rPr>
        <w:t xml:space="preserve">, </w:t>
      </w:r>
      <w:r w:rsidR="00501748" w:rsidRPr="00A53825">
        <w:rPr>
          <w:rFonts w:eastAsia="Times New Roman"/>
          <w:color w:val="000000" w:themeColor="text1"/>
        </w:rPr>
        <w:t xml:space="preserve">but relative to the other analyses this one does not provide as much meaningful information. </w:t>
      </w:r>
      <w:r w:rsidR="00E52828" w:rsidRPr="00A53825">
        <w:rPr>
          <w:rFonts w:eastAsia="Times New Roman"/>
          <w:color w:val="000000" w:themeColor="text1"/>
        </w:rPr>
        <w:t>The BF Robustness Check and Sequential Analysis indicate that there is only moderate evidence supporting the null hypothesis.</w:t>
      </w:r>
    </w:p>
    <w:p w14:paraId="7013CD26" w14:textId="77777777" w:rsidR="00DD14B1" w:rsidRPr="00A53825" w:rsidRDefault="00327BF2" w:rsidP="00327BF2">
      <w:pPr>
        <w:spacing w:line="480" w:lineRule="auto"/>
        <w:ind w:firstLine="720"/>
        <w:rPr>
          <w:rFonts w:eastAsia="Times New Roman"/>
          <w:color w:val="000000" w:themeColor="text1"/>
        </w:rPr>
      </w:pPr>
      <w:r w:rsidRPr="00A53825">
        <w:rPr>
          <w:rFonts w:eastAsia="Times New Roman"/>
          <w:color w:val="000000" w:themeColor="text1"/>
        </w:rPr>
        <w:t>Supplementary materials, including</w:t>
      </w:r>
      <w:r w:rsidR="00DD14B1" w:rsidRPr="00A53825">
        <w:rPr>
          <w:rFonts w:eastAsia="Times New Roman"/>
          <w:color w:val="000000" w:themeColor="text1"/>
        </w:rPr>
        <w:t xml:space="preserve"> analysis plans, registered report, additional JASP figures,</w:t>
      </w:r>
      <w:r w:rsidRPr="00A53825">
        <w:rPr>
          <w:rFonts w:eastAsia="Times New Roman"/>
          <w:color w:val="000000" w:themeColor="text1"/>
        </w:rPr>
        <w:t xml:space="preserve"> unprocessed data, stimuli, and experiment codes, are available on our OSF: </w:t>
      </w:r>
      <w:hyperlink r:id="rId12" w:history="1">
        <w:r w:rsidRPr="00A53825">
          <w:rPr>
            <w:rFonts w:eastAsia="Times New Roman"/>
            <w:color w:val="000000" w:themeColor="text1"/>
            <w:u w:val="single"/>
          </w:rPr>
          <w:t>https://osf.io/wj2m7/?view_only=e843bb0eb1ce4f4d80039b1903b33ab6</w:t>
        </w:r>
      </w:hyperlink>
      <w:r w:rsidRPr="00A53825">
        <w:rPr>
          <w:rFonts w:eastAsia="Times New Roman"/>
          <w:color w:val="000000" w:themeColor="text1"/>
        </w:rPr>
        <w:t xml:space="preserve">. </w:t>
      </w:r>
    </w:p>
    <w:p w14:paraId="5D4087A3" w14:textId="42B22696" w:rsidR="00327BF2" w:rsidRPr="00A53825" w:rsidRDefault="00327BF2" w:rsidP="00DD14B1">
      <w:pPr>
        <w:spacing w:line="480" w:lineRule="auto"/>
        <w:rPr>
          <w:rFonts w:eastAsia="Times New Roman"/>
          <w:color w:val="000000" w:themeColor="text1"/>
        </w:rPr>
      </w:pPr>
      <w:r w:rsidRPr="00A53825">
        <w:rPr>
          <w:rFonts w:eastAsia="Times New Roman"/>
          <w:color w:val="000000" w:themeColor="text1"/>
        </w:rPr>
        <w:t xml:space="preserve">The analysis code used for these results and discussion are available at: </w:t>
      </w:r>
      <w:hyperlink r:id="rId13" w:history="1">
        <w:r w:rsidRPr="00A53825">
          <w:rPr>
            <w:rStyle w:val="Hyperlink"/>
            <w:bCs/>
            <w:color w:val="000000" w:themeColor="text1"/>
          </w:rPr>
          <w:t>https://osf.io/tyrf2/</w:t>
        </w:r>
      </w:hyperlink>
      <w:r w:rsidR="007E0A9D" w:rsidRPr="00A53825">
        <w:rPr>
          <w:bCs/>
          <w:color w:val="000000" w:themeColor="text1"/>
        </w:rPr>
        <w:t>.</w:t>
      </w:r>
      <w:r w:rsidRPr="00A53825">
        <w:rPr>
          <w:bCs/>
          <w:color w:val="000000" w:themeColor="text1"/>
        </w:rPr>
        <w:t xml:space="preserve"> </w:t>
      </w:r>
    </w:p>
    <w:p w14:paraId="2EDCBEC0" w14:textId="5BD320CD" w:rsidR="00312322" w:rsidRPr="00A53825" w:rsidRDefault="00312322" w:rsidP="00312322">
      <w:pPr>
        <w:spacing w:line="480" w:lineRule="auto"/>
        <w:rPr>
          <w:bCs/>
          <w:color w:val="000000" w:themeColor="text1"/>
        </w:rPr>
      </w:pPr>
    </w:p>
    <w:p w14:paraId="082BF4D3" w14:textId="77777777" w:rsidR="00B02E7B" w:rsidRPr="00A53825" w:rsidRDefault="00B02E7B" w:rsidP="00312322">
      <w:pPr>
        <w:spacing w:line="480" w:lineRule="auto"/>
        <w:rPr>
          <w:bCs/>
          <w:color w:val="000000" w:themeColor="text1"/>
        </w:rPr>
      </w:pPr>
    </w:p>
    <w:p w14:paraId="195BFADA" w14:textId="106B750C" w:rsidR="00B02E7B" w:rsidRPr="00A53825" w:rsidRDefault="00B02E7B" w:rsidP="00327BF2">
      <w:pPr>
        <w:spacing w:line="480" w:lineRule="auto"/>
        <w:jc w:val="center"/>
        <w:rPr>
          <w:b/>
          <w:bCs/>
          <w:color w:val="000000" w:themeColor="text1"/>
        </w:rPr>
      </w:pPr>
      <w:r w:rsidRPr="00A53825">
        <w:rPr>
          <w:b/>
          <w:bCs/>
          <w:color w:val="000000" w:themeColor="text1"/>
        </w:rPr>
        <w:t>Discussion</w:t>
      </w:r>
    </w:p>
    <w:p w14:paraId="4F69DF76" w14:textId="1EF2266C" w:rsidR="0061368A" w:rsidRPr="00A53825" w:rsidRDefault="0081190C" w:rsidP="0061368A">
      <w:pPr>
        <w:spacing w:line="480" w:lineRule="auto"/>
        <w:rPr>
          <w:color w:val="000000" w:themeColor="text1"/>
        </w:rPr>
      </w:pPr>
      <w:r w:rsidRPr="00A53825">
        <w:rPr>
          <w:bCs/>
          <w:color w:val="000000" w:themeColor="text1"/>
        </w:rPr>
        <w:tab/>
      </w:r>
      <w:r w:rsidR="005304A7" w:rsidRPr="00A53825">
        <w:rPr>
          <w:bCs/>
          <w:color w:val="000000" w:themeColor="text1"/>
        </w:rPr>
        <w:t xml:space="preserve">The main finding </w:t>
      </w:r>
      <w:r w:rsidR="002353F7">
        <w:rPr>
          <w:bCs/>
          <w:color w:val="000000" w:themeColor="text1"/>
        </w:rPr>
        <w:t xml:space="preserve">of this study </w:t>
      </w:r>
      <w:r w:rsidR="005304A7" w:rsidRPr="00A53825">
        <w:rPr>
          <w:bCs/>
          <w:color w:val="000000" w:themeColor="text1"/>
        </w:rPr>
        <w:t>was that years of musical experience and pitch discrimination ability are positively correlated, which corroborates much of the literature reviewed in our int</w:t>
      </w:r>
      <w:r w:rsidR="0061368A" w:rsidRPr="00A53825">
        <w:rPr>
          <w:bCs/>
          <w:color w:val="000000" w:themeColor="text1"/>
        </w:rPr>
        <w:t xml:space="preserve">roduction available on our OSF </w:t>
      </w:r>
      <w:r w:rsidR="0061368A" w:rsidRPr="00A53825">
        <w:rPr>
          <w:bCs/>
          <w:color w:val="000000" w:themeColor="text1"/>
        </w:rPr>
        <w:t>(</w:t>
      </w:r>
      <w:r w:rsidR="0061368A" w:rsidRPr="00A53825">
        <w:rPr>
          <w:rFonts w:eastAsia="Times New Roman"/>
          <w:color w:val="000000" w:themeColor="text1"/>
        </w:rPr>
        <w:t xml:space="preserve">Slevc, 2012; Bianchi </w:t>
      </w:r>
      <w:r w:rsidR="008A6006" w:rsidRPr="00A53825">
        <w:rPr>
          <w:rFonts w:eastAsia="Times New Roman"/>
          <w:color w:val="000000" w:themeColor="text1"/>
        </w:rPr>
        <w:t>et al.,</w:t>
      </w:r>
      <w:r w:rsidR="0061368A" w:rsidRPr="00A53825">
        <w:rPr>
          <w:rFonts w:eastAsia="Times New Roman"/>
          <w:color w:val="000000" w:themeColor="text1"/>
        </w:rPr>
        <w:t xml:space="preserve"> 2016)</w:t>
      </w:r>
      <w:r w:rsidR="005304A7" w:rsidRPr="00A53825">
        <w:rPr>
          <w:bCs/>
          <w:color w:val="000000" w:themeColor="text1"/>
        </w:rPr>
        <w:t xml:space="preserve">. </w:t>
      </w:r>
      <w:r w:rsidR="00DB5081" w:rsidRPr="00A53825">
        <w:rPr>
          <w:bCs/>
          <w:color w:val="000000" w:themeColor="text1"/>
        </w:rPr>
        <w:t xml:space="preserve">Years of musical experience, though very broadly conceived, predicted the averaged correctness score for the last 8 trials of the 20 included in the task. </w:t>
      </w:r>
      <w:r w:rsidR="005304A7" w:rsidRPr="00A53825">
        <w:rPr>
          <w:bCs/>
          <w:color w:val="000000" w:themeColor="text1"/>
        </w:rPr>
        <w:t xml:space="preserve">However, taking into consideration all of </w:t>
      </w:r>
      <w:r w:rsidR="00F64ACC" w:rsidRPr="00A53825">
        <w:rPr>
          <w:bCs/>
          <w:color w:val="000000" w:themeColor="text1"/>
        </w:rPr>
        <w:t>the above analyses, it seems that we must fail to reject the null hypothesis; there is not sufficient evidence for the existence of effects of neither musical experience nor pitch discriminatory ability on the sensitivity of an individual to emotion prosodic cues in spoken language.</w:t>
      </w:r>
      <w:r w:rsidR="0061368A" w:rsidRPr="00A53825">
        <w:rPr>
          <w:bCs/>
          <w:color w:val="000000" w:themeColor="text1"/>
        </w:rPr>
        <w:t xml:space="preserve"> Our results </w:t>
      </w:r>
      <w:r w:rsidR="008A6006" w:rsidRPr="00A53825">
        <w:rPr>
          <w:bCs/>
          <w:color w:val="000000" w:themeColor="text1"/>
        </w:rPr>
        <w:t xml:space="preserve">fail to replicate </w:t>
      </w:r>
      <w:r w:rsidR="00DB5081" w:rsidRPr="00A53825">
        <w:rPr>
          <w:bCs/>
          <w:color w:val="000000" w:themeColor="text1"/>
        </w:rPr>
        <w:t xml:space="preserve">the findings of Thompson et al. (2004) and </w:t>
      </w:r>
      <w:r w:rsidR="0061368A" w:rsidRPr="00A53825">
        <w:rPr>
          <w:bCs/>
          <w:color w:val="000000" w:themeColor="text1"/>
        </w:rPr>
        <w:t xml:space="preserve">Strait et al. (2009), as there does not seem to exist a direct link between musical training and sensitivity to emotional prosody. This suggests, then, that the processes involved in emotion perception in speech are different from those involved in music and pitch detection. </w:t>
      </w:r>
      <w:r w:rsidR="008A6006" w:rsidRPr="00A53825">
        <w:rPr>
          <w:color w:val="000000" w:themeColor="text1"/>
        </w:rPr>
        <w:t>Our results</w:t>
      </w:r>
      <w:r w:rsidR="008A6006" w:rsidRPr="00A53825">
        <w:rPr>
          <w:color w:val="000000" w:themeColor="text1"/>
        </w:rPr>
        <w:t xml:space="preserve"> pose as a counter to studies implicating musical training as an enhancer to linguistic (</w:t>
      </w:r>
      <w:r w:rsidR="008A6006" w:rsidRPr="00A53825">
        <w:rPr>
          <w:color w:val="000000" w:themeColor="text1"/>
        </w:rPr>
        <w:t xml:space="preserve">Delogu, Lampis, &amp; Belardinelli, </w:t>
      </w:r>
      <w:r w:rsidR="008A6006" w:rsidRPr="00A53825">
        <w:rPr>
          <w:color w:val="000000" w:themeColor="text1"/>
        </w:rPr>
        <w:t>2010</w:t>
      </w:r>
      <w:r w:rsidR="008A6006" w:rsidRPr="00A53825">
        <w:rPr>
          <w:color w:val="000000" w:themeColor="text1"/>
        </w:rPr>
        <w:t>; Lima &amp; Castro, 2011; Magne, Schön, &amp; Besson, 2006; Marie et al. 2011</w:t>
      </w:r>
      <w:r w:rsidR="008A6006" w:rsidRPr="00A53825">
        <w:rPr>
          <w:color w:val="000000" w:themeColor="text1"/>
        </w:rPr>
        <w:t>) and other non-musical (Benz et al. 2016) cognitive function</w:t>
      </w:r>
      <w:r w:rsidR="008A6006" w:rsidRPr="00A53825">
        <w:rPr>
          <w:color w:val="000000" w:themeColor="text1"/>
        </w:rPr>
        <w:t>s</w:t>
      </w:r>
      <w:r w:rsidR="008A6006" w:rsidRPr="00A53825">
        <w:rPr>
          <w:color w:val="000000" w:themeColor="text1"/>
        </w:rPr>
        <w:t>.</w:t>
      </w:r>
      <w:r w:rsidR="008A6006" w:rsidRPr="00A53825">
        <w:rPr>
          <w:color w:val="000000" w:themeColor="text1"/>
        </w:rPr>
        <w:t xml:space="preserve"> </w:t>
      </w:r>
      <w:r w:rsidR="00F11A16">
        <w:rPr>
          <w:color w:val="000000" w:themeColor="text1"/>
        </w:rPr>
        <w:t>Furth</w:t>
      </w:r>
      <w:r w:rsidR="002353F7">
        <w:rPr>
          <w:color w:val="000000" w:themeColor="text1"/>
        </w:rPr>
        <w:t>er evidence weakening the claim</w:t>
      </w:r>
      <w:r w:rsidR="00F11A16">
        <w:rPr>
          <w:color w:val="000000" w:themeColor="text1"/>
        </w:rPr>
        <w:t xml:space="preserve"> made by Thompson et al. (2004) includes musical training failing to improve social skills in children (Schellenberg, 2004), </w:t>
      </w:r>
      <w:r w:rsidR="002353F7">
        <w:rPr>
          <w:color w:val="000000" w:themeColor="text1"/>
        </w:rPr>
        <w:t xml:space="preserve">suggesting that musical skills do not directly impact emotional skills in developing brains.   </w:t>
      </w:r>
    </w:p>
    <w:p w14:paraId="3EEACA04" w14:textId="3ACF3F3A" w:rsidR="005C351B" w:rsidRDefault="005C72F4" w:rsidP="0061368A">
      <w:pPr>
        <w:spacing w:line="480" w:lineRule="auto"/>
        <w:rPr>
          <w:color w:val="000000" w:themeColor="text1"/>
        </w:rPr>
      </w:pPr>
      <w:r w:rsidRPr="00A53825">
        <w:rPr>
          <w:color w:val="000000" w:themeColor="text1"/>
        </w:rPr>
        <w:tab/>
      </w:r>
      <w:r w:rsidR="00A53825" w:rsidRPr="00A53825">
        <w:rPr>
          <w:color w:val="000000" w:themeColor="text1"/>
        </w:rPr>
        <w:t>Though</w:t>
      </w:r>
      <w:r w:rsidR="006B3109">
        <w:rPr>
          <w:color w:val="000000" w:themeColor="text1"/>
        </w:rPr>
        <w:t xml:space="preserve"> our</w:t>
      </w:r>
      <w:r w:rsidR="00A53825" w:rsidRPr="00A53825">
        <w:rPr>
          <w:color w:val="000000" w:themeColor="text1"/>
        </w:rPr>
        <w:t xml:space="preserve"> methods and analyses were meticulously planned, there remain some limitations to our study. Because of the remote nature of our study (conducted online), it was impossible to ensure that participants were properly engaged in the given tasks or to aid in identifying and correcting user errors. </w:t>
      </w:r>
      <w:r w:rsidR="005C351B">
        <w:rPr>
          <w:color w:val="000000" w:themeColor="text1"/>
        </w:rPr>
        <w:t xml:space="preserve">Moreover, it is worth noting that the emotions we chose to include in our emotion identification task do not represent the extremely large range of emotion that speech can express. If we had chosen more subtle emotional differences (ie. happiness vs. elation, annoyance vs. anger, etc.), we may have received more meaningful information as to whether musical experience predicts emotion identification accuracy. </w:t>
      </w:r>
    </w:p>
    <w:p w14:paraId="4192B3AA" w14:textId="767DEBCF" w:rsidR="00F5101B" w:rsidRDefault="005C351B" w:rsidP="005C351B">
      <w:pPr>
        <w:spacing w:line="480" w:lineRule="auto"/>
        <w:ind w:firstLine="720"/>
        <w:rPr>
          <w:color w:val="000000" w:themeColor="text1"/>
        </w:rPr>
      </w:pPr>
      <w:r>
        <w:rPr>
          <w:color w:val="000000" w:themeColor="text1"/>
        </w:rPr>
        <w:t>Another</w:t>
      </w:r>
      <w:r w:rsidR="00A53825" w:rsidRPr="00A53825">
        <w:rPr>
          <w:color w:val="000000" w:themeColor="text1"/>
        </w:rPr>
        <w:t xml:space="preserve"> </w:t>
      </w:r>
      <w:r>
        <w:rPr>
          <w:color w:val="000000" w:themeColor="text1"/>
        </w:rPr>
        <w:t>limitation</w:t>
      </w:r>
      <w:r w:rsidR="00A53825" w:rsidRPr="00A53825">
        <w:rPr>
          <w:color w:val="000000" w:themeColor="text1"/>
        </w:rPr>
        <w:t xml:space="preserve"> </w:t>
      </w:r>
      <w:r>
        <w:rPr>
          <w:color w:val="000000" w:themeColor="text1"/>
        </w:rPr>
        <w:t>of our study was the</w:t>
      </w:r>
      <w:r w:rsidR="00A53825" w:rsidRPr="00A53825">
        <w:rPr>
          <w:color w:val="000000" w:themeColor="text1"/>
        </w:rPr>
        <w:t xml:space="preserve"> filtering parameters of Prolific. This was a major reason as to why we set years of musical experience as a continuous variable</w:t>
      </w:r>
      <w:r w:rsidR="006B3109">
        <w:rPr>
          <w:color w:val="000000" w:themeColor="text1"/>
        </w:rPr>
        <w:t xml:space="preserve"> (and thereby using correlations instead of significance tests)</w:t>
      </w:r>
      <w:r w:rsidR="00A53825" w:rsidRPr="00A53825">
        <w:rPr>
          <w:color w:val="000000" w:themeColor="text1"/>
        </w:rPr>
        <w:t xml:space="preserve"> instead of grouping individuals into musician and non-musician categories like in other experimental designs (</w:t>
      </w:r>
      <w:r w:rsidR="00A53825">
        <w:rPr>
          <w:color w:val="000000" w:themeColor="text1"/>
        </w:rPr>
        <w:t xml:space="preserve">Marques et al. 2007; Bianchi et al. 2016). </w:t>
      </w:r>
      <w:r w:rsidR="00ED4EF5">
        <w:rPr>
          <w:color w:val="000000" w:themeColor="text1"/>
        </w:rPr>
        <w:t xml:space="preserve">Musical experience was self-reported and only included years of musical experience, but subjective experiences in musical </w:t>
      </w:r>
      <w:r w:rsidR="006B3109">
        <w:rPr>
          <w:color w:val="000000" w:themeColor="text1"/>
        </w:rPr>
        <w:t>experience</w:t>
      </w:r>
      <w:r w:rsidR="00ED4EF5">
        <w:rPr>
          <w:color w:val="000000" w:themeColor="text1"/>
        </w:rPr>
        <w:t xml:space="preserve"> may vary greatly among participants, especially whether they are musical professionals or hobbyists. Additionally, most of our participants reported they had no mu</w:t>
      </w:r>
      <w:r w:rsidR="00466F3F">
        <w:rPr>
          <w:color w:val="000000" w:themeColor="text1"/>
        </w:rPr>
        <w:t>sical experience (almost</w:t>
      </w:r>
      <w:r w:rsidR="00ED4EF5">
        <w:rPr>
          <w:color w:val="000000" w:themeColor="text1"/>
        </w:rPr>
        <w:t xml:space="preserve"> 60%), so our subject pool is not widely representative of the musically trained community. If it were possible to account for these differences using the online survey system, we may have had more useful </w:t>
      </w:r>
      <w:r w:rsidR="00466F3F">
        <w:rPr>
          <w:color w:val="000000" w:themeColor="text1"/>
        </w:rPr>
        <w:t>information comparing musicians and</w:t>
      </w:r>
      <w:r w:rsidR="00ED4EF5">
        <w:rPr>
          <w:color w:val="000000" w:themeColor="text1"/>
        </w:rPr>
        <w:t xml:space="preserve"> non-musicians. </w:t>
      </w:r>
      <w:r w:rsidR="00F5101B">
        <w:rPr>
          <w:color w:val="000000" w:themeColor="text1"/>
        </w:rPr>
        <w:t>This in mind, it is important to take into consideration the musical expertise and skills of untrained listeners. Bigand (2003) notes important distinctions between the average non-musician and “experienced listeners,” who exhibited sophisticated abilities in processing subtle changes in musical structures similar to those of musical experts. While most of the participants had little to no musical experience, there were many instances in which their pitch scores were near perfect (Fig. 1.). If there were a metric for musical ability other than raw years of musical training, we could more precisely investigate the possible connections between musical and emotional intelligence</w:t>
      </w:r>
      <w:r w:rsidR="00F5101B">
        <w:rPr>
          <w:color w:val="000000" w:themeColor="text1"/>
        </w:rPr>
        <w:t>.</w:t>
      </w:r>
    </w:p>
    <w:p w14:paraId="57085492" w14:textId="1D2F6963" w:rsidR="005C72F4" w:rsidRDefault="00F5101B" w:rsidP="00F5101B">
      <w:pPr>
        <w:spacing w:line="480" w:lineRule="auto"/>
        <w:ind w:firstLine="720"/>
        <w:rPr>
          <w:color w:val="000000" w:themeColor="text1"/>
        </w:rPr>
      </w:pPr>
      <w:r>
        <w:rPr>
          <w:color w:val="000000" w:themeColor="text1"/>
        </w:rPr>
        <w:t xml:space="preserve">Lastly, a small </w:t>
      </w:r>
      <w:r w:rsidR="00466F3F">
        <w:rPr>
          <w:color w:val="000000" w:themeColor="text1"/>
        </w:rPr>
        <w:t xml:space="preserve">constraint was the timeline and budget; we elected to make musical experience a loosely defined variable in order to recruit the most participants as possible </w:t>
      </w:r>
      <w:r w:rsidR="00C35A5E">
        <w:rPr>
          <w:color w:val="000000" w:themeColor="text1"/>
        </w:rPr>
        <w:t xml:space="preserve">(to increase power) </w:t>
      </w:r>
      <w:r w:rsidR="00466F3F">
        <w:rPr>
          <w:color w:val="000000" w:themeColor="text1"/>
        </w:rPr>
        <w:t xml:space="preserve">given the time frame and budget, but had we been allotted more time or funding, we may have been able to be more </w:t>
      </w:r>
      <w:r w:rsidR="00C35A5E">
        <w:rPr>
          <w:color w:val="000000" w:themeColor="text1"/>
        </w:rPr>
        <w:t xml:space="preserve">finical regarding our exclusionary criteria. </w:t>
      </w:r>
      <w:r w:rsidR="005C351B">
        <w:rPr>
          <w:color w:val="000000" w:themeColor="text1"/>
        </w:rPr>
        <w:t xml:space="preserve">In the end, we decided it was more important to recruit a large subject pool to preserve the expected power of our tests. </w:t>
      </w:r>
    </w:p>
    <w:p w14:paraId="727CF80B" w14:textId="4E6809DC" w:rsidR="00F5101B" w:rsidRDefault="00F5101B" w:rsidP="00F5101B">
      <w:pPr>
        <w:spacing w:line="480" w:lineRule="auto"/>
        <w:ind w:firstLine="720"/>
        <w:rPr>
          <w:rFonts w:eastAsia="Times New Roman"/>
        </w:rPr>
      </w:pPr>
      <w:r w:rsidRPr="00A53825">
        <w:rPr>
          <w:bCs/>
          <w:color w:val="000000" w:themeColor="text1"/>
        </w:rPr>
        <w:t xml:space="preserve">Trimmer &amp; Cuddy (2008) observed results similar to ours in a study attempting to define the relationships (and lack thereof) of emotional intelligence, musical training, and emotional speech prosody. </w:t>
      </w:r>
      <w:r>
        <w:rPr>
          <w:bCs/>
          <w:color w:val="000000" w:themeColor="text1"/>
        </w:rPr>
        <w:t xml:space="preserve">Our results are consistent with Trimmer &amp; Cuddy (2008) as there was no correlation between raw years of musical experience with scores on an emotional prosody test. </w:t>
      </w:r>
      <w:r w:rsidRPr="00A53825">
        <w:rPr>
          <w:bCs/>
          <w:color w:val="000000" w:themeColor="text1"/>
        </w:rPr>
        <w:t>They reported that there was no association between</w:t>
      </w:r>
      <w:r w:rsidRPr="00A53825">
        <w:rPr>
          <w:color w:val="000000" w:themeColor="text1"/>
        </w:rPr>
        <w:t xml:space="preserve"> music training and sensitivity to emotional prosody, and instead proposed that emotional intelligence was a reliable predictor of emotion identification in speech. </w:t>
      </w:r>
      <w:r>
        <w:rPr>
          <w:color w:val="000000" w:themeColor="text1"/>
        </w:rPr>
        <w:t xml:space="preserve">Their experimental design inspires further research on the </w:t>
      </w:r>
      <w:r>
        <w:rPr>
          <w:color w:val="000000" w:themeColor="text1"/>
        </w:rPr>
        <w:t xml:space="preserve">subject area </w:t>
      </w:r>
      <w:r>
        <w:rPr>
          <w:color w:val="000000" w:themeColor="text1"/>
        </w:rPr>
        <w:t>we have explored; it may be useful to test for connections between emotional and musical intelligence by</w:t>
      </w:r>
      <w:r>
        <w:rPr>
          <w:color w:val="000000" w:themeColor="text1"/>
        </w:rPr>
        <w:t xml:space="preserve"> quantifying musical ability on more parameters than pitch discrimination and years of experience, and by quantifying emotional intelligence on more parameters than a simple multiple-choice emotion identification task. There are many existing surveys that could be distributed similarly to how we did on Prolific that more accurately captures emotional sensitivity, such as </w:t>
      </w:r>
      <w:r w:rsidRPr="00F5101B">
        <w:t xml:space="preserve">the </w:t>
      </w:r>
      <w:bookmarkStart w:id="0" w:name="c25"/>
      <w:r w:rsidRPr="00F5101B">
        <w:fldChar w:fldCharType="begin"/>
      </w:r>
      <w:r w:rsidRPr="00F5101B">
        <w:instrText xml:space="preserve"> HYPERLINK "https://search.proquest.com/docview/614494444?pq-origsite=360link&amp;accountid=14824" \l "REF_c25" </w:instrText>
      </w:r>
      <w:r w:rsidRPr="00F5101B">
        <w:fldChar w:fldCharType="separate"/>
      </w:r>
      <w:r w:rsidRPr="00F5101B">
        <w:t>Mayer-Salovey-Caruso Emotional Intelligence Test</w:t>
      </w:r>
      <w:r w:rsidR="005C351B">
        <w:t xml:space="preserve"> or the </w:t>
      </w:r>
      <w:r>
        <w:t xml:space="preserve">Bar-On </w:t>
      </w:r>
      <w:r w:rsidR="005C351B">
        <w:t>Emotional Quotient Inventory.</w:t>
      </w:r>
      <w:r w:rsidRPr="00F5101B">
        <w:fldChar w:fldCharType="end"/>
      </w:r>
      <w:bookmarkEnd w:id="0"/>
      <w:r w:rsidR="005C351B">
        <w:t xml:space="preserve"> Since it has been shown that emotion perception through heard speech is not affected by pitch discriminatory ability, we should explore other ways to relate pitch discrimination and musical ability and emotion identification, such as testing whether individuals with perfect pitch are more accurate at identifying subtle emotional difference and whether they score higher on emotional intelligence tests.</w:t>
      </w:r>
      <w:bookmarkStart w:id="1" w:name="_GoBack"/>
      <w:bookmarkEnd w:id="1"/>
    </w:p>
    <w:p w14:paraId="4AB8ADA3" w14:textId="10FD05FA" w:rsidR="00F5101B" w:rsidRDefault="00F5101B" w:rsidP="00F5101B">
      <w:pPr>
        <w:spacing w:line="480" w:lineRule="auto"/>
        <w:ind w:firstLine="720"/>
        <w:rPr>
          <w:color w:val="000000" w:themeColor="text1"/>
        </w:rPr>
      </w:pPr>
    </w:p>
    <w:p w14:paraId="2A9E35E5" w14:textId="2A701E2C" w:rsidR="002353F7" w:rsidRPr="00A53825" w:rsidRDefault="002353F7" w:rsidP="0061368A">
      <w:pPr>
        <w:spacing w:line="480" w:lineRule="auto"/>
        <w:rPr>
          <w:color w:val="000000" w:themeColor="text1"/>
        </w:rPr>
      </w:pPr>
      <w:r>
        <w:rPr>
          <w:color w:val="000000" w:themeColor="text1"/>
        </w:rPr>
        <w:tab/>
        <w:t xml:space="preserve"> </w:t>
      </w:r>
    </w:p>
    <w:p w14:paraId="39BEBBD5" w14:textId="37EA7884" w:rsidR="0061368A" w:rsidRPr="00A53825" w:rsidRDefault="0061368A" w:rsidP="0081190C">
      <w:pPr>
        <w:spacing w:line="480" w:lineRule="auto"/>
        <w:rPr>
          <w:bCs/>
          <w:color w:val="000000" w:themeColor="text1"/>
        </w:rPr>
      </w:pPr>
    </w:p>
    <w:p w14:paraId="507DB011" w14:textId="77777777" w:rsidR="00B02E7B" w:rsidRPr="00A53825" w:rsidRDefault="00B02E7B" w:rsidP="00312322">
      <w:pPr>
        <w:spacing w:line="480" w:lineRule="auto"/>
        <w:rPr>
          <w:bCs/>
          <w:color w:val="000000" w:themeColor="text1"/>
        </w:rPr>
      </w:pPr>
    </w:p>
    <w:p w14:paraId="00D861C8" w14:textId="77777777" w:rsidR="00B02E7B" w:rsidRPr="00A53825" w:rsidRDefault="00B02E7B" w:rsidP="00312322">
      <w:pPr>
        <w:spacing w:line="480" w:lineRule="auto"/>
        <w:rPr>
          <w:bCs/>
          <w:color w:val="000000" w:themeColor="text1"/>
        </w:rPr>
      </w:pPr>
    </w:p>
    <w:p w14:paraId="7BEDCD0F" w14:textId="113937C6" w:rsidR="001D2B6E" w:rsidRPr="00A53825" w:rsidRDefault="001D2B6E" w:rsidP="00120E68">
      <w:pPr>
        <w:spacing w:line="480" w:lineRule="auto"/>
        <w:rPr>
          <w:b/>
          <w:bCs/>
          <w:color w:val="000000" w:themeColor="text1"/>
        </w:rPr>
      </w:pPr>
      <w:r w:rsidRPr="00A53825">
        <w:rPr>
          <w:b/>
          <w:bCs/>
          <w:color w:val="000000" w:themeColor="text1"/>
        </w:rPr>
        <w:br w:type="page"/>
      </w:r>
    </w:p>
    <w:p w14:paraId="4CE7F1EB" w14:textId="616507EC" w:rsidR="001D2B6E" w:rsidRPr="00A53825" w:rsidRDefault="001D2B6E" w:rsidP="00120E68">
      <w:pPr>
        <w:jc w:val="center"/>
        <w:rPr>
          <w:b/>
          <w:bCs/>
          <w:color w:val="000000" w:themeColor="text1"/>
        </w:rPr>
      </w:pPr>
      <w:r w:rsidRPr="00A53825">
        <w:rPr>
          <w:b/>
          <w:bCs/>
          <w:color w:val="000000" w:themeColor="text1"/>
        </w:rPr>
        <w:t>References</w:t>
      </w:r>
    </w:p>
    <w:p w14:paraId="71792969" w14:textId="77777777" w:rsidR="008A6006" w:rsidRPr="00A53825" w:rsidRDefault="008A6006" w:rsidP="008A6006">
      <w:pPr>
        <w:rPr>
          <w:color w:val="000000" w:themeColor="text1"/>
        </w:rPr>
      </w:pPr>
      <w:r w:rsidRPr="00A53825">
        <w:rPr>
          <w:color w:val="000000" w:themeColor="text1"/>
        </w:rPr>
        <w:t>Benz, S., Sellaro, R., Hommel, B., &amp; Colzato, L. S. (2016). Music makes the world go round:</w:t>
      </w:r>
    </w:p>
    <w:p w14:paraId="5B1D633F" w14:textId="50369BCD" w:rsidR="00120E68" w:rsidRPr="00A53825" w:rsidRDefault="008A6006" w:rsidP="008A6006">
      <w:pPr>
        <w:ind w:left="720"/>
        <w:rPr>
          <w:color w:val="000000" w:themeColor="text1"/>
        </w:rPr>
      </w:pPr>
      <w:r w:rsidRPr="00A53825">
        <w:rPr>
          <w:color w:val="000000" w:themeColor="text1"/>
        </w:rPr>
        <w:t>The impact of musical training on non-musical cognitive functions-a review. Frontiers in Psychology, 6(JAN) doi:10.3389/fpsyg.2015.02023</w:t>
      </w:r>
    </w:p>
    <w:p w14:paraId="057FE3B8" w14:textId="77777777" w:rsidR="008A6006" w:rsidRPr="00A53825" w:rsidRDefault="008A6006" w:rsidP="00120E68">
      <w:pPr>
        <w:rPr>
          <w:color w:val="000000" w:themeColor="text1"/>
        </w:rPr>
      </w:pPr>
    </w:p>
    <w:p w14:paraId="79389285" w14:textId="77777777" w:rsidR="001D2B6E" w:rsidRPr="00A53825" w:rsidRDefault="001D2B6E" w:rsidP="00120E68">
      <w:pPr>
        <w:rPr>
          <w:color w:val="000000" w:themeColor="text1"/>
        </w:rPr>
      </w:pPr>
      <w:r w:rsidRPr="00A53825">
        <w:rPr>
          <w:color w:val="000000" w:themeColor="text1"/>
        </w:rPr>
        <w:t>Bianchi, F., Santurette, S., Wendt, D., &amp; Dau, T. (2016). Pitch discrimination in musicians and</w:t>
      </w:r>
    </w:p>
    <w:p w14:paraId="0A59E378" w14:textId="77777777" w:rsidR="001D2B6E" w:rsidRPr="00A53825" w:rsidRDefault="001D2B6E" w:rsidP="00120E68">
      <w:pPr>
        <w:ind w:left="720"/>
        <w:rPr>
          <w:color w:val="000000" w:themeColor="text1"/>
        </w:rPr>
      </w:pPr>
      <w:r w:rsidRPr="00A53825">
        <w:rPr>
          <w:color w:val="000000" w:themeColor="text1"/>
        </w:rPr>
        <w:t xml:space="preserve">non-musicians: Effects of harmonic resolvability and processing effort. </w:t>
      </w:r>
      <w:r w:rsidRPr="00A53825">
        <w:rPr>
          <w:i/>
          <w:iCs/>
          <w:color w:val="000000" w:themeColor="text1"/>
        </w:rPr>
        <w:t>Journal of the Association for Research in Otolaryngology</w:t>
      </w:r>
      <w:r w:rsidRPr="00A53825">
        <w:rPr>
          <w:color w:val="000000" w:themeColor="text1"/>
        </w:rPr>
        <w:t xml:space="preserve">, </w:t>
      </w:r>
      <w:r w:rsidRPr="00A53825">
        <w:rPr>
          <w:i/>
          <w:iCs/>
          <w:color w:val="000000" w:themeColor="text1"/>
        </w:rPr>
        <w:t>17</w:t>
      </w:r>
      <w:r w:rsidRPr="00A53825">
        <w:rPr>
          <w:color w:val="000000" w:themeColor="text1"/>
        </w:rPr>
        <w:t>(1), 69-79.</w:t>
      </w:r>
    </w:p>
    <w:p w14:paraId="35781C7B" w14:textId="77777777" w:rsidR="001D2B6E" w:rsidRPr="00A53825" w:rsidRDefault="001D2B6E" w:rsidP="00120E68">
      <w:pPr>
        <w:rPr>
          <w:rFonts w:eastAsia="Times New Roman"/>
          <w:color w:val="000000" w:themeColor="text1"/>
        </w:rPr>
      </w:pPr>
    </w:p>
    <w:p w14:paraId="5BE962C3" w14:textId="77777777" w:rsidR="001D2B6E" w:rsidRPr="00A53825" w:rsidRDefault="001D2B6E" w:rsidP="00120E68">
      <w:pPr>
        <w:rPr>
          <w:color w:val="000000" w:themeColor="text1"/>
        </w:rPr>
      </w:pPr>
      <w:r w:rsidRPr="00A53825">
        <w:rPr>
          <w:color w:val="000000" w:themeColor="text1"/>
        </w:rPr>
        <w:t xml:space="preserve">Bigand, E. (2003). More About the Musical Expertise of Musically Untrained Listeners. </w:t>
      </w:r>
      <w:r w:rsidRPr="00A53825">
        <w:rPr>
          <w:i/>
          <w:iCs/>
          <w:color w:val="000000" w:themeColor="text1"/>
        </w:rPr>
        <w:t>Annals</w:t>
      </w:r>
    </w:p>
    <w:p w14:paraId="237EC901" w14:textId="77777777" w:rsidR="001D2B6E" w:rsidRPr="00A53825" w:rsidRDefault="001D2B6E" w:rsidP="00120E68">
      <w:pPr>
        <w:ind w:firstLine="720"/>
        <w:rPr>
          <w:color w:val="000000" w:themeColor="text1"/>
        </w:rPr>
      </w:pPr>
      <w:r w:rsidRPr="00A53825">
        <w:rPr>
          <w:i/>
          <w:iCs/>
          <w:color w:val="000000" w:themeColor="text1"/>
        </w:rPr>
        <w:t>of the New York Academy of Sciences,</w:t>
      </w:r>
      <w:r w:rsidRPr="00A53825">
        <w:rPr>
          <w:color w:val="000000" w:themeColor="text1"/>
        </w:rPr>
        <w:t xml:space="preserve"> </w:t>
      </w:r>
      <w:r w:rsidRPr="00A53825">
        <w:rPr>
          <w:i/>
          <w:iCs/>
          <w:color w:val="000000" w:themeColor="text1"/>
        </w:rPr>
        <w:t>999</w:t>
      </w:r>
      <w:r w:rsidRPr="00A53825">
        <w:rPr>
          <w:color w:val="000000" w:themeColor="text1"/>
        </w:rPr>
        <w:t>(1), 304-312. doi:10.1196/annals.1284.041</w:t>
      </w:r>
    </w:p>
    <w:p w14:paraId="51F1EFFF" w14:textId="77777777" w:rsidR="001D2B6E" w:rsidRPr="00A53825" w:rsidRDefault="001D2B6E" w:rsidP="00120E68">
      <w:pPr>
        <w:rPr>
          <w:rFonts w:eastAsia="Times New Roman"/>
          <w:color w:val="000000" w:themeColor="text1"/>
        </w:rPr>
      </w:pPr>
    </w:p>
    <w:p w14:paraId="4990F229" w14:textId="77777777" w:rsidR="001D2B6E" w:rsidRPr="00A53825" w:rsidRDefault="001D2B6E" w:rsidP="00120E68">
      <w:pPr>
        <w:rPr>
          <w:color w:val="000000" w:themeColor="text1"/>
        </w:rPr>
      </w:pPr>
      <w:r w:rsidRPr="00A53825">
        <w:rPr>
          <w:color w:val="000000" w:themeColor="text1"/>
        </w:rPr>
        <w:t>Castro, S. L., &amp; Lima, C. F. (2010). Recognizing emotions in spoken language: A validated set</w:t>
      </w:r>
    </w:p>
    <w:p w14:paraId="58A6F7A5" w14:textId="77777777" w:rsidR="001D2B6E" w:rsidRPr="00A53825" w:rsidRDefault="001D2B6E" w:rsidP="00120E68">
      <w:pPr>
        <w:ind w:left="720"/>
        <w:rPr>
          <w:color w:val="000000" w:themeColor="text1"/>
        </w:rPr>
      </w:pPr>
      <w:r w:rsidRPr="00A53825">
        <w:rPr>
          <w:color w:val="000000" w:themeColor="text1"/>
        </w:rPr>
        <w:t xml:space="preserve">of portuguese sentences and pseudosentences for research on emotional prosody. Behavior Research Methods, 42(1), 74-81. 10.3758/BRM.42.1.74. Database available at </w:t>
      </w:r>
      <w:hyperlink r:id="rId14" w:history="1">
        <w:r w:rsidRPr="00A53825">
          <w:rPr>
            <w:color w:val="000000" w:themeColor="text1"/>
            <w:u w:val="single"/>
          </w:rPr>
          <w:t>https://link.springer.com/ar</w:t>
        </w:r>
        <w:r w:rsidRPr="00A53825">
          <w:rPr>
            <w:color w:val="000000" w:themeColor="text1"/>
            <w:u w:val="single"/>
          </w:rPr>
          <w:t>t</w:t>
        </w:r>
        <w:r w:rsidRPr="00A53825">
          <w:rPr>
            <w:color w:val="000000" w:themeColor="text1"/>
            <w:u w:val="single"/>
          </w:rPr>
          <w:t>icle/10.3758%2FBRM.42.1.74</w:t>
        </w:r>
      </w:hyperlink>
    </w:p>
    <w:p w14:paraId="18774C3C" w14:textId="77777777" w:rsidR="001D2B6E" w:rsidRPr="00A53825" w:rsidRDefault="001D2B6E" w:rsidP="00120E68">
      <w:pPr>
        <w:rPr>
          <w:rFonts w:eastAsia="Times New Roman"/>
          <w:color w:val="000000" w:themeColor="text1"/>
        </w:rPr>
      </w:pPr>
    </w:p>
    <w:p w14:paraId="33B464BA" w14:textId="77777777" w:rsidR="001D2B6E" w:rsidRPr="00A53825" w:rsidRDefault="001D2B6E" w:rsidP="00120E68">
      <w:pPr>
        <w:rPr>
          <w:color w:val="000000" w:themeColor="text1"/>
        </w:rPr>
      </w:pPr>
      <w:r w:rsidRPr="00A53825">
        <w:rPr>
          <w:color w:val="000000" w:themeColor="text1"/>
          <w:shd w:val="clear" w:color="auto" w:fill="FFFFFF"/>
        </w:rPr>
        <w:t>Curtis, M. E., and Bharucha, J. J. (2010). The Minor Third Communicates Sadness in Speech,</w:t>
      </w:r>
    </w:p>
    <w:p w14:paraId="2A88FFA0" w14:textId="77777777" w:rsidR="001D2B6E" w:rsidRPr="00A53825" w:rsidRDefault="001D2B6E" w:rsidP="00120E68">
      <w:pPr>
        <w:ind w:left="720"/>
        <w:rPr>
          <w:color w:val="000000" w:themeColor="text1"/>
        </w:rPr>
      </w:pPr>
      <w:r w:rsidRPr="00A53825">
        <w:rPr>
          <w:color w:val="000000" w:themeColor="text1"/>
          <w:shd w:val="clear" w:color="auto" w:fill="FFFFFF"/>
        </w:rPr>
        <w:t xml:space="preserve">Mirroring Its Use in Music. </w:t>
      </w:r>
      <w:r w:rsidRPr="00A53825">
        <w:rPr>
          <w:i/>
          <w:iCs/>
          <w:color w:val="000000" w:themeColor="text1"/>
          <w:shd w:val="clear" w:color="auto" w:fill="FFFFFF"/>
        </w:rPr>
        <w:t>Emotion, 10</w:t>
      </w:r>
      <w:r w:rsidRPr="00A53825">
        <w:rPr>
          <w:color w:val="000000" w:themeColor="text1"/>
          <w:shd w:val="clear" w:color="auto" w:fill="FFFFFF"/>
        </w:rPr>
        <w:t xml:space="preserve">(3), 335-348. Retrieved from </w:t>
      </w:r>
      <w:hyperlink r:id="rId15" w:history="1">
        <w:r w:rsidRPr="00A53825">
          <w:rPr>
            <w:color w:val="000000" w:themeColor="text1"/>
            <w:u w:val="single"/>
          </w:rPr>
          <w:t>http://www.curtislab.info/uploads/3/4/1/2/34122340/curtis_bharucha2010emotion.pdf</w:t>
        </w:r>
      </w:hyperlink>
    </w:p>
    <w:p w14:paraId="64C35E9C" w14:textId="77777777" w:rsidR="001D2B6E" w:rsidRPr="00A53825" w:rsidRDefault="001D2B6E" w:rsidP="00120E68">
      <w:pPr>
        <w:rPr>
          <w:rFonts w:eastAsia="Times New Roman"/>
          <w:color w:val="000000" w:themeColor="text1"/>
        </w:rPr>
      </w:pPr>
    </w:p>
    <w:p w14:paraId="36117D6F" w14:textId="77777777" w:rsidR="001D2B6E" w:rsidRPr="00A53825" w:rsidRDefault="001D2B6E" w:rsidP="00120E68">
      <w:pPr>
        <w:rPr>
          <w:color w:val="000000" w:themeColor="text1"/>
        </w:rPr>
      </w:pPr>
      <w:r w:rsidRPr="00A53825">
        <w:rPr>
          <w:color w:val="000000" w:themeColor="text1"/>
        </w:rPr>
        <w:t>Delogu, F., Lampis, G., &amp; Belardinelli, M. O. (2010). From melody to lexical tone: Musical</w:t>
      </w:r>
    </w:p>
    <w:p w14:paraId="5805E157" w14:textId="77777777" w:rsidR="001D2B6E" w:rsidRPr="00A53825" w:rsidRDefault="001D2B6E" w:rsidP="00120E68">
      <w:pPr>
        <w:ind w:left="720"/>
        <w:rPr>
          <w:color w:val="000000" w:themeColor="text1"/>
        </w:rPr>
      </w:pPr>
      <w:r w:rsidRPr="00A53825">
        <w:rPr>
          <w:color w:val="000000" w:themeColor="text1"/>
        </w:rPr>
        <w:t xml:space="preserve">ability enhances specific aspects of foreign language perception. </w:t>
      </w:r>
      <w:r w:rsidRPr="00A53825">
        <w:rPr>
          <w:i/>
          <w:iCs/>
          <w:color w:val="000000" w:themeColor="text1"/>
        </w:rPr>
        <w:t>European Journal of Cognitive Psychology,</w:t>
      </w:r>
      <w:r w:rsidRPr="00A53825">
        <w:rPr>
          <w:color w:val="000000" w:themeColor="text1"/>
        </w:rPr>
        <w:t xml:space="preserve"> </w:t>
      </w:r>
      <w:r w:rsidRPr="00A53825">
        <w:rPr>
          <w:i/>
          <w:iCs/>
          <w:color w:val="000000" w:themeColor="text1"/>
        </w:rPr>
        <w:t>22</w:t>
      </w:r>
      <w:r w:rsidRPr="00A53825">
        <w:rPr>
          <w:color w:val="000000" w:themeColor="text1"/>
        </w:rPr>
        <w:t>(1), 46-61. doi:10.1080/09541440802708136</w:t>
      </w:r>
    </w:p>
    <w:p w14:paraId="74A2B486" w14:textId="77777777" w:rsidR="001D2B6E" w:rsidRPr="00A53825" w:rsidRDefault="001D2B6E" w:rsidP="00120E68">
      <w:pPr>
        <w:rPr>
          <w:rFonts w:eastAsia="Times New Roman"/>
          <w:color w:val="000000" w:themeColor="text1"/>
        </w:rPr>
      </w:pPr>
    </w:p>
    <w:p w14:paraId="5BAC1FA1" w14:textId="77777777" w:rsidR="00120E68" w:rsidRPr="00A53825" w:rsidRDefault="001D2B6E" w:rsidP="00120E68">
      <w:pPr>
        <w:rPr>
          <w:color w:val="000000" w:themeColor="text1"/>
        </w:rPr>
      </w:pPr>
      <w:r w:rsidRPr="00A53825">
        <w:rPr>
          <w:color w:val="000000" w:themeColor="text1"/>
        </w:rPr>
        <w:t>Forinash, K. Just Noticeable Difference. (n.d.). Retrieved March 31, 2018, from</w:t>
      </w:r>
    </w:p>
    <w:p w14:paraId="20F4646E" w14:textId="7546378E" w:rsidR="001D2B6E" w:rsidRPr="00A53825" w:rsidRDefault="00777D0E" w:rsidP="00120E68">
      <w:pPr>
        <w:ind w:firstLine="720"/>
        <w:rPr>
          <w:color w:val="000000" w:themeColor="text1"/>
        </w:rPr>
      </w:pPr>
      <w:hyperlink r:id="rId16" w:history="1">
        <w:r w:rsidR="001D2B6E" w:rsidRPr="00A53825">
          <w:rPr>
            <w:color w:val="000000" w:themeColor="text1"/>
            <w:u w:val="single"/>
          </w:rPr>
          <w:t>https://soundphysics.ius.edu/?page_id=914</w:t>
        </w:r>
      </w:hyperlink>
    </w:p>
    <w:p w14:paraId="5ABD8B3A" w14:textId="77777777" w:rsidR="001D2B6E" w:rsidRPr="00A53825" w:rsidRDefault="001D2B6E" w:rsidP="00120E68">
      <w:pPr>
        <w:rPr>
          <w:rFonts w:eastAsia="Times New Roman"/>
          <w:color w:val="000000" w:themeColor="text1"/>
        </w:rPr>
      </w:pPr>
    </w:p>
    <w:p w14:paraId="349323E9" w14:textId="77777777" w:rsidR="001D2B6E" w:rsidRPr="00A53825" w:rsidRDefault="001D2B6E" w:rsidP="00120E68">
      <w:pPr>
        <w:rPr>
          <w:color w:val="000000" w:themeColor="text1"/>
        </w:rPr>
      </w:pPr>
      <w:r w:rsidRPr="00A53825">
        <w:rPr>
          <w:color w:val="000000" w:themeColor="text1"/>
        </w:rPr>
        <w:t xml:space="preserve">Jackendoff, R. (2009). Parallels and Nonparallels between Language and Music. </w:t>
      </w:r>
      <w:r w:rsidRPr="00A53825">
        <w:rPr>
          <w:i/>
          <w:iCs/>
          <w:color w:val="000000" w:themeColor="text1"/>
        </w:rPr>
        <w:t>Music</w:t>
      </w:r>
    </w:p>
    <w:p w14:paraId="0BD57472" w14:textId="77777777" w:rsidR="001D2B6E" w:rsidRPr="00A53825" w:rsidRDefault="001D2B6E" w:rsidP="00120E68">
      <w:pPr>
        <w:ind w:firstLine="720"/>
        <w:rPr>
          <w:color w:val="000000" w:themeColor="text1"/>
        </w:rPr>
      </w:pPr>
      <w:r w:rsidRPr="00A53825">
        <w:rPr>
          <w:i/>
          <w:iCs/>
          <w:color w:val="000000" w:themeColor="text1"/>
        </w:rPr>
        <w:t>Perception: An Interdisciplinary Journal,</w:t>
      </w:r>
      <w:r w:rsidRPr="00A53825">
        <w:rPr>
          <w:color w:val="000000" w:themeColor="text1"/>
        </w:rPr>
        <w:t xml:space="preserve"> </w:t>
      </w:r>
      <w:r w:rsidRPr="00A53825">
        <w:rPr>
          <w:i/>
          <w:iCs/>
          <w:color w:val="000000" w:themeColor="text1"/>
        </w:rPr>
        <w:t>26</w:t>
      </w:r>
      <w:r w:rsidRPr="00A53825">
        <w:rPr>
          <w:color w:val="000000" w:themeColor="text1"/>
        </w:rPr>
        <w:t>(3), 195-204. doi:10.1525/mp.2009.26.3.195</w:t>
      </w:r>
    </w:p>
    <w:p w14:paraId="16E0E1E1" w14:textId="77777777" w:rsidR="001D2B6E" w:rsidRPr="00A53825" w:rsidRDefault="001D2B6E" w:rsidP="00120E68">
      <w:pPr>
        <w:rPr>
          <w:rFonts w:eastAsia="Times New Roman"/>
          <w:color w:val="000000" w:themeColor="text1"/>
        </w:rPr>
      </w:pPr>
    </w:p>
    <w:p w14:paraId="4C462B83" w14:textId="77777777" w:rsidR="001D2B6E" w:rsidRPr="00A53825" w:rsidRDefault="001D2B6E" w:rsidP="00120E68">
      <w:pPr>
        <w:rPr>
          <w:color w:val="000000" w:themeColor="text1"/>
        </w:rPr>
      </w:pPr>
      <w:r w:rsidRPr="00A53825">
        <w:rPr>
          <w:color w:val="000000" w:themeColor="text1"/>
        </w:rPr>
        <w:t>Lima C. F., Castro S. L. (2011) Speaking to the trained ear: musical expertise enhances the</w:t>
      </w:r>
    </w:p>
    <w:p w14:paraId="3B0011F6" w14:textId="77777777" w:rsidR="001D2B6E" w:rsidRPr="00A53825" w:rsidRDefault="001D2B6E" w:rsidP="00120E68">
      <w:pPr>
        <w:ind w:firstLine="720"/>
        <w:rPr>
          <w:color w:val="000000" w:themeColor="text1"/>
        </w:rPr>
      </w:pPr>
      <w:r w:rsidRPr="00A53825">
        <w:rPr>
          <w:color w:val="000000" w:themeColor="text1"/>
        </w:rPr>
        <w:t xml:space="preserve">recognition of emotions in speech prosody. </w:t>
      </w:r>
      <w:r w:rsidRPr="00A53825">
        <w:rPr>
          <w:i/>
          <w:iCs/>
          <w:color w:val="000000" w:themeColor="text1"/>
        </w:rPr>
        <w:t>Emotion, 11</w:t>
      </w:r>
      <w:r w:rsidRPr="00A53825">
        <w:rPr>
          <w:color w:val="000000" w:themeColor="text1"/>
        </w:rPr>
        <w:t>:1021–1031. Retrieved from</w:t>
      </w:r>
    </w:p>
    <w:p w14:paraId="0CBDEE40" w14:textId="77777777" w:rsidR="001D2B6E" w:rsidRPr="00A53825" w:rsidRDefault="00777D0E" w:rsidP="00120E68">
      <w:pPr>
        <w:ind w:left="720"/>
        <w:rPr>
          <w:color w:val="000000" w:themeColor="text1"/>
        </w:rPr>
      </w:pPr>
      <w:hyperlink r:id="rId17" w:history="1">
        <w:r w:rsidR="001D2B6E" w:rsidRPr="00A53825">
          <w:rPr>
            <w:color w:val="000000" w:themeColor="text1"/>
            <w:u w:val="single"/>
          </w:rPr>
          <w:t>https://www.researchgate.net/publication/51669915_Speaking_to_the_Trained_Ear_Musical_Expertise_Enhances_the_Recognition_of_Emotions_in_Speech_Prosody</w:t>
        </w:r>
      </w:hyperlink>
    </w:p>
    <w:p w14:paraId="6D69C598" w14:textId="77777777" w:rsidR="001D2B6E" w:rsidRPr="00A53825" w:rsidRDefault="001D2B6E" w:rsidP="00120E68">
      <w:pPr>
        <w:rPr>
          <w:rFonts w:eastAsia="Times New Roman"/>
          <w:color w:val="000000" w:themeColor="text1"/>
        </w:rPr>
      </w:pPr>
    </w:p>
    <w:p w14:paraId="7FBFDE51" w14:textId="77777777" w:rsidR="00120E68" w:rsidRPr="00A53825" w:rsidRDefault="001D2B6E" w:rsidP="00120E68">
      <w:pPr>
        <w:rPr>
          <w:color w:val="000000" w:themeColor="text1"/>
        </w:rPr>
      </w:pPr>
      <w:r w:rsidRPr="00A53825">
        <w:rPr>
          <w:color w:val="000000" w:themeColor="text1"/>
        </w:rPr>
        <w:t>Loeffler, D. B. (2006). Instrument timbres and pitch estimatio</w:t>
      </w:r>
      <w:r w:rsidR="00120E68" w:rsidRPr="00A53825">
        <w:rPr>
          <w:color w:val="000000" w:themeColor="text1"/>
        </w:rPr>
        <w:t>n in polyphonic music (Doctoral</w:t>
      </w:r>
    </w:p>
    <w:p w14:paraId="0DCE48D7" w14:textId="7EC0CE7F" w:rsidR="001D2B6E" w:rsidRPr="00A53825" w:rsidRDefault="001D2B6E" w:rsidP="00120E68">
      <w:pPr>
        <w:ind w:firstLine="720"/>
        <w:rPr>
          <w:color w:val="000000" w:themeColor="text1"/>
        </w:rPr>
      </w:pPr>
      <w:r w:rsidRPr="00A53825">
        <w:rPr>
          <w:color w:val="000000" w:themeColor="text1"/>
        </w:rPr>
        <w:t>dissertation, Georgia Institute of Technology).</w:t>
      </w:r>
    </w:p>
    <w:p w14:paraId="3DCD13E2" w14:textId="77777777" w:rsidR="001D2B6E" w:rsidRPr="00A53825" w:rsidRDefault="001D2B6E" w:rsidP="00120E68">
      <w:pPr>
        <w:rPr>
          <w:rFonts w:eastAsia="Times New Roman"/>
          <w:color w:val="000000" w:themeColor="text1"/>
        </w:rPr>
      </w:pPr>
    </w:p>
    <w:p w14:paraId="7F808C48" w14:textId="77777777" w:rsidR="001D2B6E" w:rsidRPr="00A53825" w:rsidRDefault="001D2B6E" w:rsidP="00120E68">
      <w:pPr>
        <w:rPr>
          <w:color w:val="000000" w:themeColor="text1"/>
        </w:rPr>
      </w:pPr>
      <w:r w:rsidRPr="00A53825">
        <w:rPr>
          <w:color w:val="000000" w:themeColor="text1"/>
        </w:rPr>
        <w:t>Magne, C., Schön, D., &amp; Besson, M. (2006). Musician Children Detect Pitch Violations in Both</w:t>
      </w:r>
    </w:p>
    <w:p w14:paraId="0192956E" w14:textId="77777777" w:rsidR="001D2B6E" w:rsidRPr="00A53825" w:rsidRDefault="001D2B6E" w:rsidP="00120E68">
      <w:pPr>
        <w:ind w:firstLine="720"/>
        <w:rPr>
          <w:color w:val="000000" w:themeColor="text1"/>
        </w:rPr>
      </w:pPr>
      <w:r w:rsidRPr="00A53825">
        <w:rPr>
          <w:color w:val="000000" w:themeColor="text1"/>
        </w:rPr>
        <w:t>Music and Language Better than Nonmusician Children: Behavioral and</w:t>
      </w:r>
    </w:p>
    <w:p w14:paraId="6F7B4665" w14:textId="77777777" w:rsidR="001D2B6E" w:rsidRPr="00A53825" w:rsidRDefault="001D2B6E" w:rsidP="00120E68">
      <w:pPr>
        <w:ind w:firstLine="720"/>
        <w:rPr>
          <w:color w:val="000000" w:themeColor="text1"/>
        </w:rPr>
      </w:pPr>
      <w:r w:rsidRPr="00A53825">
        <w:rPr>
          <w:color w:val="000000" w:themeColor="text1"/>
        </w:rPr>
        <w:t xml:space="preserve">Electrophysiological Approaches. </w:t>
      </w:r>
      <w:r w:rsidRPr="00A53825">
        <w:rPr>
          <w:i/>
          <w:iCs/>
          <w:color w:val="000000" w:themeColor="text1"/>
        </w:rPr>
        <w:t>Journal of Cognitive Neuroscience,</w:t>
      </w:r>
      <w:r w:rsidRPr="00A53825">
        <w:rPr>
          <w:color w:val="000000" w:themeColor="text1"/>
        </w:rPr>
        <w:t xml:space="preserve"> </w:t>
      </w:r>
      <w:r w:rsidRPr="00A53825">
        <w:rPr>
          <w:i/>
          <w:iCs/>
          <w:color w:val="000000" w:themeColor="text1"/>
        </w:rPr>
        <w:t>18</w:t>
      </w:r>
      <w:r w:rsidRPr="00A53825">
        <w:rPr>
          <w:color w:val="000000" w:themeColor="text1"/>
        </w:rPr>
        <w:t>(2), 199-211.</w:t>
      </w:r>
    </w:p>
    <w:p w14:paraId="67487BB0" w14:textId="77777777" w:rsidR="001D2B6E" w:rsidRPr="00A53825" w:rsidRDefault="001D2B6E" w:rsidP="00120E68">
      <w:pPr>
        <w:ind w:firstLine="720"/>
        <w:rPr>
          <w:color w:val="000000" w:themeColor="text1"/>
        </w:rPr>
      </w:pPr>
      <w:r w:rsidRPr="00A53825">
        <w:rPr>
          <w:color w:val="000000" w:themeColor="text1"/>
        </w:rPr>
        <w:t>doi:10.1162/089892906775783660</w:t>
      </w:r>
    </w:p>
    <w:p w14:paraId="151A2283" w14:textId="77777777" w:rsidR="008A6006" w:rsidRPr="00A53825" w:rsidRDefault="008A6006" w:rsidP="00120E68">
      <w:pPr>
        <w:ind w:firstLine="720"/>
        <w:rPr>
          <w:color w:val="000000" w:themeColor="text1"/>
        </w:rPr>
      </w:pPr>
    </w:p>
    <w:p w14:paraId="26AAB5E3" w14:textId="77777777" w:rsidR="008A6006" w:rsidRPr="00A53825" w:rsidRDefault="008A6006" w:rsidP="00120E68">
      <w:pPr>
        <w:ind w:firstLine="720"/>
        <w:rPr>
          <w:color w:val="000000" w:themeColor="text1"/>
        </w:rPr>
      </w:pPr>
    </w:p>
    <w:p w14:paraId="7E108513" w14:textId="77777777" w:rsidR="008A6006" w:rsidRPr="00A53825" w:rsidRDefault="008A6006" w:rsidP="00120E68">
      <w:pPr>
        <w:ind w:firstLine="720"/>
        <w:rPr>
          <w:color w:val="000000" w:themeColor="text1"/>
        </w:rPr>
      </w:pPr>
    </w:p>
    <w:p w14:paraId="62BE0300" w14:textId="77777777" w:rsidR="001D2B6E" w:rsidRPr="00A53825" w:rsidRDefault="001D2B6E" w:rsidP="00120E68">
      <w:pPr>
        <w:rPr>
          <w:color w:val="000000" w:themeColor="text1"/>
        </w:rPr>
      </w:pPr>
      <w:r w:rsidRPr="00A53825">
        <w:rPr>
          <w:color w:val="000000" w:themeColor="text1"/>
        </w:rPr>
        <w:t>Marie, C., Delogu, F., Lampis, G., Belardinelli, M. O., &amp; Besson, M. (2011). Influence of</w:t>
      </w:r>
    </w:p>
    <w:p w14:paraId="2E85FEB4" w14:textId="77777777" w:rsidR="001D2B6E" w:rsidRPr="00A53825" w:rsidRDefault="001D2B6E" w:rsidP="00120E68">
      <w:pPr>
        <w:ind w:left="720"/>
        <w:rPr>
          <w:color w:val="000000" w:themeColor="text1"/>
        </w:rPr>
      </w:pPr>
      <w:r w:rsidRPr="00A53825">
        <w:rPr>
          <w:color w:val="000000" w:themeColor="text1"/>
        </w:rPr>
        <w:t xml:space="preserve">Musical Expertise on Segmental and Tonal Processing in Mandarin Chinese. </w:t>
      </w:r>
      <w:r w:rsidRPr="00A53825">
        <w:rPr>
          <w:i/>
          <w:iCs/>
          <w:color w:val="000000" w:themeColor="text1"/>
        </w:rPr>
        <w:t>Journal of Cognitive Neuroscience,</w:t>
      </w:r>
      <w:r w:rsidRPr="00A53825">
        <w:rPr>
          <w:color w:val="000000" w:themeColor="text1"/>
        </w:rPr>
        <w:t xml:space="preserve"> </w:t>
      </w:r>
      <w:r w:rsidRPr="00A53825">
        <w:rPr>
          <w:i/>
          <w:iCs/>
          <w:color w:val="000000" w:themeColor="text1"/>
        </w:rPr>
        <w:t>23</w:t>
      </w:r>
      <w:r w:rsidRPr="00A53825">
        <w:rPr>
          <w:color w:val="000000" w:themeColor="text1"/>
        </w:rPr>
        <w:t>(10), 2701-2715. doi:10.1162/jocn.2010.21585</w:t>
      </w:r>
    </w:p>
    <w:p w14:paraId="658901DA" w14:textId="77777777" w:rsidR="001D2B6E" w:rsidRPr="00A53825" w:rsidRDefault="001D2B6E" w:rsidP="00120E68">
      <w:pPr>
        <w:rPr>
          <w:rFonts w:eastAsia="Times New Roman"/>
          <w:color w:val="000000" w:themeColor="text1"/>
        </w:rPr>
      </w:pPr>
    </w:p>
    <w:p w14:paraId="5418E674" w14:textId="77777777" w:rsidR="001D2B6E" w:rsidRPr="00A53825" w:rsidRDefault="001D2B6E" w:rsidP="00120E68">
      <w:pPr>
        <w:rPr>
          <w:color w:val="000000" w:themeColor="text1"/>
        </w:rPr>
      </w:pPr>
      <w:r w:rsidRPr="00A53825">
        <w:rPr>
          <w:color w:val="000000" w:themeColor="text1"/>
        </w:rPr>
        <w:t>Marques, C., Moreno, S., Castro, S. L., &amp; Besson, M. (2007). Musicians Detect Pitch Violation</w:t>
      </w:r>
    </w:p>
    <w:p w14:paraId="5A4DDD4F" w14:textId="77777777" w:rsidR="001D2B6E" w:rsidRPr="00A53825" w:rsidRDefault="001D2B6E" w:rsidP="00120E68">
      <w:pPr>
        <w:ind w:left="720"/>
        <w:rPr>
          <w:color w:val="000000" w:themeColor="text1"/>
        </w:rPr>
      </w:pPr>
      <w:r w:rsidRPr="00A53825">
        <w:rPr>
          <w:color w:val="000000" w:themeColor="text1"/>
        </w:rPr>
        <w:t xml:space="preserve">in a Foreign Language Better Than Nonmusicians: Behavioral and Electrophysiological Evidence. </w:t>
      </w:r>
      <w:r w:rsidRPr="00A53825">
        <w:rPr>
          <w:i/>
          <w:iCs/>
          <w:color w:val="000000" w:themeColor="text1"/>
        </w:rPr>
        <w:t>Journal of Cognitive Neuroscience,</w:t>
      </w:r>
      <w:r w:rsidRPr="00A53825">
        <w:rPr>
          <w:color w:val="000000" w:themeColor="text1"/>
        </w:rPr>
        <w:t xml:space="preserve"> </w:t>
      </w:r>
      <w:r w:rsidRPr="00A53825">
        <w:rPr>
          <w:i/>
          <w:iCs/>
          <w:color w:val="000000" w:themeColor="text1"/>
        </w:rPr>
        <w:t>19</w:t>
      </w:r>
      <w:r w:rsidRPr="00A53825">
        <w:rPr>
          <w:color w:val="000000" w:themeColor="text1"/>
        </w:rPr>
        <w:t>(9), 1453-1463. doi:10.1162/jocn.2007.19.9.1453</w:t>
      </w:r>
    </w:p>
    <w:p w14:paraId="7830127C" w14:textId="77777777" w:rsidR="001D2B6E" w:rsidRPr="00A53825" w:rsidRDefault="001D2B6E" w:rsidP="00120E68">
      <w:pPr>
        <w:rPr>
          <w:rFonts w:eastAsia="Times New Roman"/>
          <w:color w:val="000000" w:themeColor="text1"/>
        </w:rPr>
      </w:pPr>
    </w:p>
    <w:p w14:paraId="674229BD" w14:textId="77777777" w:rsidR="001D2B6E" w:rsidRPr="00A53825" w:rsidRDefault="001D2B6E" w:rsidP="00120E68">
      <w:pPr>
        <w:rPr>
          <w:color w:val="000000" w:themeColor="text1"/>
        </w:rPr>
      </w:pPr>
      <w:r w:rsidRPr="00A53825">
        <w:rPr>
          <w:color w:val="000000" w:themeColor="text1"/>
        </w:rPr>
        <w:t>Musacchia, G., Sams, M., Skoe, E., &amp; Kraus, N. (2007). Musicians have enhanced subcortical</w:t>
      </w:r>
    </w:p>
    <w:p w14:paraId="704819E3" w14:textId="77777777" w:rsidR="001D2B6E" w:rsidRPr="00A53825" w:rsidRDefault="001D2B6E" w:rsidP="00120E68">
      <w:pPr>
        <w:ind w:left="720"/>
        <w:rPr>
          <w:color w:val="000000" w:themeColor="text1"/>
        </w:rPr>
      </w:pPr>
      <w:r w:rsidRPr="00A53825">
        <w:rPr>
          <w:color w:val="000000" w:themeColor="text1"/>
        </w:rPr>
        <w:t xml:space="preserve">auditory and audiovisual processing of speech and music. </w:t>
      </w:r>
      <w:r w:rsidRPr="00A53825">
        <w:rPr>
          <w:i/>
          <w:iCs/>
          <w:color w:val="000000" w:themeColor="text1"/>
        </w:rPr>
        <w:t>Proceedings of the National Academy of Sciences,</w:t>
      </w:r>
      <w:r w:rsidRPr="00A53825">
        <w:rPr>
          <w:color w:val="000000" w:themeColor="text1"/>
        </w:rPr>
        <w:t xml:space="preserve"> </w:t>
      </w:r>
      <w:r w:rsidRPr="00A53825">
        <w:rPr>
          <w:i/>
          <w:iCs/>
          <w:color w:val="000000" w:themeColor="text1"/>
        </w:rPr>
        <w:t>104</w:t>
      </w:r>
      <w:r w:rsidRPr="00A53825">
        <w:rPr>
          <w:color w:val="000000" w:themeColor="text1"/>
        </w:rPr>
        <w:t>(40), 15894-15898. doi:10.1073/pnas.0701498104</w:t>
      </w:r>
    </w:p>
    <w:p w14:paraId="19161EB1" w14:textId="77777777" w:rsidR="001D2B6E" w:rsidRPr="00A53825" w:rsidRDefault="001D2B6E" w:rsidP="00120E68">
      <w:pPr>
        <w:rPr>
          <w:rFonts w:eastAsia="Times New Roman"/>
          <w:color w:val="000000" w:themeColor="text1"/>
        </w:rPr>
      </w:pPr>
    </w:p>
    <w:p w14:paraId="00A41E48" w14:textId="77777777" w:rsidR="001D2B6E" w:rsidRPr="00A53825" w:rsidRDefault="001D2B6E" w:rsidP="00120E68">
      <w:pPr>
        <w:rPr>
          <w:color w:val="000000" w:themeColor="text1"/>
        </w:rPr>
      </w:pPr>
      <w:r w:rsidRPr="00A53825">
        <w:rPr>
          <w:color w:val="000000" w:themeColor="text1"/>
          <w:shd w:val="clear" w:color="auto" w:fill="FFFFFF"/>
        </w:rPr>
        <w:t>Nolden, S., Rigoulot, S., Jolicoeur, P., &amp; Armony, J. L. (2017). Effects of musical expertise on</w:t>
      </w:r>
    </w:p>
    <w:p w14:paraId="332A698D" w14:textId="77777777" w:rsidR="001D2B6E" w:rsidRPr="00A53825" w:rsidRDefault="001D2B6E" w:rsidP="00120E68">
      <w:pPr>
        <w:ind w:left="720"/>
        <w:rPr>
          <w:color w:val="000000" w:themeColor="text1"/>
        </w:rPr>
      </w:pPr>
      <w:r w:rsidRPr="00A53825">
        <w:rPr>
          <w:color w:val="000000" w:themeColor="text1"/>
          <w:shd w:val="clear" w:color="auto" w:fill="FFFFFF"/>
        </w:rPr>
        <w:t>oscillatory brain activity in response to emotional sounds.</w:t>
      </w:r>
      <w:r w:rsidRPr="00A53825">
        <w:rPr>
          <w:i/>
          <w:iCs/>
          <w:color w:val="000000" w:themeColor="text1"/>
          <w:shd w:val="clear" w:color="auto" w:fill="FFFFFF"/>
        </w:rPr>
        <w:t xml:space="preserve"> </w:t>
      </w:r>
      <w:r w:rsidRPr="00A53825">
        <w:rPr>
          <w:i/>
          <w:iCs/>
          <w:color w:val="000000" w:themeColor="text1"/>
        </w:rPr>
        <w:t>Neuropsychologia, 103,</w:t>
      </w:r>
      <w:r w:rsidRPr="00A53825">
        <w:rPr>
          <w:color w:val="000000" w:themeColor="text1"/>
        </w:rPr>
        <w:t xml:space="preserve"> 96-105. 10.1016/j.neuropsychologia.2017.07.014</w:t>
      </w:r>
    </w:p>
    <w:p w14:paraId="7D20254E" w14:textId="77777777" w:rsidR="001D2B6E" w:rsidRPr="00A53825" w:rsidRDefault="001D2B6E" w:rsidP="00120E68">
      <w:pPr>
        <w:rPr>
          <w:rFonts w:eastAsia="Times New Roman"/>
          <w:color w:val="000000" w:themeColor="text1"/>
        </w:rPr>
      </w:pPr>
    </w:p>
    <w:p w14:paraId="554419EF" w14:textId="77777777" w:rsidR="001D2B6E" w:rsidRPr="00A53825" w:rsidRDefault="001D2B6E" w:rsidP="00120E68">
      <w:pPr>
        <w:rPr>
          <w:color w:val="000000" w:themeColor="text1"/>
        </w:rPr>
      </w:pPr>
      <w:r w:rsidRPr="00A53825">
        <w:rPr>
          <w:color w:val="000000" w:themeColor="text1"/>
        </w:rPr>
        <w:t>Pantev, C., Oostenveld, R., Engelien, A., Ross, B., Roberts, L. E., &amp; Hoke, M. (1998). Increased</w:t>
      </w:r>
    </w:p>
    <w:p w14:paraId="30A3B9F8" w14:textId="77777777" w:rsidR="001D2B6E" w:rsidRPr="00A53825" w:rsidRDefault="001D2B6E" w:rsidP="00120E68">
      <w:pPr>
        <w:ind w:left="720"/>
        <w:rPr>
          <w:color w:val="000000" w:themeColor="text1"/>
        </w:rPr>
      </w:pPr>
      <w:r w:rsidRPr="00A53825">
        <w:rPr>
          <w:color w:val="000000" w:themeColor="text1"/>
        </w:rPr>
        <w:t xml:space="preserve">auditory cortical representation in musicians. </w:t>
      </w:r>
      <w:r w:rsidRPr="00A53825">
        <w:rPr>
          <w:i/>
          <w:iCs/>
          <w:color w:val="000000" w:themeColor="text1"/>
        </w:rPr>
        <w:t>Nature,</w:t>
      </w:r>
      <w:r w:rsidRPr="00A53825">
        <w:rPr>
          <w:color w:val="000000" w:themeColor="text1"/>
        </w:rPr>
        <w:t xml:space="preserve"> </w:t>
      </w:r>
      <w:r w:rsidRPr="00A53825">
        <w:rPr>
          <w:i/>
          <w:iCs/>
          <w:color w:val="000000" w:themeColor="text1"/>
        </w:rPr>
        <w:t>392</w:t>
      </w:r>
      <w:r w:rsidRPr="00A53825">
        <w:rPr>
          <w:color w:val="000000" w:themeColor="text1"/>
        </w:rPr>
        <w:t>(6678), 811-814. doi:10.1038/33918</w:t>
      </w:r>
    </w:p>
    <w:p w14:paraId="14223843" w14:textId="77777777" w:rsidR="001D2B6E" w:rsidRPr="00A53825" w:rsidRDefault="001D2B6E" w:rsidP="00120E68">
      <w:pPr>
        <w:rPr>
          <w:rFonts w:eastAsia="Times New Roman"/>
          <w:color w:val="000000" w:themeColor="text1"/>
        </w:rPr>
      </w:pPr>
    </w:p>
    <w:p w14:paraId="7FD51BA8" w14:textId="77777777" w:rsidR="001D2B6E" w:rsidRPr="00A53825" w:rsidRDefault="001D2B6E" w:rsidP="00120E68">
      <w:pPr>
        <w:rPr>
          <w:color w:val="000000" w:themeColor="text1"/>
        </w:rPr>
      </w:pPr>
      <w:r w:rsidRPr="00A53825">
        <w:rPr>
          <w:color w:val="000000" w:themeColor="text1"/>
        </w:rPr>
        <w:t>Patel, A. D. (2013). Sharing and Nonsharing of Brain Resources for Language and Music.</w:t>
      </w:r>
    </w:p>
    <w:p w14:paraId="2D92FA83" w14:textId="77777777" w:rsidR="001D2B6E" w:rsidRPr="00A53825" w:rsidRDefault="001D2B6E" w:rsidP="00120E68">
      <w:pPr>
        <w:ind w:firstLine="720"/>
        <w:rPr>
          <w:color w:val="000000" w:themeColor="text1"/>
        </w:rPr>
      </w:pPr>
      <w:r w:rsidRPr="00A53825">
        <w:rPr>
          <w:color w:val="000000" w:themeColor="text1"/>
        </w:rPr>
        <w:t xml:space="preserve">Language, Music, and the Brain, 329-356. </w:t>
      </w:r>
    </w:p>
    <w:p w14:paraId="7AA13E71" w14:textId="77777777" w:rsidR="001D2B6E" w:rsidRPr="00A53825" w:rsidRDefault="001D2B6E" w:rsidP="00120E68">
      <w:pPr>
        <w:rPr>
          <w:rFonts w:eastAsia="Times New Roman"/>
          <w:color w:val="000000" w:themeColor="text1"/>
        </w:rPr>
      </w:pPr>
    </w:p>
    <w:p w14:paraId="16E56080" w14:textId="77777777" w:rsidR="001D2B6E" w:rsidRPr="00A53825" w:rsidRDefault="001D2B6E" w:rsidP="00120E68">
      <w:pPr>
        <w:rPr>
          <w:color w:val="000000" w:themeColor="text1"/>
        </w:rPr>
      </w:pPr>
      <w:r w:rsidRPr="00A53825">
        <w:rPr>
          <w:color w:val="000000" w:themeColor="text1"/>
          <w:shd w:val="clear" w:color="auto" w:fill="FFFFFF"/>
        </w:rPr>
        <w:t>Patel, A. D., Gibson, E., Ratner, J., Besson, M., &amp; Holcomb, P. J. (1998). Processing syntactic</w:t>
      </w:r>
    </w:p>
    <w:p w14:paraId="78B3D441" w14:textId="77777777" w:rsidR="001D2B6E" w:rsidRPr="00A53825" w:rsidRDefault="001D2B6E" w:rsidP="00120E68">
      <w:pPr>
        <w:ind w:left="720"/>
        <w:rPr>
          <w:color w:val="000000" w:themeColor="text1"/>
        </w:rPr>
      </w:pPr>
      <w:r w:rsidRPr="00A53825">
        <w:rPr>
          <w:color w:val="000000" w:themeColor="text1"/>
          <w:shd w:val="clear" w:color="auto" w:fill="FFFFFF"/>
        </w:rPr>
        <w:t xml:space="preserve">relations in language and music: An event-related potential study. </w:t>
      </w:r>
      <w:r w:rsidRPr="00A53825">
        <w:rPr>
          <w:i/>
          <w:iCs/>
          <w:color w:val="000000" w:themeColor="text1"/>
          <w:shd w:val="clear" w:color="auto" w:fill="FFFFFF"/>
        </w:rPr>
        <w:t>Journal of cognitive neuroscience</w:t>
      </w:r>
      <w:r w:rsidRPr="00A53825">
        <w:rPr>
          <w:color w:val="000000" w:themeColor="text1"/>
          <w:shd w:val="clear" w:color="auto" w:fill="FFFFFF"/>
        </w:rPr>
        <w:t xml:space="preserve">, </w:t>
      </w:r>
      <w:r w:rsidRPr="00A53825">
        <w:rPr>
          <w:i/>
          <w:iCs/>
          <w:color w:val="000000" w:themeColor="text1"/>
          <w:shd w:val="clear" w:color="auto" w:fill="FFFFFF"/>
        </w:rPr>
        <w:t>10</w:t>
      </w:r>
      <w:r w:rsidRPr="00A53825">
        <w:rPr>
          <w:color w:val="000000" w:themeColor="text1"/>
          <w:shd w:val="clear" w:color="auto" w:fill="FFFFFF"/>
        </w:rPr>
        <w:t>(6), 717-733.</w:t>
      </w:r>
    </w:p>
    <w:p w14:paraId="25E2C5F0" w14:textId="77777777" w:rsidR="001D2B6E" w:rsidRPr="00A53825" w:rsidRDefault="001D2B6E" w:rsidP="00120E68">
      <w:pPr>
        <w:rPr>
          <w:rFonts w:eastAsia="Times New Roman"/>
          <w:color w:val="000000" w:themeColor="text1"/>
        </w:rPr>
      </w:pPr>
    </w:p>
    <w:p w14:paraId="07D059A3" w14:textId="77777777" w:rsidR="001D2B6E" w:rsidRPr="00A53825" w:rsidRDefault="001D2B6E" w:rsidP="00120E68">
      <w:pPr>
        <w:rPr>
          <w:color w:val="000000" w:themeColor="text1"/>
        </w:rPr>
      </w:pPr>
      <w:r w:rsidRPr="00A53825">
        <w:rPr>
          <w:color w:val="000000" w:themeColor="text1"/>
        </w:rPr>
        <w:t xml:space="preserve">Peretz, I., &amp; Zatorre, R. J. (2005). Brain Organization for Music Processing. </w:t>
      </w:r>
      <w:r w:rsidRPr="00A53825">
        <w:rPr>
          <w:i/>
          <w:iCs/>
          <w:color w:val="000000" w:themeColor="text1"/>
        </w:rPr>
        <w:t>Annual Review of</w:t>
      </w:r>
    </w:p>
    <w:p w14:paraId="5F0B86B3" w14:textId="77777777" w:rsidR="001D2B6E" w:rsidRPr="00A53825" w:rsidRDefault="001D2B6E" w:rsidP="00120E68">
      <w:pPr>
        <w:ind w:firstLine="720"/>
        <w:rPr>
          <w:color w:val="000000" w:themeColor="text1"/>
        </w:rPr>
      </w:pPr>
      <w:r w:rsidRPr="00A53825">
        <w:rPr>
          <w:i/>
          <w:iCs/>
          <w:color w:val="000000" w:themeColor="text1"/>
        </w:rPr>
        <w:t>Psychology,</w:t>
      </w:r>
      <w:r w:rsidRPr="00A53825">
        <w:rPr>
          <w:color w:val="000000" w:themeColor="text1"/>
        </w:rPr>
        <w:t xml:space="preserve"> </w:t>
      </w:r>
      <w:r w:rsidRPr="00A53825">
        <w:rPr>
          <w:i/>
          <w:iCs/>
          <w:color w:val="000000" w:themeColor="text1"/>
        </w:rPr>
        <w:t>56</w:t>
      </w:r>
      <w:r w:rsidRPr="00A53825">
        <w:rPr>
          <w:color w:val="000000" w:themeColor="text1"/>
        </w:rPr>
        <w:t>, 89-114. doi:10.1146/annurev.psych.56.091103.070225</w:t>
      </w:r>
    </w:p>
    <w:p w14:paraId="583B5B9D" w14:textId="77777777" w:rsidR="001D2B6E" w:rsidRPr="00A53825" w:rsidRDefault="001D2B6E" w:rsidP="00120E68">
      <w:pPr>
        <w:rPr>
          <w:rFonts w:eastAsia="Times New Roman"/>
          <w:color w:val="000000" w:themeColor="text1"/>
        </w:rPr>
      </w:pPr>
    </w:p>
    <w:p w14:paraId="78368706" w14:textId="77777777" w:rsidR="001D2B6E" w:rsidRPr="00A53825" w:rsidRDefault="001D2B6E" w:rsidP="00120E68">
      <w:pPr>
        <w:rPr>
          <w:color w:val="000000" w:themeColor="text1"/>
        </w:rPr>
      </w:pPr>
      <w:r w:rsidRPr="00A53825">
        <w:rPr>
          <w:color w:val="000000" w:themeColor="text1"/>
          <w:shd w:val="clear" w:color="auto" w:fill="FFFFFF"/>
        </w:rPr>
        <w:t>Pinheiro, A. P., Vasconcelos, M., Dias, M., Arrais, N., &amp; Gonçalves, T. F. (2015). The music of</w:t>
      </w:r>
    </w:p>
    <w:p w14:paraId="5EE6EE15" w14:textId="77777777" w:rsidR="001D2B6E" w:rsidRDefault="001D2B6E" w:rsidP="00120E68">
      <w:pPr>
        <w:ind w:left="720"/>
        <w:rPr>
          <w:color w:val="000000" w:themeColor="text1"/>
          <w:shd w:val="clear" w:color="auto" w:fill="FFFFFF"/>
        </w:rPr>
      </w:pPr>
      <w:r w:rsidRPr="00A53825">
        <w:rPr>
          <w:color w:val="000000" w:themeColor="text1"/>
          <w:shd w:val="clear" w:color="auto" w:fill="FFFFFF"/>
        </w:rPr>
        <w:t>language: An ERP investigation of the effects of musical training on emotional prosody processing.</w:t>
      </w:r>
      <w:r w:rsidRPr="00A53825">
        <w:rPr>
          <w:i/>
          <w:iCs/>
          <w:color w:val="000000" w:themeColor="text1"/>
          <w:shd w:val="clear" w:color="auto" w:fill="FFFFFF"/>
        </w:rPr>
        <w:t xml:space="preserve"> Brain and</w:t>
      </w:r>
      <w:r w:rsidRPr="00A53825">
        <w:rPr>
          <w:color w:val="000000" w:themeColor="text1"/>
          <w:shd w:val="clear" w:color="auto" w:fill="FFFFFF"/>
        </w:rPr>
        <w:t xml:space="preserve"> </w:t>
      </w:r>
      <w:r w:rsidRPr="00A53825">
        <w:rPr>
          <w:i/>
          <w:iCs/>
          <w:color w:val="000000" w:themeColor="text1"/>
          <w:shd w:val="clear" w:color="auto" w:fill="FFFFFF"/>
        </w:rPr>
        <w:t xml:space="preserve">Language, 140, </w:t>
      </w:r>
      <w:r w:rsidRPr="00A53825">
        <w:rPr>
          <w:color w:val="000000" w:themeColor="text1"/>
          <w:shd w:val="clear" w:color="auto" w:fill="FFFFFF"/>
        </w:rPr>
        <w:t>24-34. 10.1016/j.bandl.2014.10.009</w:t>
      </w:r>
    </w:p>
    <w:p w14:paraId="7AC7E12A" w14:textId="77777777" w:rsidR="00F11A16" w:rsidRDefault="00F11A16" w:rsidP="00F11A16">
      <w:pPr>
        <w:rPr>
          <w:color w:val="000000" w:themeColor="text1"/>
          <w:shd w:val="clear" w:color="auto" w:fill="FFFFFF"/>
        </w:rPr>
      </w:pPr>
    </w:p>
    <w:p w14:paraId="18552492" w14:textId="77777777" w:rsidR="00F11A16" w:rsidRDefault="00F11A16" w:rsidP="00F11A16">
      <w:r w:rsidRPr="00F11A16">
        <w:t>Schellenberg, E. G. (2004). Music lessons enhance IQ. Psychological Science, 15</w:t>
      </w:r>
      <w:r>
        <w:t>(8), 511-514.</w:t>
      </w:r>
    </w:p>
    <w:p w14:paraId="4A269954" w14:textId="1568A958" w:rsidR="00F11A16" w:rsidRPr="00F11A16" w:rsidRDefault="00F11A16" w:rsidP="00F11A16">
      <w:pPr>
        <w:ind w:firstLine="720"/>
      </w:pPr>
      <w:r w:rsidRPr="00F11A16">
        <w:t>doi:10.1111/j.0956-7976.2004.00711.x</w:t>
      </w:r>
    </w:p>
    <w:p w14:paraId="5C48940A" w14:textId="77777777" w:rsidR="001D2B6E" w:rsidRPr="00A53825" w:rsidRDefault="001D2B6E" w:rsidP="00120E68">
      <w:pPr>
        <w:rPr>
          <w:rFonts w:eastAsia="Times New Roman"/>
          <w:color w:val="000000" w:themeColor="text1"/>
        </w:rPr>
      </w:pPr>
    </w:p>
    <w:p w14:paraId="67641980" w14:textId="77777777" w:rsidR="001D2B6E" w:rsidRPr="00A53825" w:rsidRDefault="001D2B6E" w:rsidP="00120E68">
      <w:pPr>
        <w:rPr>
          <w:color w:val="000000" w:themeColor="text1"/>
        </w:rPr>
      </w:pPr>
      <w:r w:rsidRPr="00A53825">
        <w:rPr>
          <w:color w:val="000000" w:themeColor="text1"/>
          <w:shd w:val="clear" w:color="auto" w:fill="FFFFFF"/>
        </w:rPr>
        <w:t>Slevc, L. R. (2012). Language and music: sound, structure, and meaning. Wiley Interdisciplinary</w:t>
      </w:r>
    </w:p>
    <w:p w14:paraId="0633237D" w14:textId="77777777" w:rsidR="001D2B6E" w:rsidRPr="00A53825" w:rsidRDefault="001D2B6E" w:rsidP="00120E68">
      <w:pPr>
        <w:ind w:firstLine="720"/>
        <w:rPr>
          <w:color w:val="000000" w:themeColor="text1"/>
        </w:rPr>
      </w:pPr>
      <w:r w:rsidRPr="00A53825">
        <w:rPr>
          <w:color w:val="000000" w:themeColor="text1"/>
          <w:shd w:val="clear" w:color="auto" w:fill="FFFFFF"/>
        </w:rPr>
        <w:t xml:space="preserve">Reviews: </w:t>
      </w:r>
      <w:r w:rsidRPr="00A53825">
        <w:rPr>
          <w:i/>
          <w:iCs/>
          <w:color w:val="000000" w:themeColor="text1"/>
          <w:shd w:val="clear" w:color="auto" w:fill="FFFFFF"/>
        </w:rPr>
        <w:t>Cognitive Science, 3</w:t>
      </w:r>
      <w:r w:rsidRPr="00A53825">
        <w:rPr>
          <w:color w:val="000000" w:themeColor="text1"/>
          <w:shd w:val="clear" w:color="auto" w:fill="FFFFFF"/>
        </w:rPr>
        <w:t>(4), 483-492.</w:t>
      </w:r>
    </w:p>
    <w:p w14:paraId="72E519AB" w14:textId="77777777" w:rsidR="001D2B6E" w:rsidRPr="00A53825" w:rsidRDefault="001D2B6E" w:rsidP="00120E68">
      <w:pPr>
        <w:rPr>
          <w:rFonts w:eastAsia="Times New Roman"/>
          <w:color w:val="000000" w:themeColor="text1"/>
        </w:rPr>
      </w:pPr>
    </w:p>
    <w:p w14:paraId="5A16BC37" w14:textId="77777777" w:rsidR="001D2B6E" w:rsidRPr="00A53825" w:rsidRDefault="001D2B6E" w:rsidP="00120E68">
      <w:pPr>
        <w:rPr>
          <w:color w:val="000000" w:themeColor="text1"/>
        </w:rPr>
      </w:pPr>
      <w:r w:rsidRPr="00A53825">
        <w:rPr>
          <w:color w:val="000000" w:themeColor="text1"/>
          <w:shd w:val="clear" w:color="auto" w:fill="FFFFFF"/>
        </w:rPr>
        <w:t>Strait, D. L., Kraus, N., Skoe, E., &amp; Ashley, R. (2009). Musical experience and neural</w:t>
      </w:r>
    </w:p>
    <w:p w14:paraId="353F7701" w14:textId="77777777" w:rsidR="001D2B6E" w:rsidRPr="00A53825" w:rsidRDefault="001D2B6E" w:rsidP="00120E68">
      <w:pPr>
        <w:ind w:left="720"/>
        <w:rPr>
          <w:color w:val="000000" w:themeColor="text1"/>
        </w:rPr>
      </w:pPr>
      <w:r w:rsidRPr="00A53825">
        <w:rPr>
          <w:color w:val="000000" w:themeColor="text1"/>
          <w:shd w:val="clear" w:color="auto" w:fill="FFFFFF"/>
        </w:rPr>
        <w:t xml:space="preserve">efficiency–effects of training on subcortical processing of vocal expressions of emotion. </w:t>
      </w:r>
      <w:r w:rsidRPr="00A53825">
        <w:rPr>
          <w:i/>
          <w:iCs/>
          <w:color w:val="000000" w:themeColor="text1"/>
          <w:shd w:val="clear" w:color="auto" w:fill="FFFFFF"/>
        </w:rPr>
        <w:t>European Journal of Neuroscience, 29</w:t>
      </w:r>
      <w:r w:rsidRPr="00A53825">
        <w:rPr>
          <w:color w:val="000000" w:themeColor="text1"/>
          <w:shd w:val="clear" w:color="auto" w:fill="FFFFFF"/>
        </w:rPr>
        <w:t>(3), 661-668.</w:t>
      </w:r>
    </w:p>
    <w:p w14:paraId="5EC51FDA" w14:textId="77777777" w:rsidR="001D2B6E" w:rsidRPr="00A53825" w:rsidRDefault="001D2B6E" w:rsidP="00120E68">
      <w:pPr>
        <w:rPr>
          <w:rFonts w:eastAsia="Times New Roman"/>
          <w:color w:val="000000" w:themeColor="text1"/>
        </w:rPr>
      </w:pPr>
    </w:p>
    <w:p w14:paraId="4B63DAC4" w14:textId="77777777" w:rsidR="001D2B6E" w:rsidRPr="00A53825" w:rsidRDefault="001D2B6E" w:rsidP="00120E68">
      <w:pPr>
        <w:rPr>
          <w:color w:val="000000" w:themeColor="text1"/>
        </w:rPr>
      </w:pPr>
      <w:r w:rsidRPr="00A53825">
        <w:rPr>
          <w:color w:val="000000" w:themeColor="text1"/>
          <w:shd w:val="clear" w:color="auto" w:fill="FFFFFF"/>
        </w:rPr>
        <w:t>Thompson, W. F., Marin, M. M., &amp; Stewart, L. (2012). Reduced sensitivity to emotional prosody</w:t>
      </w:r>
    </w:p>
    <w:p w14:paraId="50CC729C" w14:textId="77777777" w:rsidR="001D2B6E" w:rsidRPr="00A53825" w:rsidRDefault="001D2B6E" w:rsidP="00120E68">
      <w:pPr>
        <w:ind w:left="720"/>
        <w:rPr>
          <w:color w:val="000000" w:themeColor="text1"/>
        </w:rPr>
      </w:pPr>
      <w:r w:rsidRPr="00A53825">
        <w:rPr>
          <w:color w:val="000000" w:themeColor="text1"/>
          <w:shd w:val="clear" w:color="auto" w:fill="FFFFFF"/>
        </w:rPr>
        <w:t xml:space="preserve">in congenital amusia rekindles the musical protolanguage hypothesis. </w:t>
      </w:r>
      <w:r w:rsidRPr="00A53825">
        <w:rPr>
          <w:i/>
          <w:iCs/>
          <w:color w:val="000000" w:themeColor="text1"/>
          <w:shd w:val="clear" w:color="auto" w:fill="FFFFFF"/>
        </w:rPr>
        <w:t>PNAS Proceedings of the National Academy of Sciences of the United States of America, 109</w:t>
      </w:r>
      <w:r w:rsidRPr="00A53825">
        <w:rPr>
          <w:color w:val="000000" w:themeColor="text1"/>
          <w:shd w:val="clear" w:color="auto" w:fill="FFFFFF"/>
        </w:rPr>
        <w:t xml:space="preserve">(46), 19027-19032. </w:t>
      </w:r>
      <w:hyperlink r:id="rId18" w:history="1">
        <w:r w:rsidRPr="00A53825">
          <w:rPr>
            <w:color w:val="000000" w:themeColor="text1"/>
            <w:u w:val="single"/>
          </w:rPr>
          <w:t>http://dx.doi.org/10.1073/pnas.1210344109</w:t>
        </w:r>
      </w:hyperlink>
    </w:p>
    <w:p w14:paraId="4E55A99B" w14:textId="77777777" w:rsidR="001D2B6E" w:rsidRPr="00A53825" w:rsidRDefault="001D2B6E" w:rsidP="00120E68">
      <w:pPr>
        <w:rPr>
          <w:rFonts w:eastAsia="Times New Roman"/>
          <w:color w:val="000000" w:themeColor="text1"/>
        </w:rPr>
      </w:pPr>
    </w:p>
    <w:p w14:paraId="47587E78" w14:textId="77777777" w:rsidR="001D2B6E" w:rsidRPr="00A53825" w:rsidRDefault="001D2B6E" w:rsidP="00120E68">
      <w:pPr>
        <w:rPr>
          <w:color w:val="000000" w:themeColor="text1"/>
        </w:rPr>
      </w:pPr>
      <w:r w:rsidRPr="00A53825">
        <w:rPr>
          <w:color w:val="000000" w:themeColor="text1"/>
          <w:shd w:val="clear" w:color="auto" w:fill="FFFFFF"/>
        </w:rPr>
        <w:t>Thompson W. F., Schellenberg E. G., Husain G. (2004) Decoding speech prosody: do music</w:t>
      </w:r>
    </w:p>
    <w:p w14:paraId="28F88F4C" w14:textId="77777777" w:rsidR="001D2B6E" w:rsidRPr="00A53825" w:rsidRDefault="001D2B6E" w:rsidP="00120E68">
      <w:pPr>
        <w:ind w:firstLine="720"/>
        <w:rPr>
          <w:color w:val="000000" w:themeColor="text1"/>
        </w:rPr>
      </w:pPr>
      <w:r w:rsidRPr="00A53825">
        <w:rPr>
          <w:color w:val="000000" w:themeColor="text1"/>
          <w:shd w:val="clear" w:color="auto" w:fill="FFFFFF"/>
        </w:rPr>
        <w:t xml:space="preserve">lessons help? </w:t>
      </w:r>
      <w:r w:rsidRPr="00A53825">
        <w:rPr>
          <w:i/>
          <w:iCs/>
          <w:color w:val="000000" w:themeColor="text1"/>
          <w:shd w:val="clear" w:color="auto" w:fill="FFFFFF"/>
        </w:rPr>
        <w:t>Emotion, 4</w:t>
      </w:r>
      <w:r w:rsidRPr="00A53825">
        <w:rPr>
          <w:color w:val="000000" w:themeColor="text1"/>
          <w:shd w:val="clear" w:color="auto" w:fill="FFFFFF"/>
        </w:rPr>
        <w:t>:46–64. Retrieved from</w:t>
      </w:r>
    </w:p>
    <w:p w14:paraId="629E17F2" w14:textId="77777777" w:rsidR="001D2B6E" w:rsidRPr="00A53825" w:rsidRDefault="00777D0E" w:rsidP="00120E68">
      <w:pPr>
        <w:ind w:firstLine="720"/>
        <w:rPr>
          <w:color w:val="000000" w:themeColor="text1"/>
        </w:rPr>
      </w:pPr>
      <w:hyperlink r:id="rId19" w:history="1">
        <w:r w:rsidR="001D2B6E" w:rsidRPr="00A53825">
          <w:rPr>
            <w:color w:val="000000" w:themeColor="text1"/>
            <w:u w:val="single"/>
          </w:rPr>
          <w:t>http://www.psych.utoronto.ca/users/ghusain/Publications_files/Emotion%20copy.pdf</w:t>
        </w:r>
      </w:hyperlink>
    </w:p>
    <w:p w14:paraId="660987BD" w14:textId="77777777" w:rsidR="001D2B6E" w:rsidRPr="00A53825" w:rsidRDefault="001D2B6E" w:rsidP="00120E68">
      <w:pPr>
        <w:rPr>
          <w:rFonts w:eastAsia="Times New Roman"/>
          <w:color w:val="000000" w:themeColor="text1"/>
        </w:rPr>
      </w:pPr>
    </w:p>
    <w:p w14:paraId="6AA17C98" w14:textId="77777777" w:rsidR="00EF263D" w:rsidRPr="00A53825" w:rsidRDefault="00EF263D" w:rsidP="00EF263D">
      <w:pPr>
        <w:rPr>
          <w:color w:val="000000" w:themeColor="text1"/>
        </w:rPr>
      </w:pPr>
      <w:r w:rsidRPr="00A53825">
        <w:rPr>
          <w:color w:val="000000" w:themeColor="text1"/>
        </w:rPr>
        <w:t>Trimmer, Christopher G.; Cuddy, Lola L. (2008). Emotional intelligence, not music training,</w:t>
      </w:r>
    </w:p>
    <w:p w14:paraId="52BF5E1D" w14:textId="5035C688" w:rsidR="00EF263D" w:rsidRPr="00A53825" w:rsidRDefault="00EF263D" w:rsidP="00EF263D">
      <w:pPr>
        <w:ind w:firstLine="720"/>
        <w:rPr>
          <w:color w:val="000000" w:themeColor="text1"/>
        </w:rPr>
      </w:pPr>
      <w:r w:rsidRPr="00A53825">
        <w:rPr>
          <w:color w:val="000000" w:themeColor="text1"/>
        </w:rPr>
        <w:t>predicts recognition of emotional speech prosody. </w:t>
      </w:r>
      <w:r w:rsidRPr="00A53825">
        <w:rPr>
          <w:i/>
          <w:color w:val="000000" w:themeColor="text1"/>
        </w:rPr>
        <w:t>Emotion</w:t>
      </w:r>
      <w:r w:rsidRPr="00A53825">
        <w:rPr>
          <w:color w:val="000000" w:themeColor="text1"/>
        </w:rPr>
        <w:t xml:space="preserve"> Vol. 8, Iss. 6: 838-849. </w:t>
      </w:r>
    </w:p>
    <w:p w14:paraId="270A2B07" w14:textId="77777777" w:rsidR="00EF263D" w:rsidRPr="00A53825" w:rsidRDefault="00EF263D" w:rsidP="00120E68">
      <w:pPr>
        <w:rPr>
          <w:rFonts w:eastAsia="Times New Roman"/>
          <w:color w:val="000000" w:themeColor="text1"/>
        </w:rPr>
      </w:pPr>
    </w:p>
    <w:p w14:paraId="440E9C41" w14:textId="77777777" w:rsidR="00120E68" w:rsidRPr="00A53825" w:rsidRDefault="001D2B6E" w:rsidP="00120E68">
      <w:pPr>
        <w:rPr>
          <w:color w:val="000000" w:themeColor="text1"/>
        </w:rPr>
      </w:pPr>
      <w:r w:rsidRPr="00A53825">
        <w:rPr>
          <w:color w:val="000000" w:themeColor="text1"/>
        </w:rPr>
        <w:t>Wong, P. C., Skoe, E., Russo, N. M., Dees, T., &amp; Kraus, N. (2007). Musical experience shapes</w:t>
      </w:r>
    </w:p>
    <w:p w14:paraId="756C938A" w14:textId="7F8D30CB" w:rsidR="001D2B6E" w:rsidRPr="00A53825" w:rsidRDefault="001D2B6E" w:rsidP="00120E68">
      <w:pPr>
        <w:ind w:left="720"/>
        <w:rPr>
          <w:color w:val="000000" w:themeColor="text1"/>
        </w:rPr>
      </w:pPr>
      <w:r w:rsidRPr="00A53825">
        <w:rPr>
          <w:rFonts w:eastAsia="Times New Roman"/>
          <w:color w:val="000000" w:themeColor="text1"/>
        </w:rPr>
        <w:t xml:space="preserve">human brainstem encoding of linguistic pitch patterns. </w:t>
      </w:r>
      <w:r w:rsidRPr="00A53825">
        <w:rPr>
          <w:rFonts w:eastAsia="Times New Roman"/>
          <w:i/>
          <w:iCs/>
          <w:color w:val="000000" w:themeColor="text1"/>
        </w:rPr>
        <w:t>Nature Neuroscience,</w:t>
      </w:r>
      <w:r w:rsidRPr="00A53825">
        <w:rPr>
          <w:rFonts w:eastAsia="Times New Roman"/>
          <w:color w:val="000000" w:themeColor="text1"/>
        </w:rPr>
        <w:t xml:space="preserve"> </w:t>
      </w:r>
      <w:r w:rsidRPr="00A53825">
        <w:rPr>
          <w:rFonts w:eastAsia="Times New Roman"/>
          <w:i/>
          <w:iCs/>
          <w:color w:val="000000" w:themeColor="text1"/>
        </w:rPr>
        <w:t>10</w:t>
      </w:r>
      <w:r w:rsidRPr="00A53825">
        <w:rPr>
          <w:rFonts w:eastAsia="Times New Roman"/>
          <w:color w:val="000000" w:themeColor="text1"/>
        </w:rPr>
        <w:t>(4), 420-422. doi:10.1038/nn1872</w:t>
      </w:r>
    </w:p>
    <w:p w14:paraId="56D2BE9A" w14:textId="77777777" w:rsidR="00DE1871" w:rsidRPr="00A53825" w:rsidRDefault="00777D0E" w:rsidP="00120E68">
      <w:pPr>
        <w:spacing w:line="480" w:lineRule="auto"/>
        <w:rPr>
          <w:color w:val="000000" w:themeColor="text1"/>
        </w:rPr>
      </w:pPr>
    </w:p>
    <w:sectPr w:rsidR="00DE1871" w:rsidRPr="00A53825" w:rsidSect="00312322">
      <w:headerReference w:type="even" r:id="rId20"/>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696B3" w14:textId="77777777" w:rsidR="00777D0E" w:rsidRDefault="00777D0E" w:rsidP="00120E68">
      <w:r>
        <w:separator/>
      </w:r>
    </w:p>
  </w:endnote>
  <w:endnote w:type="continuationSeparator" w:id="0">
    <w:p w14:paraId="2660E438" w14:textId="77777777" w:rsidR="00777D0E" w:rsidRDefault="00777D0E" w:rsidP="00120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6E23F" w14:textId="77777777" w:rsidR="00777D0E" w:rsidRDefault="00777D0E" w:rsidP="00120E68">
      <w:r>
        <w:separator/>
      </w:r>
    </w:p>
  </w:footnote>
  <w:footnote w:type="continuationSeparator" w:id="0">
    <w:p w14:paraId="5902F8D3" w14:textId="77777777" w:rsidR="00777D0E" w:rsidRDefault="00777D0E" w:rsidP="00120E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FC4A5" w14:textId="77777777" w:rsidR="00312322" w:rsidRDefault="00312322" w:rsidP="0061088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5A9D3A" w14:textId="77777777" w:rsidR="00911BA1" w:rsidRDefault="00911BA1" w:rsidP="0031232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7CFE0" w14:textId="77777777" w:rsidR="00312322" w:rsidRPr="00312322" w:rsidRDefault="00312322" w:rsidP="00312322">
    <w:pPr>
      <w:pStyle w:val="Header"/>
      <w:framePr w:wrap="none" w:vAnchor="text" w:hAnchor="page" w:x="10702" w:y="1"/>
      <w:rPr>
        <w:rStyle w:val="PageNumber"/>
        <w:rFonts w:ascii="Times New Roman" w:hAnsi="Times New Roman" w:cs="Times New Roman"/>
      </w:rPr>
    </w:pPr>
    <w:r w:rsidRPr="00312322">
      <w:rPr>
        <w:rStyle w:val="PageNumber"/>
        <w:rFonts w:ascii="Times New Roman" w:hAnsi="Times New Roman" w:cs="Times New Roman"/>
      </w:rPr>
      <w:fldChar w:fldCharType="begin"/>
    </w:r>
    <w:r w:rsidRPr="00312322">
      <w:rPr>
        <w:rStyle w:val="PageNumber"/>
        <w:rFonts w:ascii="Times New Roman" w:hAnsi="Times New Roman" w:cs="Times New Roman"/>
      </w:rPr>
      <w:instrText xml:space="preserve">PAGE  </w:instrText>
    </w:r>
    <w:r w:rsidRPr="00312322">
      <w:rPr>
        <w:rStyle w:val="PageNumber"/>
        <w:rFonts w:ascii="Times New Roman" w:hAnsi="Times New Roman" w:cs="Times New Roman"/>
      </w:rPr>
      <w:fldChar w:fldCharType="separate"/>
    </w:r>
    <w:r w:rsidR="005C351B">
      <w:rPr>
        <w:rStyle w:val="PageNumber"/>
        <w:rFonts w:ascii="Times New Roman" w:hAnsi="Times New Roman" w:cs="Times New Roman"/>
        <w:noProof/>
      </w:rPr>
      <w:t>9</w:t>
    </w:r>
    <w:r w:rsidRPr="00312322">
      <w:rPr>
        <w:rStyle w:val="PageNumber"/>
        <w:rFonts w:ascii="Times New Roman" w:hAnsi="Times New Roman" w:cs="Times New Roman"/>
      </w:rPr>
      <w:fldChar w:fldCharType="end"/>
    </w:r>
  </w:p>
  <w:p w14:paraId="2EB6BAAF" w14:textId="5E7BC3F1" w:rsidR="00120E68" w:rsidRDefault="00120E68" w:rsidP="0031232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D494E" w14:textId="77777777" w:rsidR="00312322" w:rsidRDefault="00312322" w:rsidP="0061088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7D0E">
      <w:rPr>
        <w:rStyle w:val="PageNumber"/>
        <w:noProof/>
      </w:rPr>
      <w:t>1</w:t>
    </w:r>
    <w:r>
      <w:rPr>
        <w:rStyle w:val="PageNumber"/>
      </w:rPr>
      <w:fldChar w:fldCharType="end"/>
    </w:r>
  </w:p>
  <w:p w14:paraId="0F202178" w14:textId="14CB3F0C" w:rsidR="00312322" w:rsidRPr="00312322" w:rsidRDefault="00312322" w:rsidP="00312322">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15"/>
    <w:rsid w:val="000B6B86"/>
    <w:rsid w:val="000C35D3"/>
    <w:rsid w:val="000F3791"/>
    <w:rsid w:val="00120E68"/>
    <w:rsid w:val="001269B9"/>
    <w:rsid w:val="0016219A"/>
    <w:rsid w:val="00170924"/>
    <w:rsid w:val="001D2B6E"/>
    <w:rsid w:val="00222F1C"/>
    <w:rsid w:val="002353F7"/>
    <w:rsid w:val="00287CCE"/>
    <w:rsid w:val="002E424A"/>
    <w:rsid w:val="00300969"/>
    <w:rsid w:val="00312322"/>
    <w:rsid w:val="00327BF2"/>
    <w:rsid w:val="0033653C"/>
    <w:rsid w:val="00452378"/>
    <w:rsid w:val="00466F3F"/>
    <w:rsid w:val="00501748"/>
    <w:rsid w:val="005304A7"/>
    <w:rsid w:val="00546D9B"/>
    <w:rsid w:val="00592BD1"/>
    <w:rsid w:val="005C351B"/>
    <w:rsid w:val="005C72F4"/>
    <w:rsid w:val="0061368A"/>
    <w:rsid w:val="00656736"/>
    <w:rsid w:val="006B3109"/>
    <w:rsid w:val="006C5B4C"/>
    <w:rsid w:val="00735CD0"/>
    <w:rsid w:val="00777D0E"/>
    <w:rsid w:val="007B1215"/>
    <w:rsid w:val="007E0A9D"/>
    <w:rsid w:val="007F6435"/>
    <w:rsid w:val="0081190C"/>
    <w:rsid w:val="00885560"/>
    <w:rsid w:val="008A0CA6"/>
    <w:rsid w:val="008A6006"/>
    <w:rsid w:val="00905CF2"/>
    <w:rsid w:val="00911BA1"/>
    <w:rsid w:val="00962816"/>
    <w:rsid w:val="00971376"/>
    <w:rsid w:val="009F5B90"/>
    <w:rsid w:val="00A53825"/>
    <w:rsid w:val="00A57979"/>
    <w:rsid w:val="00AB7EF3"/>
    <w:rsid w:val="00AE0532"/>
    <w:rsid w:val="00AF1938"/>
    <w:rsid w:val="00B02E7B"/>
    <w:rsid w:val="00B76BF5"/>
    <w:rsid w:val="00B93636"/>
    <w:rsid w:val="00C002A2"/>
    <w:rsid w:val="00C35A5E"/>
    <w:rsid w:val="00C367E3"/>
    <w:rsid w:val="00C4123E"/>
    <w:rsid w:val="00CC3D9D"/>
    <w:rsid w:val="00D11F5A"/>
    <w:rsid w:val="00DA6D54"/>
    <w:rsid w:val="00DB5081"/>
    <w:rsid w:val="00DD14B1"/>
    <w:rsid w:val="00E10A5C"/>
    <w:rsid w:val="00E52828"/>
    <w:rsid w:val="00ED4EF5"/>
    <w:rsid w:val="00EF263D"/>
    <w:rsid w:val="00F11A16"/>
    <w:rsid w:val="00F5101B"/>
    <w:rsid w:val="00F64ACC"/>
    <w:rsid w:val="00FB7BC4"/>
    <w:rsid w:val="00FF32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3F48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6006"/>
    <w:rPr>
      <w:rFonts w:ascii="Times New Roman" w:hAnsi="Times New Roman" w:cs="Times New Roman"/>
    </w:rPr>
  </w:style>
  <w:style w:type="paragraph" w:styleId="Heading1">
    <w:name w:val="heading 1"/>
    <w:basedOn w:val="Normal"/>
    <w:link w:val="Heading1Char"/>
    <w:uiPriority w:val="9"/>
    <w:qFormat/>
    <w:rsid w:val="00EF263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B6E"/>
    <w:pPr>
      <w:spacing w:before="100" w:beforeAutospacing="1" w:after="100" w:afterAutospacing="1"/>
    </w:pPr>
  </w:style>
  <w:style w:type="character" w:styleId="Hyperlink">
    <w:name w:val="Hyperlink"/>
    <w:basedOn w:val="DefaultParagraphFont"/>
    <w:uiPriority w:val="99"/>
    <w:unhideWhenUsed/>
    <w:rsid w:val="001D2B6E"/>
    <w:rPr>
      <w:color w:val="0000FF"/>
      <w:u w:val="single"/>
    </w:rPr>
  </w:style>
  <w:style w:type="paragraph" w:styleId="Header">
    <w:name w:val="header"/>
    <w:basedOn w:val="Normal"/>
    <w:link w:val="HeaderChar"/>
    <w:uiPriority w:val="99"/>
    <w:unhideWhenUsed/>
    <w:rsid w:val="00120E68"/>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20E68"/>
  </w:style>
  <w:style w:type="paragraph" w:styleId="Footer">
    <w:name w:val="footer"/>
    <w:basedOn w:val="Normal"/>
    <w:link w:val="FooterChar"/>
    <w:uiPriority w:val="99"/>
    <w:unhideWhenUsed/>
    <w:rsid w:val="00120E68"/>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20E68"/>
  </w:style>
  <w:style w:type="character" w:styleId="PageNumber">
    <w:name w:val="page number"/>
    <w:basedOn w:val="DefaultParagraphFont"/>
    <w:uiPriority w:val="99"/>
    <w:semiHidden/>
    <w:unhideWhenUsed/>
    <w:rsid w:val="00312322"/>
  </w:style>
  <w:style w:type="table" w:styleId="TableGrid">
    <w:name w:val="Table Grid"/>
    <w:basedOn w:val="TableNormal"/>
    <w:uiPriority w:val="39"/>
    <w:rsid w:val="00162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authoretc">
    <w:name w:val="titleauthoretc"/>
    <w:basedOn w:val="DefaultParagraphFont"/>
    <w:rsid w:val="00EF263D"/>
  </w:style>
  <w:style w:type="character" w:styleId="Strong">
    <w:name w:val="Strong"/>
    <w:basedOn w:val="DefaultParagraphFont"/>
    <w:uiPriority w:val="22"/>
    <w:qFormat/>
    <w:rsid w:val="00EF263D"/>
    <w:rPr>
      <w:b/>
      <w:bCs/>
    </w:rPr>
  </w:style>
  <w:style w:type="character" w:customStyle="1" w:styleId="Heading1Char">
    <w:name w:val="Heading 1 Char"/>
    <w:basedOn w:val="DefaultParagraphFont"/>
    <w:link w:val="Heading1"/>
    <w:uiPriority w:val="9"/>
    <w:rsid w:val="00EF263D"/>
    <w:rPr>
      <w:rFonts w:ascii="Times New Roman" w:hAnsi="Times New Roman" w:cs="Times New Roman"/>
      <w:b/>
      <w:bCs/>
      <w:kern w:val="36"/>
      <w:sz w:val="48"/>
      <w:szCs w:val="48"/>
    </w:rPr>
  </w:style>
  <w:style w:type="character" w:customStyle="1" w:styleId="citref">
    <w:name w:val="citref"/>
    <w:basedOn w:val="DefaultParagraphFont"/>
    <w:rsid w:val="00F51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4964">
      <w:bodyDiv w:val="1"/>
      <w:marLeft w:val="0"/>
      <w:marRight w:val="0"/>
      <w:marTop w:val="0"/>
      <w:marBottom w:val="0"/>
      <w:divBdr>
        <w:top w:val="none" w:sz="0" w:space="0" w:color="auto"/>
        <w:left w:val="none" w:sz="0" w:space="0" w:color="auto"/>
        <w:bottom w:val="none" w:sz="0" w:space="0" w:color="auto"/>
        <w:right w:val="none" w:sz="0" w:space="0" w:color="auto"/>
      </w:divBdr>
    </w:div>
    <w:div w:id="181364916">
      <w:bodyDiv w:val="1"/>
      <w:marLeft w:val="0"/>
      <w:marRight w:val="0"/>
      <w:marTop w:val="0"/>
      <w:marBottom w:val="0"/>
      <w:divBdr>
        <w:top w:val="none" w:sz="0" w:space="0" w:color="auto"/>
        <w:left w:val="none" w:sz="0" w:space="0" w:color="auto"/>
        <w:bottom w:val="none" w:sz="0" w:space="0" w:color="auto"/>
        <w:right w:val="none" w:sz="0" w:space="0" w:color="auto"/>
      </w:divBdr>
    </w:div>
    <w:div w:id="472715560">
      <w:bodyDiv w:val="1"/>
      <w:marLeft w:val="0"/>
      <w:marRight w:val="0"/>
      <w:marTop w:val="0"/>
      <w:marBottom w:val="0"/>
      <w:divBdr>
        <w:top w:val="none" w:sz="0" w:space="0" w:color="auto"/>
        <w:left w:val="none" w:sz="0" w:space="0" w:color="auto"/>
        <w:bottom w:val="none" w:sz="0" w:space="0" w:color="auto"/>
        <w:right w:val="none" w:sz="0" w:space="0" w:color="auto"/>
      </w:divBdr>
    </w:div>
    <w:div w:id="477889135">
      <w:bodyDiv w:val="1"/>
      <w:marLeft w:val="0"/>
      <w:marRight w:val="0"/>
      <w:marTop w:val="0"/>
      <w:marBottom w:val="0"/>
      <w:divBdr>
        <w:top w:val="none" w:sz="0" w:space="0" w:color="auto"/>
        <w:left w:val="none" w:sz="0" w:space="0" w:color="auto"/>
        <w:bottom w:val="none" w:sz="0" w:space="0" w:color="auto"/>
        <w:right w:val="none" w:sz="0" w:space="0" w:color="auto"/>
      </w:divBdr>
    </w:div>
    <w:div w:id="579757455">
      <w:bodyDiv w:val="1"/>
      <w:marLeft w:val="0"/>
      <w:marRight w:val="0"/>
      <w:marTop w:val="0"/>
      <w:marBottom w:val="0"/>
      <w:divBdr>
        <w:top w:val="none" w:sz="0" w:space="0" w:color="auto"/>
        <w:left w:val="none" w:sz="0" w:space="0" w:color="auto"/>
        <w:bottom w:val="none" w:sz="0" w:space="0" w:color="auto"/>
        <w:right w:val="none" w:sz="0" w:space="0" w:color="auto"/>
      </w:divBdr>
    </w:div>
    <w:div w:id="635260259">
      <w:bodyDiv w:val="1"/>
      <w:marLeft w:val="0"/>
      <w:marRight w:val="0"/>
      <w:marTop w:val="0"/>
      <w:marBottom w:val="0"/>
      <w:divBdr>
        <w:top w:val="none" w:sz="0" w:space="0" w:color="auto"/>
        <w:left w:val="none" w:sz="0" w:space="0" w:color="auto"/>
        <w:bottom w:val="none" w:sz="0" w:space="0" w:color="auto"/>
        <w:right w:val="none" w:sz="0" w:space="0" w:color="auto"/>
      </w:divBdr>
    </w:div>
    <w:div w:id="729378873">
      <w:bodyDiv w:val="1"/>
      <w:marLeft w:val="0"/>
      <w:marRight w:val="0"/>
      <w:marTop w:val="0"/>
      <w:marBottom w:val="0"/>
      <w:divBdr>
        <w:top w:val="none" w:sz="0" w:space="0" w:color="auto"/>
        <w:left w:val="none" w:sz="0" w:space="0" w:color="auto"/>
        <w:bottom w:val="none" w:sz="0" w:space="0" w:color="auto"/>
        <w:right w:val="none" w:sz="0" w:space="0" w:color="auto"/>
      </w:divBdr>
    </w:div>
    <w:div w:id="1212302968">
      <w:bodyDiv w:val="1"/>
      <w:marLeft w:val="0"/>
      <w:marRight w:val="0"/>
      <w:marTop w:val="0"/>
      <w:marBottom w:val="0"/>
      <w:divBdr>
        <w:top w:val="none" w:sz="0" w:space="0" w:color="auto"/>
        <w:left w:val="none" w:sz="0" w:space="0" w:color="auto"/>
        <w:bottom w:val="none" w:sz="0" w:space="0" w:color="auto"/>
        <w:right w:val="none" w:sz="0" w:space="0" w:color="auto"/>
      </w:divBdr>
    </w:div>
    <w:div w:id="1312520459">
      <w:bodyDiv w:val="1"/>
      <w:marLeft w:val="0"/>
      <w:marRight w:val="0"/>
      <w:marTop w:val="0"/>
      <w:marBottom w:val="0"/>
      <w:divBdr>
        <w:top w:val="none" w:sz="0" w:space="0" w:color="auto"/>
        <w:left w:val="none" w:sz="0" w:space="0" w:color="auto"/>
        <w:bottom w:val="none" w:sz="0" w:space="0" w:color="auto"/>
        <w:right w:val="none" w:sz="0" w:space="0" w:color="auto"/>
      </w:divBdr>
    </w:div>
    <w:div w:id="1609584383">
      <w:bodyDiv w:val="1"/>
      <w:marLeft w:val="0"/>
      <w:marRight w:val="0"/>
      <w:marTop w:val="0"/>
      <w:marBottom w:val="0"/>
      <w:divBdr>
        <w:top w:val="none" w:sz="0" w:space="0" w:color="auto"/>
        <w:left w:val="none" w:sz="0" w:space="0" w:color="auto"/>
        <w:bottom w:val="none" w:sz="0" w:space="0" w:color="auto"/>
        <w:right w:val="none" w:sz="0" w:space="0" w:color="auto"/>
      </w:divBdr>
    </w:div>
    <w:div w:id="1875997871">
      <w:bodyDiv w:val="1"/>
      <w:marLeft w:val="0"/>
      <w:marRight w:val="0"/>
      <w:marTop w:val="0"/>
      <w:marBottom w:val="0"/>
      <w:divBdr>
        <w:top w:val="none" w:sz="0" w:space="0" w:color="auto"/>
        <w:left w:val="none" w:sz="0" w:space="0" w:color="auto"/>
        <w:bottom w:val="none" w:sz="0" w:space="0" w:color="auto"/>
        <w:right w:val="none" w:sz="0" w:space="0" w:color="auto"/>
      </w:divBdr>
    </w:div>
    <w:div w:id="2034964351">
      <w:bodyDiv w:val="1"/>
      <w:marLeft w:val="0"/>
      <w:marRight w:val="0"/>
      <w:marTop w:val="0"/>
      <w:marBottom w:val="0"/>
      <w:divBdr>
        <w:top w:val="none" w:sz="0" w:space="0" w:color="auto"/>
        <w:left w:val="none" w:sz="0" w:space="0" w:color="auto"/>
        <w:bottom w:val="none" w:sz="0" w:space="0" w:color="auto"/>
        <w:right w:val="none" w:sz="0" w:space="0" w:color="auto"/>
      </w:divBdr>
    </w:div>
    <w:div w:id="2127386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osf.io/wj2m7/?view_only=e843bb0eb1ce4f4d80039b1903b33ab6" TargetMode="External"/><Relationship Id="rId13" Type="http://schemas.openxmlformats.org/officeDocument/2006/relationships/hyperlink" Target="https://osf.io/tyrf2/" TargetMode="External"/><Relationship Id="rId14" Type="http://schemas.openxmlformats.org/officeDocument/2006/relationships/hyperlink" Target="https://link.springer.com/article/10.3758%2FBRM.42.1.74" TargetMode="External"/><Relationship Id="rId15" Type="http://schemas.openxmlformats.org/officeDocument/2006/relationships/hyperlink" Target="http://www.curtislab.info/uploads/3/4/1/2/34122340/curtis_bharucha2010emotion.pdf" TargetMode="External"/><Relationship Id="rId16" Type="http://schemas.openxmlformats.org/officeDocument/2006/relationships/hyperlink" Target="https://soundphysics.ius.edu/?page_id=914" TargetMode="External"/><Relationship Id="rId17" Type="http://schemas.openxmlformats.org/officeDocument/2006/relationships/hyperlink" Target="https://www.researchgate.net/publication/51669915_Speaking_to_the_Trained_Ear_Musical_Expertise_Enhances_the_Recognition_of_Emotions_in_Speech_Prosody" TargetMode="External"/><Relationship Id="rId18" Type="http://schemas.openxmlformats.org/officeDocument/2006/relationships/hyperlink" Target="http://dx.doi.org/10.1073/pnas.1210344109" TargetMode="External"/><Relationship Id="rId19" Type="http://schemas.openxmlformats.org/officeDocument/2006/relationships/hyperlink" Target="http://www.psych.utoronto.ca/users/ghusain/Publications_files/Emotion%20copy.pdf"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2733</Words>
  <Characters>15584</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 Lee</dc:creator>
  <cp:keywords/>
  <dc:description/>
  <cp:lastModifiedBy>Rena Lee</cp:lastModifiedBy>
  <cp:revision>6</cp:revision>
  <dcterms:created xsi:type="dcterms:W3CDTF">2018-04-06T20:10:00Z</dcterms:created>
  <dcterms:modified xsi:type="dcterms:W3CDTF">2018-04-16T04:00:00Z</dcterms:modified>
</cp:coreProperties>
</file>