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66B8" w14:textId="77777777" w:rsidR="0088663D" w:rsidRDefault="0088663D" w:rsidP="0088663D">
      <w:pPr>
        <w:pStyle w:val="Default"/>
        <w:rPr>
          <w:sz w:val="40"/>
          <w:szCs w:val="40"/>
        </w:rPr>
      </w:pPr>
      <w:bookmarkStart w:id="1" w:name="_GoBack"/>
      <w:bookmarkEnd w:id="1"/>
      <w:r>
        <w:rPr>
          <w:sz w:val="40"/>
          <w:szCs w:val="40"/>
        </w:rPr>
        <w:t xml:space="preserve">Escape Mines </w:t>
      </w:r>
    </w:p>
    <w:p w14:paraId="5C36633B" w14:textId="77777777" w:rsidR="0088663D" w:rsidRDefault="0088663D" w:rsidP="0088663D">
      <w:pPr>
        <w:pStyle w:val="Default"/>
        <w:rPr>
          <w:sz w:val="40"/>
          <w:szCs w:val="40"/>
        </w:rPr>
      </w:pPr>
    </w:p>
    <w:p w14:paraId="2D89A5BA" w14:textId="77777777" w:rsidR="0088663D" w:rsidRDefault="0088663D" w:rsidP="008866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 turtle must walk through a minefield. Write a program</w:t>
      </w:r>
      <w:r w:rsidR="008E7236">
        <w:rPr>
          <w:sz w:val="22"/>
          <w:szCs w:val="22"/>
        </w:rPr>
        <w:t xml:space="preserve"> (console application)</w:t>
      </w:r>
      <w:r>
        <w:rPr>
          <w:sz w:val="22"/>
          <w:szCs w:val="22"/>
        </w:rPr>
        <w:t xml:space="preserve"> that will read the initial game settings and one or more sequences of moves</w:t>
      </w:r>
      <w:r w:rsidR="008E723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E7236">
        <w:rPr>
          <w:sz w:val="22"/>
          <w:szCs w:val="22"/>
        </w:rPr>
        <w:t>F</w:t>
      </w:r>
      <w:r>
        <w:rPr>
          <w:sz w:val="22"/>
          <w:szCs w:val="22"/>
        </w:rPr>
        <w:t xml:space="preserve">or each move sequence, the program </w:t>
      </w:r>
      <w:r w:rsidR="008E7236">
        <w:rPr>
          <w:sz w:val="22"/>
          <w:szCs w:val="22"/>
        </w:rPr>
        <w:t>will output whether the</w:t>
      </w:r>
      <w:r>
        <w:rPr>
          <w:sz w:val="22"/>
          <w:szCs w:val="22"/>
        </w:rPr>
        <w:t xml:space="preserve"> sequence leads to the success or failure of the little turtle. </w:t>
      </w:r>
    </w:p>
    <w:p w14:paraId="14A79B80" w14:textId="77777777" w:rsidR="0088663D" w:rsidRDefault="0088663D" w:rsidP="0088663D">
      <w:pPr>
        <w:pStyle w:val="Default"/>
        <w:jc w:val="both"/>
        <w:rPr>
          <w:sz w:val="22"/>
          <w:szCs w:val="22"/>
        </w:rPr>
      </w:pPr>
    </w:p>
    <w:p w14:paraId="7D05498C" w14:textId="77777777" w:rsidR="0088663D" w:rsidRDefault="0088663D" w:rsidP="0088663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program should also handle the scenario where the turtle doesn’t reach the exit point or doesn’t hit a mine. </w:t>
      </w:r>
    </w:p>
    <w:p w14:paraId="4EE38E13" w14:textId="77777777" w:rsidR="0088663D" w:rsidRDefault="0088663D" w:rsidP="0088663D">
      <w:pPr>
        <w:pStyle w:val="Default"/>
        <w:rPr>
          <w:sz w:val="23"/>
          <w:szCs w:val="23"/>
        </w:rPr>
      </w:pPr>
    </w:p>
    <w:p w14:paraId="0ACE3F74" w14:textId="77777777" w:rsidR="001854EB" w:rsidRDefault="001854EB" w:rsidP="001854EB">
      <w:pPr>
        <w:pStyle w:val="Heading2"/>
      </w:pPr>
      <w:r>
        <w:t>Setup</w:t>
      </w:r>
    </w:p>
    <w:p w14:paraId="256502BC" w14:textId="57F7C783" w:rsidR="001854EB" w:rsidRPr="001854EB" w:rsidRDefault="001854EB" w:rsidP="001854EB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1854EB">
        <w:rPr>
          <w:rFonts w:ascii="Arial" w:hAnsi="Arial" w:cs="Arial"/>
          <w:color w:val="000000"/>
          <w:sz w:val="22"/>
          <w:szCs w:val="22"/>
        </w:rPr>
        <w:t>The board</w:t>
      </w:r>
      <w:r>
        <w:rPr>
          <w:rFonts w:ascii="Arial" w:hAnsi="Arial" w:cs="Arial"/>
          <w:color w:val="000000"/>
          <w:sz w:val="22"/>
          <w:szCs w:val="22"/>
        </w:rPr>
        <w:t xml:space="preserve"> (or minefield)</w:t>
      </w:r>
      <w:r w:rsidRPr="001854EB">
        <w:rPr>
          <w:rFonts w:ascii="Arial" w:hAnsi="Arial" w:cs="Arial"/>
          <w:color w:val="000000"/>
          <w:sz w:val="22"/>
          <w:szCs w:val="22"/>
        </w:rPr>
        <w:t xml:space="preserve"> is a </w:t>
      </w:r>
      <w:r>
        <w:rPr>
          <w:rFonts w:ascii="Arial" w:hAnsi="Arial" w:cs="Arial"/>
          <w:color w:val="000000"/>
          <w:sz w:val="22"/>
          <w:szCs w:val="22"/>
        </w:rPr>
        <w:t xml:space="preserve">grid of N </w:t>
      </w:r>
      <w:r w:rsidR="00650820">
        <w:rPr>
          <w:rFonts w:ascii="Arial" w:hAnsi="Arial" w:cs="Arial"/>
          <w:color w:val="000000"/>
          <w:sz w:val="22"/>
          <w:szCs w:val="22"/>
        </w:rPr>
        <w:t xml:space="preserve">(Columns) </w:t>
      </w:r>
      <w:r>
        <w:rPr>
          <w:rFonts w:ascii="Arial" w:hAnsi="Arial" w:cs="Arial"/>
          <w:color w:val="000000"/>
          <w:sz w:val="22"/>
          <w:szCs w:val="22"/>
        </w:rPr>
        <w:t xml:space="preserve">by M </w:t>
      </w:r>
      <w:r w:rsidR="00650820">
        <w:rPr>
          <w:rFonts w:ascii="Arial" w:hAnsi="Arial" w:cs="Arial"/>
          <w:color w:val="000000"/>
          <w:sz w:val="22"/>
          <w:szCs w:val="22"/>
        </w:rPr>
        <w:t xml:space="preserve">(Rows) </w:t>
      </w:r>
      <w:r>
        <w:rPr>
          <w:rFonts w:ascii="Arial" w:hAnsi="Arial" w:cs="Arial"/>
          <w:color w:val="000000"/>
          <w:sz w:val="22"/>
          <w:szCs w:val="22"/>
        </w:rPr>
        <w:t>number of tiles.</w:t>
      </w:r>
    </w:p>
    <w:p w14:paraId="2F26A59D" w14:textId="66315374" w:rsidR="001854EB" w:rsidRPr="001854EB" w:rsidRDefault="001854EB" w:rsidP="001854EB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1854EB">
        <w:rPr>
          <w:rFonts w:ascii="Arial" w:hAnsi="Arial" w:cs="Arial"/>
          <w:color w:val="000000"/>
          <w:sz w:val="22"/>
          <w:szCs w:val="22"/>
        </w:rPr>
        <w:t>The starting position is a tile</w:t>
      </w:r>
      <w:r>
        <w:rPr>
          <w:rFonts w:ascii="Arial" w:hAnsi="Arial" w:cs="Arial"/>
          <w:color w:val="000000"/>
          <w:sz w:val="22"/>
          <w:szCs w:val="22"/>
        </w:rPr>
        <w:t xml:space="preserve">, represented by a set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zero based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co-ordinates</w:t>
      </w:r>
      <w:r w:rsidRPr="001854EB">
        <w:rPr>
          <w:rFonts w:ascii="Arial" w:hAnsi="Arial" w:cs="Arial"/>
          <w:color w:val="000000"/>
          <w:sz w:val="22"/>
          <w:szCs w:val="22"/>
        </w:rPr>
        <w:t xml:space="preserve"> (</w:t>
      </w:r>
      <w:r w:rsidR="00CC3F25">
        <w:rPr>
          <w:rFonts w:ascii="Arial" w:hAnsi="Arial" w:cs="Arial"/>
          <w:color w:val="000000"/>
          <w:sz w:val="22"/>
          <w:szCs w:val="22"/>
        </w:rPr>
        <w:t>Column</w:t>
      </w:r>
      <w:r w:rsidR="007B0E42">
        <w:rPr>
          <w:rFonts w:ascii="Arial" w:hAnsi="Arial" w:cs="Arial"/>
          <w:color w:val="000000"/>
          <w:sz w:val="22"/>
          <w:szCs w:val="22"/>
        </w:rPr>
        <w:t>, Row</w:t>
      </w:r>
      <w:r w:rsidRPr="001854EB">
        <w:rPr>
          <w:rFonts w:ascii="Arial" w:hAnsi="Arial" w:cs="Arial"/>
          <w:color w:val="000000"/>
          <w:sz w:val="22"/>
          <w:szCs w:val="22"/>
        </w:rPr>
        <w:t xml:space="preserve">) and the initial direction the initial direction (i.e.: N, S, W or E). </w:t>
      </w:r>
    </w:p>
    <w:p w14:paraId="78AC3E2A" w14:textId="08EDBC21" w:rsidR="001854EB" w:rsidRDefault="001854EB" w:rsidP="001854EB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1854EB">
        <w:rPr>
          <w:rFonts w:ascii="Arial" w:hAnsi="Arial" w:cs="Arial"/>
          <w:color w:val="000000"/>
          <w:sz w:val="22"/>
          <w:szCs w:val="22"/>
        </w:rPr>
        <w:t xml:space="preserve">The exit point is a tile </w:t>
      </w:r>
      <w:r w:rsidR="007B0E42" w:rsidRPr="001854EB">
        <w:rPr>
          <w:rFonts w:ascii="Arial" w:hAnsi="Arial" w:cs="Arial"/>
          <w:color w:val="000000"/>
          <w:sz w:val="22"/>
          <w:szCs w:val="22"/>
        </w:rPr>
        <w:t>(</w:t>
      </w:r>
      <w:r w:rsidR="007B0E42">
        <w:rPr>
          <w:rFonts w:ascii="Arial" w:hAnsi="Arial" w:cs="Arial"/>
          <w:color w:val="000000"/>
          <w:sz w:val="22"/>
          <w:szCs w:val="22"/>
        </w:rPr>
        <w:t>Column, Row</w:t>
      </w:r>
      <w:r w:rsidR="007B0E42" w:rsidRPr="001854EB">
        <w:rPr>
          <w:rFonts w:ascii="Arial" w:hAnsi="Arial" w:cs="Arial"/>
          <w:color w:val="000000"/>
          <w:sz w:val="22"/>
          <w:szCs w:val="22"/>
        </w:rPr>
        <w:t>)</w:t>
      </w:r>
    </w:p>
    <w:p w14:paraId="02D9D210" w14:textId="59D62FC3" w:rsidR="001854EB" w:rsidRPr="001854EB" w:rsidRDefault="001854EB" w:rsidP="001854EB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mines are defined as a list of tiles </w:t>
      </w:r>
      <w:r w:rsidR="007B0E42" w:rsidRPr="001854EB">
        <w:rPr>
          <w:rFonts w:ascii="Arial" w:hAnsi="Arial" w:cs="Arial"/>
          <w:color w:val="000000"/>
          <w:sz w:val="22"/>
          <w:szCs w:val="22"/>
        </w:rPr>
        <w:t>(</w:t>
      </w:r>
      <w:r w:rsidR="007B0E42">
        <w:rPr>
          <w:rFonts w:ascii="Arial" w:hAnsi="Arial" w:cs="Arial"/>
          <w:color w:val="000000"/>
          <w:sz w:val="22"/>
          <w:szCs w:val="22"/>
        </w:rPr>
        <w:t>Column, Row</w:t>
      </w:r>
      <w:r w:rsidR="007B0E42" w:rsidRPr="001854EB">
        <w:rPr>
          <w:rFonts w:ascii="Arial" w:hAnsi="Arial" w:cs="Arial"/>
          <w:color w:val="000000"/>
          <w:sz w:val="22"/>
          <w:szCs w:val="22"/>
        </w:rPr>
        <w:t>)</w:t>
      </w:r>
    </w:p>
    <w:p w14:paraId="795C6C94" w14:textId="77777777" w:rsidR="001854EB" w:rsidRDefault="001854EB" w:rsidP="001854EB">
      <w:pPr>
        <w:rPr>
          <w:rFonts w:ascii="Arial" w:hAnsi="Arial" w:cs="Arial"/>
          <w:color w:val="000000"/>
          <w:sz w:val="22"/>
          <w:szCs w:val="22"/>
        </w:rPr>
      </w:pPr>
      <w:r w:rsidRPr="001854EB">
        <w:rPr>
          <w:rFonts w:ascii="Arial" w:hAnsi="Arial" w:cs="Arial"/>
          <w:color w:val="000000"/>
          <w:sz w:val="22"/>
          <w:szCs w:val="22"/>
        </w:rPr>
        <w:t>Example 5 X 4 board:</w:t>
      </w:r>
    </w:p>
    <w:p w14:paraId="69BE4F85" w14:textId="00D53645" w:rsidR="001854EB" w:rsidRDefault="001854EB" w:rsidP="001854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Starting position: </w:t>
      </w:r>
      <w:r w:rsidR="00CC3F25">
        <w:rPr>
          <w:rFonts w:ascii="Arial" w:hAnsi="Arial" w:cs="Arial"/>
          <w:color w:val="000000"/>
          <w:sz w:val="22"/>
          <w:szCs w:val="22"/>
        </w:rPr>
        <w:t>Column</w:t>
      </w:r>
      <w:r>
        <w:rPr>
          <w:rFonts w:ascii="Arial" w:hAnsi="Arial" w:cs="Arial"/>
          <w:color w:val="000000"/>
          <w:sz w:val="22"/>
          <w:szCs w:val="22"/>
        </w:rPr>
        <w:t>=0</w:t>
      </w:r>
      <w:r w:rsidR="00112663">
        <w:rPr>
          <w:rFonts w:ascii="Arial" w:hAnsi="Arial" w:cs="Arial"/>
          <w:color w:val="000000"/>
          <w:sz w:val="22"/>
          <w:szCs w:val="22"/>
        </w:rPr>
        <w:t>, Row=1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=N</w:t>
      </w:r>
    </w:p>
    <w:p w14:paraId="44FD857F" w14:textId="083453F1" w:rsidR="001854EB" w:rsidRDefault="001854EB" w:rsidP="001854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Exit point: </w:t>
      </w:r>
      <w:r w:rsidR="00CC3F25">
        <w:rPr>
          <w:rFonts w:ascii="Arial" w:hAnsi="Arial" w:cs="Arial"/>
          <w:color w:val="000000"/>
          <w:sz w:val="22"/>
          <w:szCs w:val="22"/>
        </w:rPr>
        <w:t>Column</w:t>
      </w:r>
      <w:r>
        <w:rPr>
          <w:rFonts w:ascii="Arial" w:hAnsi="Arial" w:cs="Arial"/>
          <w:color w:val="000000"/>
          <w:sz w:val="22"/>
          <w:szCs w:val="22"/>
        </w:rPr>
        <w:t>=4</w:t>
      </w:r>
      <w:r w:rsidR="00112663">
        <w:rPr>
          <w:rFonts w:ascii="Arial" w:hAnsi="Arial" w:cs="Arial"/>
          <w:color w:val="000000"/>
          <w:sz w:val="22"/>
          <w:szCs w:val="22"/>
        </w:rPr>
        <w:t>,</w:t>
      </w:r>
      <w:r w:rsidR="00112663" w:rsidRPr="00112663">
        <w:rPr>
          <w:rFonts w:ascii="Arial" w:hAnsi="Arial" w:cs="Arial"/>
          <w:color w:val="000000"/>
          <w:sz w:val="22"/>
          <w:szCs w:val="22"/>
        </w:rPr>
        <w:t xml:space="preserve"> </w:t>
      </w:r>
      <w:r w:rsidR="00112663">
        <w:rPr>
          <w:rFonts w:ascii="Arial" w:hAnsi="Arial" w:cs="Arial"/>
          <w:color w:val="000000"/>
          <w:sz w:val="22"/>
          <w:szCs w:val="22"/>
        </w:rPr>
        <w:t>Row=2</w:t>
      </w:r>
    </w:p>
    <w:tbl>
      <w:tblPr>
        <w:tblStyle w:val="BetssonTable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1854EB" w14:paraId="2E2FD714" w14:textId="77777777" w:rsidTr="003D3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0" w:type="dxa"/>
            <w:tcBorders>
              <w:bottom w:val="none" w:sz="0" w:space="0" w:color="auto"/>
            </w:tcBorders>
          </w:tcPr>
          <w:p w14:paraId="4CF72D5B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193DC31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60731F5D" w14:textId="77777777" w:rsidR="001854EB" w:rsidRDefault="001854EB" w:rsidP="003D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3B870B47" w14:textId="77777777" w:rsidR="001854EB" w:rsidRDefault="001854EB" w:rsidP="003D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46C86A20" w14:textId="77777777" w:rsidR="001854EB" w:rsidRDefault="001854EB" w:rsidP="003D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none" w:sz="0" w:space="0" w:color="auto"/>
            </w:tcBorders>
          </w:tcPr>
          <w:p w14:paraId="119C2478" w14:textId="77777777" w:rsidR="001854EB" w:rsidRDefault="001854EB" w:rsidP="003D3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854EB" w14:paraId="0BFA1E3F" w14:textId="77777777" w:rsidTr="003D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7C5AD8AD" w14:textId="77777777" w:rsidR="001854EB" w:rsidRDefault="001854EB" w:rsidP="003D36A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eastAsia="en-GB"/>
              </w:rPr>
              <w:drawing>
                <wp:inline distT="0" distB="0" distL="0" distR="0" wp14:anchorId="42547A1F" wp14:editId="3DDDDA52">
                  <wp:extent cx="523948" cy="466790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rt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43770D0" w14:textId="77777777" w:rsidR="001854EB" w:rsidRDefault="001854EB" w:rsidP="003D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eastAsia="en-GB"/>
              </w:rPr>
              <w:drawing>
                <wp:inline distT="0" distB="0" distL="0" distR="0" wp14:anchorId="030D4B38" wp14:editId="300B4523">
                  <wp:extent cx="485843" cy="485843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DEFC118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CF6DEB" w14:textId="77777777" w:rsidR="001854EB" w:rsidRDefault="001E699C" w:rsidP="001E6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eastAsia="en-GB"/>
              </w:rPr>
              <w:drawing>
                <wp:inline distT="0" distB="0" distL="0" distR="0" wp14:anchorId="3B68267C" wp14:editId="25993A91">
                  <wp:extent cx="485843" cy="485843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DB88CB0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854EB" w14:paraId="6697B40A" w14:textId="77777777" w:rsidTr="003D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1567165B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ED14EC4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C78767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7A237DC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45CAA9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CAA22" w14:textId="77777777" w:rsidR="001854EB" w:rsidRDefault="001854EB" w:rsidP="003D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eastAsia="en-GB"/>
              </w:rPr>
              <w:drawing>
                <wp:inline distT="0" distB="0" distL="0" distR="0" wp14:anchorId="02688626" wp14:editId="7EEF1F7D">
                  <wp:extent cx="466790" cy="3048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i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4EB" w14:paraId="76F65AFB" w14:textId="77777777" w:rsidTr="003D3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64E2CDBB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BFB6090" w14:textId="77777777" w:rsidR="001854EB" w:rsidRDefault="001854EB" w:rsidP="003D36A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5B46827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0C731E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A8FC4D" w14:textId="77777777" w:rsidR="001854EB" w:rsidRDefault="001E699C" w:rsidP="001E6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eastAsia="en-GB"/>
              </w:rPr>
              <w:drawing>
                <wp:inline distT="0" distB="0" distL="0" distR="0" wp14:anchorId="36980DC0" wp14:editId="02545B97">
                  <wp:extent cx="485843" cy="485843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2E3C482" w14:textId="77777777" w:rsidR="001854EB" w:rsidRDefault="001854EB" w:rsidP="003D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0D5262" w14:textId="77777777" w:rsidR="001854EB" w:rsidRPr="0088663D" w:rsidRDefault="001854EB" w:rsidP="001854EB">
      <w:pPr>
        <w:rPr>
          <w:rFonts w:ascii="Arial" w:hAnsi="Arial" w:cs="Arial"/>
          <w:color w:val="000000"/>
          <w:sz w:val="22"/>
          <w:szCs w:val="22"/>
        </w:rPr>
      </w:pPr>
    </w:p>
    <w:p w14:paraId="6E1E6C77" w14:textId="77777777" w:rsidR="001E699C" w:rsidRDefault="001E699C">
      <w:pPr>
        <w:spacing w:after="160"/>
        <w:rPr>
          <w:rFonts w:ascii="Arial" w:hAnsi="Arial" w:cs="Arial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2033FC88" w14:textId="77777777" w:rsidR="001E699C" w:rsidRDefault="001E699C" w:rsidP="001E699C">
      <w:pPr>
        <w:pStyle w:val="Heading2"/>
      </w:pPr>
      <w:r>
        <w:lastRenderedPageBreak/>
        <w:t>Inputs</w:t>
      </w:r>
    </w:p>
    <w:p w14:paraId="056BA515" w14:textId="77777777" w:rsidR="001854EB" w:rsidRDefault="001E699C" w:rsidP="0088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game settings are to be loaded from a text file, which should follow this format:</w:t>
      </w:r>
    </w:p>
    <w:p w14:paraId="0DA8C889" w14:textId="77777777" w:rsidR="001E699C" w:rsidRDefault="001E699C" w:rsidP="001E699C">
      <w:pPr>
        <w:pStyle w:val="Default"/>
        <w:ind w:left="720"/>
        <w:rPr>
          <w:sz w:val="22"/>
          <w:szCs w:val="22"/>
        </w:rPr>
      </w:pPr>
    </w:p>
    <w:p w14:paraId="1F21E233" w14:textId="77777777" w:rsidR="0088663D" w:rsidRDefault="0088663D" w:rsidP="0088663D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The first line </w:t>
      </w:r>
      <w:r w:rsidR="001E699C">
        <w:rPr>
          <w:sz w:val="22"/>
          <w:szCs w:val="22"/>
        </w:rPr>
        <w:t>should define the board size</w:t>
      </w:r>
    </w:p>
    <w:p w14:paraId="71EF7B5E" w14:textId="77777777" w:rsidR="0088663D" w:rsidRDefault="0088663D" w:rsidP="0088663D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The second line </w:t>
      </w:r>
      <w:r w:rsidR="001E699C">
        <w:rPr>
          <w:sz w:val="22"/>
          <w:szCs w:val="22"/>
        </w:rPr>
        <w:t>should contain a list of mines (i.e. list of co-ordinates separated by a space)</w:t>
      </w:r>
    </w:p>
    <w:p w14:paraId="0B5CB1DF" w14:textId="77777777" w:rsidR="0088663D" w:rsidRDefault="0088663D" w:rsidP="0088663D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The third line of the file </w:t>
      </w:r>
      <w:r w:rsidR="001E699C">
        <w:rPr>
          <w:sz w:val="22"/>
          <w:szCs w:val="22"/>
        </w:rPr>
        <w:t xml:space="preserve">should </w:t>
      </w:r>
      <w:r>
        <w:rPr>
          <w:sz w:val="22"/>
          <w:szCs w:val="22"/>
        </w:rPr>
        <w:t xml:space="preserve">contain the exit point. </w:t>
      </w:r>
    </w:p>
    <w:p w14:paraId="7E208110" w14:textId="77777777" w:rsidR="0088663D" w:rsidRDefault="0088663D" w:rsidP="0088663D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The fourth line of the file </w:t>
      </w:r>
      <w:r w:rsidR="001E699C">
        <w:rPr>
          <w:sz w:val="22"/>
          <w:szCs w:val="22"/>
        </w:rPr>
        <w:t xml:space="preserve">should </w:t>
      </w:r>
      <w:r>
        <w:rPr>
          <w:sz w:val="22"/>
          <w:szCs w:val="22"/>
        </w:rPr>
        <w:t xml:space="preserve">contain the starting position of the turtle. </w:t>
      </w:r>
    </w:p>
    <w:p w14:paraId="400446D6" w14:textId="77777777" w:rsidR="0088663D" w:rsidRDefault="001E699C" w:rsidP="0088663D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88663D">
        <w:rPr>
          <w:sz w:val="22"/>
          <w:szCs w:val="22"/>
        </w:rPr>
        <w:t xml:space="preserve">he fifth line to the end of the file </w:t>
      </w:r>
      <w:r>
        <w:rPr>
          <w:sz w:val="22"/>
          <w:szCs w:val="22"/>
        </w:rPr>
        <w:t xml:space="preserve">should contain </w:t>
      </w:r>
      <w:r w:rsidR="0088663D">
        <w:rPr>
          <w:sz w:val="22"/>
          <w:szCs w:val="22"/>
        </w:rPr>
        <w:t>a se</w:t>
      </w:r>
      <w:r>
        <w:rPr>
          <w:sz w:val="22"/>
          <w:szCs w:val="22"/>
        </w:rPr>
        <w:t>ri</w:t>
      </w:r>
      <w:r w:rsidR="0088663D">
        <w:rPr>
          <w:sz w:val="22"/>
          <w:szCs w:val="22"/>
        </w:rPr>
        <w:t xml:space="preserve">es of moves. </w:t>
      </w:r>
    </w:p>
    <w:p w14:paraId="7F1E5BAD" w14:textId="77777777" w:rsidR="0088663D" w:rsidRDefault="0088663D" w:rsidP="0088663D">
      <w:pPr>
        <w:pStyle w:val="Default"/>
        <w:rPr>
          <w:sz w:val="22"/>
          <w:szCs w:val="22"/>
        </w:rPr>
      </w:pPr>
    </w:p>
    <w:tbl>
      <w:tblPr>
        <w:tblStyle w:val="BetssonTable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1E699C" w14:paraId="094ABAFC" w14:textId="77777777" w:rsidTr="001E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4AAFF72E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>Example:</w:t>
            </w:r>
          </w:p>
          <w:p w14:paraId="5BAA78F3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</w:p>
          <w:p w14:paraId="35EEE8EE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 xml:space="preserve">5 4 </w:t>
            </w:r>
          </w:p>
          <w:p w14:paraId="296AC675" w14:textId="7354C9B9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 xml:space="preserve">1,1 </w:t>
            </w:r>
            <w:r w:rsidR="00CC3F25">
              <w:rPr>
                <w:b w:val="0"/>
                <w:sz w:val="23"/>
                <w:szCs w:val="23"/>
              </w:rPr>
              <w:t>3</w:t>
            </w:r>
            <w:r w:rsidRPr="001E699C">
              <w:rPr>
                <w:b w:val="0"/>
                <w:sz w:val="23"/>
                <w:szCs w:val="23"/>
              </w:rPr>
              <w:t>,</w:t>
            </w:r>
            <w:r w:rsidR="00CC3F25">
              <w:rPr>
                <w:b w:val="0"/>
                <w:sz w:val="23"/>
                <w:szCs w:val="23"/>
              </w:rPr>
              <w:t>1</w:t>
            </w:r>
            <w:r w:rsidRPr="001E699C">
              <w:rPr>
                <w:b w:val="0"/>
                <w:sz w:val="23"/>
                <w:szCs w:val="23"/>
              </w:rPr>
              <w:t xml:space="preserve"> 3,3 </w:t>
            </w:r>
          </w:p>
          <w:p w14:paraId="004C41BC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 xml:space="preserve">4 2 </w:t>
            </w:r>
          </w:p>
          <w:p w14:paraId="08828ADD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 xml:space="preserve">0 1 N </w:t>
            </w:r>
          </w:p>
          <w:p w14:paraId="1315F14B" w14:textId="77777777" w:rsidR="001E699C" w:rsidRPr="001E699C" w:rsidRDefault="001E699C" w:rsidP="001E699C">
            <w:pPr>
              <w:pStyle w:val="Default"/>
              <w:rPr>
                <w:b w:val="0"/>
                <w:sz w:val="23"/>
                <w:szCs w:val="23"/>
              </w:rPr>
            </w:pPr>
            <w:r w:rsidRPr="001E699C">
              <w:rPr>
                <w:b w:val="0"/>
                <w:sz w:val="23"/>
                <w:szCs w:val="23"/>
              </w:rPr>
              <w:t xml:space="preserve">R M L M </w:t>
            </w:r>
            <w:proofErr w:type="spellStart"/>
            <w:r w:rsidRPr="001E699C">
              <w:rPr>
                <w:b w:val="0"/>
                <w:sz w:val="23"/>
                <w:szCs w:val="23"/>
              </w:rPr>
              <w:t>M</w:t>
            </w:r>
            <w:proofErr w:type="spellEnd"/>
            <w:r w:rsidRPr="001E699C">
              <w:rPr>
                <w:b w:val="0"/>
                <w:sz w:val="23"/>
                <w:szCs w:val="23"/>
              </w:rPr>
              <w:t xml:space="preserve"> </w:t>
            </w:r>
          </w:p>
          <w:p w14:paraId="4BD68428" w14:textId="18F271FD" w:rsidR="00DD3086" w:rsidRPr="001E699C" w:rsidRDefault="007B0E42" w:rsidP="001E699C">
            <w:pPr>
              <w:spacing w:after="16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M </w:t>
            </w:r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R M </w:t>
            </w:r>
            <w:proofErr w:type="spellStart"/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M</w:t>
            </w:r>
            <w:proofErr w:type="spellEnd"/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M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 R M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M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M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 R M</w:t>
            </w:r>
            <w:r w:rsidR="00DD3086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br/>
            </w:r>
            <w:r w:rsidR="00DD3086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br/>
            </w:r>
          </w:p>
        </w:tc>
        <w:tc>
          <w:tcPr>
            <w:tcW w:w="4247" w:type="dxa"/>
          </w:tcPr>
          <w:p w14:paraId="7F98CCC7" w14:textId="77777777" w:rsidR="001E699C" w:rsidRPr="001E699C" w:rsidRDefault="001E699C" w:rsidP="001E699C">
            <w:p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Where</w:t>
            </w:r>
          </w:p>
          <w:p w14:paraId="23F4F983" w14:textId="77777777" w:rsidR="001E699C" w:rsidRP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R = Rotate 90 degrees to the right</w:t>
            </w:r>
          </w:p>
          <w:p w14:paraId="0814DCF4" w14:textId="77777777" w:rsidR="001E699C" w:rsidRP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L = Rotate 90 degrees to the left</w:t>
            </w:r>
          </w:p>
          <w:p w14:paraId="236D1F42" w14:textId="77777777" w:rsidR="001E699C" w:rsidRP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N = North direction</w:t>
            </w:r>
          </w:p>
          <w:p w14:paraId="2C54FDAC" w14:textId="77777777" w:rsidR="001E699C" w:rsidRP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S = South direction</w:t>
            </w:r>
          </w:p>
          <w:p w14:paraId="53946907" w14:textId="77777777" w:rsidR="001E699C" w:rsidRP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W = West direction</w:t>
            </w:r>
          </w:p>
          <w:p w14:paraId="7F8E1E8F" w14:textId="77777777" w:rsidR="001E699C" w:rsidRDefault="001E699C" w:rsidP="001E699C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23"/>
                <w:szCs w:val="23"/>
              </w:rPr>
            </w:pPr>
            <w:r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E = East direction</w:t>
            </w:r>
          </w:p>
          <w:p w14:paraId="0A375F2B" w14:textId="77777777" w:rsidR="001E699C" w:rsidRPr="001E699C" w:rsidRDefault="00DD3086" w:rsidP="00DD3086">
            <w:pPr>
              <w:pStyle w:val="ListParagraph"/>
              <w:numPr>
                <w:ilvl w:val="0"/>
                <w:numId w:val="17"/>
              </w:numPr>
              <w:spacing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3"/>
                <w:szCs w:val="23"/>
              </w:rPr>
            </w:pPr>
            <w:r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>M = Move</w:t>
            </w:r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t xml:space="preserve"> </w:t>
            </w:r>
            <w:r w:rsidR="001E699C" w:rsidRPr="001E699C">
              <w:rPr>
                <w:rFonts w:ascii="Arial" w:hAnsi="Arial" w:cs="Arial"/>
                <w:b w:val="0"/>
                <w:color w:val="000000"/>
                <w:sz w:val="23"/>
                <w:szCs w:val="23"/>
              </w:rPr>
              <w:br w:type="page"/>
            </w:r>
          </w:p>
        </w:tc>
      </w:tr>
    </w:tbl>
    <w:p w14:paraId="12F3F82B" w14:textId="77777777" w:rsidR="001E699C" w:rsidRDefault="001E699C" w:rsidP="0088663D">
      <w:pPr>
        <w:pStyle w:val="Default"/>
        <w:rPr>
          <w:sz w:val="22"/>
          <w:szCs w:val="22"/>
        </w:rPr>
      </w:pPr>
    </w:p>
    <w:p w14:paraId="348439F3" w14:textId="77777777" w:rsidR="0088663D" w:rsidRDefault="0088663D" w:rsidP="001E699C">
      <w:pPr>
        <w:spacing w:after="160"/>
        <w:rPr>
          <w:sz w:val="22"/>
          <w:szCs w:val="22"/>
        </w:rPr>
      </w:pPr>
    </w:p>
    <w:p w14:paraId="4FAFFF2F" w14:textId="77777777" w:rsidR="00DD3086" w:rsidRPr="00DD3086" w:rsidRDefault="00DD3086" w:rsidP="001E699C">
      <w:pPr>
        <w:spacing w:after="160"/>
        <w:rPr>
          <w:rFonts w:ascii="Arial" w:hAnsi="Arial" w:cs="Arial"/>
          <w:color w:val="000000"/>
          <w:sz w:val="22"/>
          <w:szCs w:val="22"/>
        </w:rPr>
      </w:pPr>
      <w:r w:rsidRPr="00DD3086">
        <w:rPr>
          <w:rFonts w:ascii="Arial" w:hAnsi="Arial" w:cs="Arial"/>
          <w:color w:val="000000"/>
          <w:sz w:val="22"/>
          <w:szCs w:val="22"/>
        </w:rPr>
        <w:t>Turtle actions can be either:</w:t>
      </w:r>
    </w:p>
    <w:p w14:paraId="2DDD9B19" w14:textId="77777777" w:rsidR="00DD3086" w:rsidRPr="00DD3086" w:rsidRDefault="00DD3086" w:rsidP="00DD3086">
      <w:pPr>
        <w:pStyle w:val="ListParagraph"/>
        <w:numPr>
          <w:ilvl w:val="0"/>
          <w:numId w:val="19"/>
        </w:numPr>
        <w:spacing w:after="160"/>
        <w:rPr>
          <w:rFonts w:ascii="Arial" w:hAnsi="Arial" w:cs="Arial"/>
          <w:color w:val="000000"/>
          <w:sz w:val="22"/>
          <w:szCs w:val="22"/>
        </w:rPr>
      </w:pPr>
      <w:r w:rsidRPr="00DD3086">
        <w:rPr>
          <w:rFonts w:ascii="Arial" w:hAnsi="Arial" w:cs="Arial"/>
          <w:color w:val="000000"/>
          <w:sz w:val="22"/>
          <w:szCs w:val="22"/>
        </w:rPr>
        <w:t>A move to the next neighbouring tile</w:t>
      </w:r>
    </w:p>
    <w:p w14:paraId="2993CC93" w14:textId="77777777" w:rsidR="00DD3086" w:rsidRDefault="00DD3086" w:rsidP="00DD3086">
      <w:pPr>
        <w:pStyle w:val="ListParagraph"/>
        <w:numPr>
          <w:ilvl w:val="0"/>
          <w:numId w:val="19"/>
        </w:numPr>
        <w:spacing w:after="160"/>
        <w:rPr>
          <w:rFonts w:ascii="Arial" w:hAnsi="Arial" w:cs="Arial"/>
          <w:color w:val="000000"/>
          <w:sz w:val="22"/>
          <w:szCs w:val="22"/>
        </w:rPr>
      </w:pPr>
      <w:r w:rsidRPr="00DD3086">
        <w:rPr>
          <w:rFonts w:ascii="Arial" w:hAnsi="Arial" w:cs="Arial"/>
          <w:color w:val="000000"/>
          <w:sz w:val="22"/>
          <w:szCs w:val="22"/>
        </w:rPr>
        <w:t>A rotation (90 degrees Right or Left)</w:t>
      </w:r>
    </w:p>
    <w:p w14:paraId="261BE99D" w14:textId="77777777" w:rsidR="00422BB6" w:rsidRDefault="00422BB6" w:rsidP="00422BB6">
      <w:pPr>
        <w:spacing w:after="160"/>
        <w:rPr>
          <w:rFonts w:ascii="Arial" w:hAnsi="Arial" w:cs="Arial"/>
          <w:color w:val="000000"/>
          <w:sz w:val="22"/>
          <w:szCs w:val="22"/>
        </w:rPr>
      </w:pPr>
    </w:p>
    <w:p w14:paraId="17DDE715" w14:textId="77777777" w:rsidR="00E5579A" w:rsidRDefault="00E5579A" w:rsidP="00E5579A">
      <w:pPr>
        <w:pStyle w:val="Heading2"/>
      </w:pPr>
      <w:r>
        <w:t>Results</w:t>
      </w:r>
    </w:p>
    <w:p w14:paraId="36F6C933" w14:textId="77777777" w:rsidR="00E5579A" w:rsidRDefault="00E5579A" w:rsidP="00422BB6">
      <w:p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Results can be:</w:t>
      </w:r>
    </w:p>
    <w:p w14:paraId="349188B0" w14:textId="77777777" w:rsidR="00E5579A" w:rsidRDefault="00E5579A" w:rsidP="00E5579A">
      <w:pPr>
        <w:pStyle w:val="ListParagraph"/>
        <w:numPr>
          <w:ilvl w:val="0"/>
          <w:numId w:val="22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Success – if the turtle finds the exit point</w:t>
      </w:r>
    </w:p>
    <w:p w14:paraId="4E3595A3" w14:textId="77777777" w:rsidR="00E5579A" w:rsidRDefault="00E5579A" w:rsidP="00E5579A">
      <w:pPr>
        <w:pStyle w:val="ListParagraph"/>
        <w:numPr>
          <w:ilvl w:val="0"/>
          <w:numId w:val="22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Mine Hit – if the turtle hits a mine</w:t>
      </w:r>
    </w:p>
    <w:p w14:paraId="78BA75EA" w14:textId="77777777" w:rsidR="00E5579A" w:rsidRPr="00E5579A" w:rsidRDefault="00E5579A" w:rsidP="00E5579A">
      <w:pPr>
        <w:pStyle w:val="ListParagraph"/>
        <w:numPr>
          <w:ilvl w:val="0"/>
          <w:numId w:val="22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Still in Danger – it the turtle has not yet found the exit or hit a mine</w:t>
      </w:r>
    </w:p>
    <w:p w14:paraId="244A7AD6" w14:textId="77777777" w:rsidR="00E5579A" w:rsidRDefault="00E5579A">
      <w:pPr>
        <w:spacing w:after="160"/>
        <w:rPr>
          <w:rFonts w:asciiTheme="majorHAnsi" w:eastAsiaTheme="majorEastAsia" w:hAnsiTheme="majorHAnsi" w:cstheme="majorBidi"/>
          <w:bCs/>
          <w:sz w:val="24"/>
          <w:szCs w:val="28"/>
        </w:rPr>
      </w:pPr>
      <w:r>
        <w:br w:type="page"/>
      </w:r>
    </w:p>
    <w:p w14:paraId="58571BB6" w14:textId="77777777" w:rsidR="00422BB6" w:rsidRDefault="00422BB6" w:rsidP="00422BB6">
      <w:pPr>
        <w:pStyle w:val="Heading2"/>
      </w:pPr>
      <w:r>
        <w:lastRenderedPageBreak/>
        <w:t>Deliverables</w:t>
      </w:r>
    </w:p>
    <w:p w14:paraId="20CF0942" w14:textId="77777777" w:rsidR="00422BB6" w:rsidRDefault="0056006C" w:rsidP="00422BB6">
      <w:p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required to submit a working solution written in C# .Net (or .Net</w:t>
      </w:r>
      <w:r w:rsidR="00AD7A9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Core) modelling the above problem. The submitted solution will be </w:t>
      </w:r>
      <w:r w:rsidR="005914B7">
        <w:rPr>
          <w:rFonts w:ascii="Arial" w:hAnsi="Arial" w:cs="Arial"/>
          <w:color w:val="000000"/>
          <w:sz w:val="22"/>
          <w:szCs w:val="22"/>
        </w:rPr>
        <w:t>assessed upon the following points:</w:t>
      </w:r>
    </w:p>
    <w:p w14:paraId="41A2F148" w14:textId="77777777" w:rsidR="00E5579A" w:rsidRDefault="005914B7" w:rsidP="005914B7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Ability to </w:t>
      </w:r>
      <w:r w:rsidR="00E5579A">
        <w:rPr>
          <w:rFonts w:ascii="Arial" w:hAnsi="Arial" w:cs="Arial"/>
          <w:color w:val="000000"/>
          <w:sz w:val="22"/>
          <w:szCs w:val="22"/>
        </w:rPr>
        <w:t>keep the code simple and readable</w:t>
      </w:r>
    </w:p>
    <w:p w14:paraId="230F3BDD" w14:textId="77777777" w:rsidR="005914B7" w:rsidRDefault="00E5579A" w:rsidP="005914B7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Ability to </w:t>
      </w:r>
      <w:r w:rsidR="005914B7">
        <w:rPr>
          <w:rFonts w:ascii="Arial" w:hAnsi="Arial" w:cs="Arial"/>
          <w:color w:val="000000"/>
          <w:sz w:val="22"/>
          <w:szCs w:val="22"/>
        </w:rPr>
        <w:t>decompose the problem into appropriate models</w:t>
      </w:r>
      <w:r>
        <w:rPr>
          <w:rFonts w:ascii="Arial" w:hAnsi="Arial" w:cs="Arial"/>
          <w:color w:val="000000"/>
          <w:sz w:val="22"/>
          <w:szCs w:val="22"/>
        </w:rPr>
        <w:t>. This includes modularity and separation of concerns.</w:t>
      </w:r>
    </w:p>
    <w:p w14:paraId="1A78458F" w14:textId="77777777" w:rsidR="005914B7" w:rsidRDefault="005914B7" w:rsidP="005914B7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Ability to use the most appropriate structures that would guarantee optimal performance even on a larger scale</w:t>
      </w:r>
    </w:p>
    <w:p w14:paraId="1311423D" w14:textId="77777777" w:rsidR="008E7236" w:rsidRDefault="008E7236" w:rsidP="005914B7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validations – where deemed necessary</w:t>
      </w:r>
    </w:p>
    <w:p w14:paraId="1826D5FC" w14:textId="77777777" w:rsidR="00E5579A" w:rsidRDefault="00E5579A" w:rsidP="005914B7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unit testing</w:t>
      </w:r>
    </w:p>
    <w:p w14:paraId="24EBE463" w14:textId="77777777" w:rsidR="00E5579A" w:rsidRDefault="00E5579A" w:rsidP="00E5579A">
      <w:p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Plus points:</w:t>
      </w:r>
    </w:p>
    <w:p w14:paraId="08A57A84" w14:textId="77777777" w:rsidR="00E5579A" w:rsidRDefault="00E5579A" w:rsidP="00E5579A">
      <w:pPr>
        <w:pStyle w:val="ListParagraph"/>
        <w:numPr>
          <w:ilvl w:val="0"/>
          <w:numId w:val="21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Avoid the use of mutation</w:t>
      </w:r>
    </w:p>
    <w:p w14:paraId="4F59D78B" w14:textId="77777777" w:rsidR="00AD7A96" w:rsidRDefault="00E5579A" w:rsidP="00AD7A96">
      <w:pPr>
        <w:pStyle w:val="ListParagraph"/>
        <w:numPr>
          <w:ilvl w:val="0"/>
          <w:numId w:val="21"/>
        </w:num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Aim for high unit test coverage</w:t>
      </w:r>
    </w:p>
    <w:p w14:paraId="44AED52C" w14:textId="77777777" w:rsidR="00AD7A96" w:rsidRPr="00AD7A96" w:rsidRDefault="00AD7A96" w:rsidP="00AD7A96">
      <w:pPr>
        <w:spacing w:after="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use of 3</w:t>
      </w:r>
      <w:r w:rsidRPr="00AD7A96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>
        <w:rPr>
          <w:rFonts w:ascii="Arial" w:hAnsi="Arial" w:cs="Arial"/>
          <w:color w:val="000000"/>
          <w:sz w:val="22"/>
          <w:szCs w:val="22"/>
        </w:rPr>
        <w:t xml:space="preserve"> party frameworks, other than for unit testing purposes, is strongly discouraged.</w:t>
      </w:r>
    </w:p>
    <w:p w14:paraId="0234E57C" w14:textId="77777777" w:rsidR="00E5579A" w:rsidRPr="00E5579A" w:rsidRDefault="00E5579A" w:rsidP="00E5579A">
      <w:pPr>
        <w:spacing w:after="160"/>
        <w:rPr>
          <w:rFonts w:ascii="Arial" w:hAnsi="Arial" w:cs="Arial"/>
          <w:color w:val="000000"/>
          <w:sz w:val="22"/>
          <w:szCs w:val="22"/>
        </w:rPr>
      </w:pPr>
    </w:p>
    <w:sectPr w:rsidR="00E5579A" w:rsidRPr="00E5579A" w:rsidSect="00242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2268" w:right="1701" w:bottom="1701" w:left="1701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27DA2" w14:textId="77777777" w:rsidR="005F5C21" w:rsidRDefault="005F5C21" w:rsidP="00884E47">
      <w:pPr>
        <w:spacing w:after="0"/>
      </w:pPr>
      <w:r>
        <w:separator/>
      </w:r>
    </w:p>
  </w:endnote>
  <w:endnote w:type="continuationSeparator" w:id="0">
    <w:p w14:paraId="5E2C19EC" w14:textId="77777777" w:rsidR="005F5C21" w:rsidRDefault="005F5C21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5C105" w14:textId="77777777" w:rsidR="0088663D" w:rsidRDefault="00886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7BB3A" w14:textId="77777777" w:rsidR="0088663D" w:rsidRDefault="00886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C0B0" w14:textId="77777777" w:rsidR="0088663D" w:rsidRDefault="00886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B967A" w14:textId="77777777" w:rsidR="005F5C21" w:rsidRDefault="005F5C21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14:paraId="0CAF4C6D" w14:textId="77777777" w:rsidR="005F5C21" w:rsidRDefault="005F5C21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180B5" w14:textId="77777777" w:rsidR="0088663D" w:rsidRDefault="00886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5FF13" w14:textId="77777777" w:rsidR="0088663D" w:rsidRDefault="00886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1D07" w14:textId="77777777" w:rsidR="0088663D" w:rsidRDefault="00886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4292F7E"/>
    <w:multiLevelType w:val="hybridMultilevel"/>
    <w:tmpl w:val="66789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217904"/>
    <w:multiLevelType w:val="hybridMultilevel"/>
    <w:tmpl w:val="7656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2508E"/>
    <w:multiLevelType w:val="hybridMultilevel"/>
    <w:tmpl w:val="46301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5" w15:restartNumberingAfterBreak="0">
    <w:nsid w:val="4BC93086"/>
    <w:multiLevelType w:val="hybridMultilevel"/>
    <w:tmpl w:val="89B2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8" w15:restartNumberingAfterBreak="0">
    <w:nsid w:val="63D93CCE"/>
    <w:multiLevelType w:val="hybridMultilevel"/>
    <w:tmpl w:val="B8B6B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82C0C"/>
    <w:multiLevelType w:val="hybridMultilevel"/>
    <w:tmpl w:val="78A2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E5473"/>
    <w:multiLevelType w:val="hybridMultilevel"/>
    <w:tmpl w:val="FEF8F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13"/>
  </w:num>
  <w:num w:numId="16">
    <w:abstractNumId w:val="20"/>
  </w:num>
  <w:num w:numId="17">
    <w:abstractNumId w:val="19"/>
  </w:num>
  <w:num w:numId="18">
    <w:abstractNumId w:val="10"/>
  </w:num>
  <w:num w:numId="19">
    <w:abstractNumId w:val="15"/>
  </w:num>
  <w:num w:numId="20">
    <w:abstractNumId w:val="18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3D"/>
    <w:rsid w:val="00001F36"/>
    <w:rsid w:val="000049A5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2663"/>
    <w:rsid w:val="0011455A"/>
    <w:rsid w:val="00115414"/>
    <w:rsid w:val="00123806"/>
    <w:rsid w:val="00124A25"/>
    <w:rsid w:val="00130001"/>
    <w:rsid w:val="00131FBC"/>
    <w:rsid w:val="001407DF"/>
    <w:rsid w:val="00142D8A"/>
    <w:rsid w:val="00156D7C"/>
    <w:rsid w:val="0016443B"/>
    <w:rsid w:val="0017265C"/>
    <w:rsid w:val="00181D9F"/>
    <w:rsid w:val="001854EB"/>
    <w:rsid w:val="001A52F8"/>
    <w:rsid w:val="001D09FB"/>
    <w:rsid w:val="001D4B24"/>
    <w:rsid w:val="001E37A5"/>
    <w:rsid w:val="001E699C"/>
    <w:rsid w:val="00201793"/>
    <w:rsid w:val="00205024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314833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C49CC"/>
    <w:rsid w:val="003D2497"/>
    <w:rsid w:val="00401922"/>
    <w:rsid w:val="00401DD9"/>
    <w:rsid w:val="0040742A"/>
    <w:rsid w:val="00410B60"/>
    <w:rsid w:val="00421476"/>
    <w:rsid w:val="00422BB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6006C"/>
    <w:rsid w:val="00572408"/>
    <w:rsid w:val="005914B7"/>
    <w:rsid w:val="00596B54"/>
    <w:rsid w:val="005B27C6"/>
    <w:rsid w:val="005D5774"/>
    <w:rsid w:val="005E5ACD"/>
    <w:rsid w:val="005F0CFE"/>
    <w:rsid w:val="005F186C"/>
    <w:rsid w:val="005F39D8"/>
    <w:rsid w:val="005F5C21"/>
    <w:rsid w:val="00601588"/>
    <w:rsid w:val="006310A5"/>
    <w:rsid w:val="00644A78"/>
    <w:rsid w:val="00650820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96268"/>
    <w:rsid w:val="007A0B53"/>
    <w:rsid w:val="007B0E42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8663D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236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4438F"/>
    <w:rsid w:val="00A86C01"/>
    <w:rsid w:val="00AA64DF"/>
    <w:rsid w:val="00AC00A5"/>
    <w:rsid w:val="00AC2874"/>
    <w:rsid w:val="00AC622A"/>
    <w:rsid w:val="00AD3C96"/>
    <w:rsid w:val="00AD40DE"/>
    <w:rsid w:val="00AD7A96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4437C"/>
    <w:rsid w:val="00C5110E"/>
    <w:rsid w:val="00C51D2A"/>
    <w:rsid w:val="00C5787B"/>
    <w:rsid w:val="00C66BE4"/>
    <w:rsid w:val="00C72317"/>
    <w:rsid w:val="00C74DB3"/>
    <w:rsid w:val="00C775AC"/>
    <w:rsid w:val="00C85E41"/>
    <w:rsid w:val="00CB0B7E"/>
    <w:rsid w:val="00CC2657"/>
    <w:rsid w:val="00CC3F25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76987"/>
    <w:rsid w:val="00D81425"/>
    <w:rsid w:val="00D85D7B"/>
    <w:rsid w:val="00D86E66"/>
    <w:rsid w:val="00D86EF2"/>
    <w:rsid w:val="00DA7B63"/>
    <w:rsid w:val="00DD3086"/>
    <w:rsid w:val="00DD4304"/>
    <w:rsid w:val="00DE650B"/>
    <w:rsid w:val="00DF40BC"/>
    <w:rsid w:val="00E20A82"/>
    <w:rsid w:val="00E331B9"/>
    <w:rsid w:val="00E404D8"/>
    <w:rsid w:val="00E4504C"/>
    <w:rsid w:val="00E54FC5"/>
    <w:rsid w:val="00E5579A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359BE2"/>
  <w15:chartTrackingRefBased/>
  <w15:docId w15:val="{8319EF14-9A92-48DE-AA12-202D5D39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paragraph" w:customStyle="1" w:styleId="Default">
    <w:name w:val="Default"/>
    <w:rsid w:val="00886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semiHidden/>
    <w:rsid w:val="0088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2992-90CA-4E95-80E1-2EC82D6CF75B}">
  <ds:schemaRefs/>
</ds:datastoreItem>
</file>

<file path=customXml/itemProps2.xml><?xml version="1.0" encoding="utf-8"?>
<ds:datastoreItem xmlns:ds="http://schemas.openxmlformats.org/officeDocument/2006/customXml" ds:itemID="{96EB2FAC-8CD8-461E-B8CA-32FE93D9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BML Group Limited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Buckle</dc:creator>
  <cp:keywords/>
  <dc:description/>
  <cp:lastModifiedBy>Donnabel Galea</cp:lastModifiedBy>
  <cp:revision>2</cp:revision>
  <cp:lastPrinted>2017-11-30T09:31:00Z</cp:lastPrinted>
  <dcterms:created xsi:type="dcterms:W3CDTF">2020-01-20T12:55:00Z</dcterms:created>
  <dcterms:modified xsi:type="dcterms:W3CDTF">2020-01-20T12:55:00Z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2020-01-20T12:54:26Z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d6743a2e-b4e7-4243-a212-00008b9d4ba8</vt:lpwstr>
  </property>
  <property fmtid="{D5CDD505-2E9C-101B-9397-08002B2CF9AE}" pid="8" name="MSIP_Label_5f26e6e3-6d2a-4ac7-97a4-9ab6e39e71c2_ContentBits">
    <vt:lpwstr>0</vt:lpwstr>
  </property>
</Properties>
</file>