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Trust Wallet Test plan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b w:val="1"/>
        </w:rPr>
      </w:pPr>
      <w:bookmarkStart w:colFirst="0" w:colLast="0" w:name="_d9xduoeciv6e"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test plan for Trust Wallet Android App testing supports the following objectives: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To define how the wallet adding for the App works.</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To define how tests will be conducted.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7iqu1j5oktwc" w:id="1"/>
      <w:bookmarkEnd w:id="1"/>
      <w:r w:rsidDel="00000000" w:rsidR="00000000" w:rsidRPr="00000000">
        <w:rPr>
          <w:rtl w:val="0"/>
        </w:rPr>
        <w:t xml:space="preserve">Test Items</w:t>
      </w:r>
    </w:p>
    <w:p w:rsidR="00000000" w:rsidDel="00000000" w:rsidP="00000000" w:rsidRDefault="00000000" w:rsidRPr="00000000" w14:paraId="0000000A">
      <w:pPr>
        <w:rPr/>
      </w:pPr>
      <w:r w:rsidDel="00000000" w:rsidR="00000000" w:rsidRPr="00000000">
        <w:rPr>
          <w:rtl w:val="0"/>
        </w:rPr>
        <w:t xml:space="preserve">The systems to be tested include the frontend Android App. This system should be tested in the latest stable versions of Android and a phone Huawei P30.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b w:val="1"/>
        </w:rPr>
      </w:pPr>
      <w:bookmarkStart w:colFirst="0" w:colLast="0" w:name="_5vgv5gymv5v0" w:id="2"/>
      <w:bookmarkEnd w:id="2"/>
      <w:r w:rsidDel="00000000" w:rsidR="00000000" w:rsidRPr="00000000">
        <w:rPr>
          <w:rtl w:val="0"/>
        </w:rPr>
        <w:t xml:space="preserve">Features To Be Tested</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Features to be tested include the following:</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As a user, should be able to interact with a Welcome screen and it’s slides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As a user, create a wallet</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As a user, add new passcode for the wallet</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As a user, verify new passcode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As a user, verify recovery phrases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As a user, navigate between different screens and stages of wallet creation</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As a user, be able to leave the app and come back to it without losses</w:t>
      </w:r>
    </w:p>
    <w:p w:rsidR="00000000" w:rsidDel="00000000" w:rsidP="00000000" w:rsidRDefault="00000000" w:rsidRPr="00000000" w14:paraId="00000015">
      <w:pPr>
        <w:pStyle w:val="Heading2"/>
        <w:rPr/>
      </w:pPr>
      <w:bookmarkStart w:colFirst="0" w:colLast="0" w:name="_1860heko795n" w:id="3"/>
      <w:bookmarkEnd w:id="3"/>
      <w:r w:rsidDel="00000000" w:rsidR="00000000" w:rsidRPr="00000000">
        <w:rPr>
          <w:rtl w:val="0"/>
        </w:rPr>
        <w:t xml:space="preserve">Features Not To Be Tested</w:t>
      </w:r>
    </w:p>
    <w:p w:rsidR="00000000" w:rsidDel="00000000" w:rsidP="00000000" w:rsidRDefault="00000000" w:rsidRPr="00000000" w14:paraId="00000016">
      <w:pPr>
        <w:rPr/>
      </w:pPr>
      <w:r w:rsidDel="00000000" w:rsidR="00000000" w:rsidRPr="00000000">
        <w:rPr>
          <w:rtl w:val="0"/>
        </w:rPr>
        <w:t xml:space="preserve">Functionality after the wallet is created will not be tested.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ari4d7g27v8q" w:id="4"/>
      <w:bookmarkEnd w:id="4"/>
      <w:r w:rsidDel="00000000" w:rsidR="00000000" w:rsidRPr="00000000">
        <w:rPr>
          <w:rtl w:val="0"/>
        </w:rPr>
        <w:t xml:space="preserve">Approach</w:t>
      </w:r>
    </w:p>
    <w:p w:rsidR="00000000" w:rsidDel="00000000" w:rsidP="00000000" w:rsidRDefault="00000000" w:rsidRPr="00000000" w14:paraId="00000019">
      <w:pPr>
        <w:rPr/>
      </w:pPr>
      <w:r w:rsidDel="00000000" w:rsidR="00000000" w:rsidRPr="00000000">
        <w:rPr>
          <w:rtl w:val="0"/>
        </w:rPr>
        <w:t xml:space="preserve">Tests will be conducted per the documented test cases stored in TrustWalletTestCases excel spreadsheet.The tester should leave notes on actual results and any other relevant details when possible. </w:t>
      </w:r>
    </w:p>
    <w:p w:rsidR="00000000" w:rsidDel="00000000" w:rsidP="00000000" w:rsidRDefault="00000000" w:rsidRPr="00000000" w14:paraId="0000001A">
      <w:pPr>
        <w:pStyle w:val="Heading2"/>
        <w:rPr/>
      </w:pPr>
      <w:bookmarkStart w:colFirst="0" w:colLast="0" w:name="_xs1t38f4nv7b" w:id="5"/>
      <w:bookmarkEnd w:id="5"/>
      <w:r w:rsidDel="00000000" w:rsidR="00000000" w:rsidRPr="00000000">
        <w:rPr>
          <w:rtl w:val="0"/>
        </w:rPr>
        <w:t xml:space="preserve">Pass/Fail Criteria</w:t>
      </w:r>
    </w:p>
    <w:p w:rsidR="00000000" w:rsidDel="00000000" w:rsidP="00000000" w:rsidRDefault="00000000" w:rsidRPr="00000000" w14:paraId="0000001B">
      <w:pPr>
        <w:rPr/>
      </w:pPr>
      <w:r w:rsidDel="00000000" w:rsidR="00000000" w:rsidRPr="00000000">
        <w:rPr>
          <w:rtl w:val="0"/>
        </w:rPr>
        <w:t xml:space="preserve">All core functionality of the systems should function as expected and outlined in the individual test cases. There must be no critical defects found and an end user must be able to complete a wallet creation successfully.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7ytu38e1juij" w:id="6"/>
      <w:bookmarkEnd w:id="6"/>
      <w:r w:rsidDel="00000000" w:rsidR="00000000" w:rsidRPr="00000000">
        <w:rPr>
          <w:rtl w:val="0"/>
        </w:rPr>
        <w:t xml:space="preserve">Suspension Criteria</w:t>
      </w:r>
    </w:p>
    <w:p w:rsidR="00000000" w:rsidDel="00000000" w:rsidP="00000000" w:rsidRDefault="00000000" w:rsidRPr="00000000" w14:paraId="0000001E">
      <w:pPr>
        <w:rPr/>
      </w:pPr>
      <w:r w:rsidDel="00000000" w:rsidR="00000000" w:rsidRPr="00000000">
        <w:rPr>
          <w:rtl w:val="0"/>
        </w:rPr>
        <w:t xml:space="preserve">Testing should be paused immediately if either system experiences login issues or failure in any basic CRUD (Create, Read, Update and Delete) actions.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b w:val="1"/>
        </w:rPr>
      </w:pPr>
      <w:bookmarkStart w:colFirst="0" w:colLast="0" w:name="_wtghwijgwv90" w:id="7"/>
      <w:bookmarkEnd w:id="7"/>
      <w:r w:rsidDel="00000000" w:rsidR="00000000" w:rsidRPr="00000000">
        <w:rPr>
          <w:rtl w:val="0"/>
        </w:rPr>
        <w:t xml:space="preserve">Test Deliverables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Upon completion, the test run results will be saved.</w:t>
      </w:r>
    </w:p>
    <w:p w:rsidR="00000000" w:rsidDel="00000000" w:rsidP="00000000" w:rsidRDefault="00000000" w:rsidRPr="00000000" w14:paraId="00000022">
      <w:pPr>
        <w:pStyle w:val="Heading2"/>
        <w:rPr/>
      </w:pPr>
      <w:bookmarkStart w:colFirst="0" w:colLast="0" w:name="_jq2mqp8w4z0f" w:id="8"/>
      <w:bookmarkEnd w:id="8"/>
      <w:r w:rsidDel="00000000" w:rsidR="00000000" w:rsidRPr="00000000">
        <w:rPr>
          <w:rtl w:val="0"/>
        </w:rPr>
        <w:t xml:space="preserve">Testing Tasks</w:t>
      </w:r>
    </w:p>
    <w:p w:rsidR="00000000" w:rsidDel="00000000" w:rsidP="00000000" w:rsidRDefault="00000000" w:rsidRPr="00000000" w14:paraId="00000023">
      <w:pPr>
        <w:rPr/>
      </w:pPr>
      <w:r w:rsidDel="00000000" w:rsidR="00000000" w:rsidRPr="00000000">
        <w:rPr>
          <w:rtl w:val="0"/>
        </w:rPr>
        <w:t xml:space="preserve">The following activities must be completed:</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Test plan prepare</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Functional specifications written and delivered to the tester</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Environment should be ready for testing (the Trust Wallet Android app)</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Perform the tests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b w:val="1"/>
        </w:rPr>
      </w:pPr>
      <w:bookmarkStart w:colFirst="0" w:colLast="0" w:name="_mfy74uim5r4y" w:id="9"/>
      <w:bookmarkEnd w:id="9"/>
      <w:r w:rsidDel="00000000" w:rsidR="00000000" w:rsidRPr="00000000">
        <w:rPr>
          <w:rtl w:val="0"/>
        </w:rPr>
        <w:t xml:space="preserve">Environmental Needs</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Android App should be available and ready to use.</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