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1461D" w14:textId="1C34F3B7" w:rsidR="00E909C4" w:rsidRDefault="009B2C4A" w:rsidP="003F4187">
      <w:pPr>
        <w:rPr>
          <w:rFonts w:eastAsia="Calibri"/>
        </w:rPr>
      </w:pPr>
      <w:r>
        <w:rPr>
          <w:rFonts w:eastAsia="Calibri"/>
        </w:rPr>
        <w:t>0809</w:t>
      </w:r>
      <w:r w:rsidR="00A703CB">
        <w:rPr>
          <w:rFonts w:eastAsia="Calibri"/>
        </w:rPr>
        <w:t xml:space="preserve"> – </w:t>
      </w:r>
      <w:r>
        <w:rPr>
          <w:rFonts w:eastAsia="Calibri"/>
        </w:rPr>
        <w:t>Programação C/C++ Fundamentos</w:t>
      </w:r>
    </w:p>
    <w:p w14:paraId="32A81DD3" w14:textId="77777777" w:rsidR="0079414E" w:rsidRDefault="009B2C4A" w:rsidP="003F4187">
      <w:pPr>
        <w:rPr>
          <w:rFonts w:eastAsia="Calibri"/>
        </w:rPr>
      </w:pPr>
      <w:r>
        <w:rPr>
          <w:rFonts w:eastAsia="Calibri"/>
        </w:rPr>
        <w:t>202408</w:t>
      </w:r>
      <w:r w:rsidR="00C34DB5">
        <w:rPr>
          <w:rFonts w:eastAsia="Calibri"/>
        </w:rPr>
        <w:t>1</w:t>
      </w:r>
      <w:r w:rsidR="000333F2">
        <w:rPr>
          <w:rFonts w:eastAsia="Calibri"/>
        </w:rPr>
        <w:t>3</w:t>
      </w:r>
      <w:r w:rsidR="00A703CB">
        <w:rPr>
          <w:rFonts w:eastAsia="Calibri"/>
        </w:rPr>
        <w:t xml:space="preserve"> – Luis Cardoso</w:t>
      </w:r>
    </w:p>
    <w:p w14:paraId="4FE6102B" w14:textId="79EDCB95" w:rsidR="00A703CB" w:rsidRDefault="0079414E" w:rsidP="003F4187">
      <w:pPr>
        <w:rPr>
          <w:rFonts w:eastAsia="Calibri"/>
        </w:rPr>
      </w:pPr>
      <w:r w:rsidRPr="0079414E">
        <w:rPr>
          <w:rFonts w:eastAsia="Calibri"/>
        </w:rPr>
        <w:t>Atividade8-programa-com-ciclo-para-depurar</w:t>
      </w:r>
    </w:p>
    <w:p w14:paraId="56AA81A4" w14:textId="77777777" w:rsidR="008D5EAA" w:rsidRDefault="008D5EAA" w:rsidP="003F4187">
      <w:pPr>
        <w:rPr>
          <w:rFonts w:eastAsia="Calibri"/>
        </w:rPr>
      </w:pPr>
    </w:p>
    <w:p w14:paraId="4A5FCEEE" w14:textId="10554894" w:rsidR="008D5EAA" w:rsidRDefault="008D5EAA" w:rsidP="003F4187">
      <w:pPr>
        <w:rPr>
          <w:rFonts w:eastAsia="Calibri"/>
        </w:rPr>
      </w:pPr>
      <w:r>
        <w:rPr>
          <w:rFonts w:eastAsia="Calibri"/>
        </w:rPr>
        <w:t>Entregue o ficheiro .</w:t>
      </w:r>
      <w:proofErr w:type="spellStart"/>
      <w:r w:rsidR="0079414E">
        <w:rPr>
          <w:rFonts w:eastAsia="Calibri"/>
        </w:rPr>
        <w:t>doc</w:t>
      </w:r>
      <w:proofErr w:type="spellEnd"/>
      <w:r w:rsidR="0079414E">
        <w:rPr>
          <w:rFonts w:eastAsia="Calibri"/>
        </w:rPr>
        <w:t xml:space="preserve"> com a descrição do que observou no depurador online - </w:t>
      </w:r>
      <w:hyperlink r:id="rId10" w:history="1">
        <w:r w:rsidR="0079414E" w:rsidRPr="006E5EF0">
          <w:rPr>
            <w:rStyle w:val="Hiperligao"/>
            <w:b/>
            <w:bCs/>
          </w:rPr>
          <w:t>https://www.onlinegdb.com/</w:t>
        </w:r>
      </w:hyperlink>
    </w:p>
    <w:p w14:paraId="601DFF38" w14:textId="77777777" w:rsidR="007A4C5D" w:rsidRPr="000333F2" w:rsidRDefault="007A4C5D" w:rsidP="007A4C5D">
      <w:pPr>
        <w:rPr>
          <w:rFonts w:ascii="inherit" w:hAnsi="inherit"/>
          <w:color w:val="242424"/>
        </w:rPr>
      </w:pPr>
    </w:p>
    <w:p w14:paraId="346D06F6" w14:textId="7DE0C5B7" w:rsidR="00C93FB3" w:rsidRDefault="0079414E" w:rsidP="000333F2">
      <w:pPr>
        <w:rPr>
          <w:rFonts w:ascii="inherit" w:hAnsi="inherit"/>
          <w:color w:val="242424"/>
        </w:rPr>
      </w:pPr>
      <w:r>
        <w:rPr>
          <w:rFonts w:ascii="inherit" w:hAnsi="inherit"/>
          <w:color w:val="242424"/>
        </w:rPr>
        <w:t xml:space="preserve">Programa para depurar – mostra caracteres – </w:t>
      </w:r>
      <w:proofErr w:type="spellStart"/>
      <w:r>
        <w:rPr>
          <w:rFonts w:ascii="inherit" w:hAnsi="inherit"/>
          <w:color w:val="242424"/>
        </w:rPr>
        <w:t>while</w:t>
      </w:r>
      <w:proofErr w:type="spellEnd"/>
    </w:p>
    <w:p w14:paraId="3180BE42" w14:textId="77777777" w:rsidR="0079414E" w:rsidRDefault="0079414E" w:rsidP="000333F2">
      <w:pPr>
        <w:rPr>
          <w:rFonts w:ascii="inherit" w:hAnsi="inherit"/>
          <w:color w:val="242424"/>
        </w:rPr>
      </w:pPr>
    </w:p>
    <w:p w14:paraId="2074F647" w14:textId="77777777" w:rsidR="0079414E" w:rsidRPr="0079414E" w:rsidRDefault="0079414E" w:rsidP="0079414E">
      <w:pPr>
        <w:rPr>
          <w:rFonts w:eastAsia="Calibri"/>
          <w:lang w:val="en-US"/>
        </w:rPr>
      </w:pPr>
      <w:r w:rsidRPr="0079414E">
        <w:rPr>
          <w:rFonts w:eastAsia="Calibri"/>
          <w:lang w:val="en-US"/>
        </w:rPr>
        <w:t>#include&lt;iostream&gt;</w:t>
      </w:r>
    </w:p>
    <w:p w14:paraId="4218B7E4" w14:textId="77777777" w:rsidR="0079414E" w:rsidRPr="0079414E" w:rsidRDefault="0079414E" w:rsidP="0079414E">
      <w:pPr>
        <w:rPr>
          <w:rFonts w:eastAsia="Calibri"/>
          <w:lang w:val="en-US"/>
        </w:rPr>
      </w:pPr>
      <w:r w:rsidRPr="0079414E">
        <w:rPr>
          <w:rFonts w:eastAsia="Calibri"/>
          <w:lang w:val="en-US"/>
        </w:rPr>
        <w:t>using namespace std;</w:t>
      </w:r>
    </w:p>
    <w:p w14:paraId="49538536" w14:textId="77777777" w:rsidR="0079414E" w:rsidRPr="0079414E" w:rsidRDefault="0079414E" w:rsidP="0079414E">
      <w:pPr>
        <w:rPr>
          <w:rFonts w:eastAsia="Calibri"/>
          <w:lang w:val="en-US"/>
        </w:rPr>
      </w:pPr>
    </w:p>
    <w:p w14:paraId="242A4B3A" w14:textId="77777777" w:rsidR="0079414E" w:rsidRPr="0079414E" w:rsidRDefault="0079414E" w:rsidP="0079414E">
      <w:pPr>
        <w:rPr>
          <w:rFonts w:eastAsia="Calibri"/>
          <w:lang w:val="en-US"/>
        </w:rPr>
      </w:pPr>
      <w:r w:rsidRPr="0079414E">
        <w:rPr>
          <w:rFonts w:eastAsia="Calibri"/>
          <w:lang w:val="en-US"/>
        </w:rPr>
        <w:t>int main(){</w:t>
      </w:r>
    </w:p>
    <w:p w14:paraId="0594A50C" w14:textId="77777777" w:rsidR="0079414E" w:rsidRPr="0079414E" w:rsidRDefault="0079414E" w:rsidP="0079414E">
      <w:pPr>
        <w:rPr>
          <w:rFonts w:eastAsia="Calibri"/>
          <w:lang w:val="en-US"/>
        </w:rPr>
      </w:pPr>
    </w:p>
    <w:p w14:paraId="328C80F2" w14:textId="77777777" w:rsidR="0079414E" w:rsidRPr="0079414E" w:rsidRDefault="0079414E" w:rsidP="0079414E">
      <w:pPr>
        <w:rPr>
          <w:rFonts w:eastAsia="Calibri"/>
          <w:lang w:val="en-US"/>
        </w:rPr>
      </w:pPr>
      <w:r w:rsidRPr="0079414E">
        <w:rPr>
          <w:rFonts w:eastAsia="Calibri"/>
          <w:lang w:val="en-US"/>
        </w:rPr>
        <w:t xml:space="preserve">    char </w:t>
      </w:r>
      <w:proofErr w:type="spellStart"/>
      <w:r w:rsidRPr="0079414E">
        <w:rPr>
          <w:rFonts w:eastAsia="Calibri"/>
          <w:lang w:val="en-US"/>
        </w:rPr>
        <w:t>letra</w:t>
      </w:r>
      <w:proofErr w:type="spellEnd"/>
      <w:r w:rsidRPr="0079414E">
        <w:rPr>
          <w:rFonts w:eastAsia="Calibri"/>
          <w:lang w:val="en-US"/>
        </w:rPr>
        <w:t>='a';</w:t>
      </w:r>
    </w:p>
    <w:p w14:paraId="533B979C" w14:textId="77777777" w:rsidR="0079414E" w:rsidRPr="0079414E" w:rsidRDefault="0079414E" w:rsidP="0079414E">
      <w:pPr>
        <w:rPr>
          <w:rFonts w:eastAsia="Calibri"/>
          <w:lang w:val="en-US"/>
        </w:rPr>
      </w:pPr>
      <w:r w:rsidRPr="0079414E">
        <w:rPr>
          <w:rFonts w:eastAsia="Calibri"/>
          <w:lang w:val="en-US"/>
        </w:rPr>
        <w:t xml:space="preserve">    </w:t>
      </w:r>
    </w:p>
    <w:p w14:paraId="30341164" w14:textId="77777777" w:rsidR="0079414E" w:rsidRPr="0079414E" w:rsidRDefault="0079414E" w:rsidP="0079414E">
      <w:pPr>
        <w:rPr>
          <w:rFonts w:eastAsia="Calibri"/>
          <w:lang w:val="en-US"/>
        </w:rPr>
      </w:pPr>
      <w:r w:rsidRPr="0079414E">
        <w:rPr>
          <w:rFonts w:eastAsia="Calibri"/>
          <w:lang w:val="en-US"/>
        </w:rPr>
        <w:t xml:space="preserve">    while(</w:t>
      </w:r>
      <w:proofErr w:type="spellStart"/>
      <w:r w:rsidRPr="0079414E">
        <w:rPr>
          <w:rFonts w:eastAsia="Calibri"/>
          <w:lang w:val="en-US"/>
        </w:rPr>
        <w:t>letra</w:t>
      </w:r>
      <w:proofErr w:type="spellEnd"/>
      <w:r w:rsidRPr="0079414E">
        <w:rPr>
          <w:rFonts w:eastAsia="Calibri"/>
          <w:lang w:val="en-US"/>
        </w:rPr>
        <w:t>&lt;='z'){</w:t>
      </w:r>
    </w:p>
    <w:p w14:paraId="588BFB60" w14:textId="77777777" w:rsidR="0079414E" w:rsidRPr="0079414E" w:rsidRDefault="0079414E" w:rsidP="0079414E">
      <w:pPr>
        <w:rPr>
          <w:rFonts w:eastAsia="Calibri"/>
          <w:lang w:val="en-US"/>
        </w:rPr>
      </w:pPr>
      <w:r w:rsidRPr="0079414E">
        <w:rPr>
          <w:rFonts w:eastAsia="Calibri"/>
          <w:lang w:val="en-US"/>
        </w:rPr>
        <w:t xml:space="preserve">        </w:t>
      </w:r>
      <w:proofErr w:type="spellStart"/>
      <w:r w:rsidRPr="0079414E">
        <w:rPr>
          <w:rFonts w:eastAsia="Calibri"/>
          <w:lang w:val="en-US"/>
        </w:rPr>
        <w:t>cout</w:t>
      </w:r>
      <w:proofErr w:type="spellEnd"/>
      <w:r w:rsidRPr="0079414E">
        <w:rPr>
          <w:rFonts w:eastAsia="Calibri"/>
          <w:lang w:val="en-US"/>
        </w:rPr>
        <w:t xml:space="preserve"> &lt;&lt; </w:t>
      </w:r>
      <w:proofErr w:type="spellStart"/>
      <w:r w:rsidRPr="0079414E">
        <w:rPr>
          <w:rFonts w:eastAsia="Calibri"/>
          <w:lang w:val="en-US"/>
        </w:rPr>
        <w:t>letra</w:t>
      </w:r>
      <w:proofErr w:type="spellEnd"/>
      <w:r w:rsidRPr="0079414E">
        <w:rPr>
          <w:rFonts w:eastAsia="Calibri"/>
          <w:lang w:val="en-US"/>
        </w:rPr>
        <w:t>&lt;&lt;"\t";</w:t>
      </w:r>
    </w:p>
    <w:p w14:paraId="0D3767BF" w14:textId="77777777" w:rsidR="0079414E" w:rsidRPr="0079414E" w:rsidRDefault="0079414E" w:rsidP="0079414E">
      <w:pPr>
        <w:rPr>
          <w:rFonts w:eastAsia="Calibri"/>
        </w:rPr>
      </w:pPr>
      <w:r w:rsidRPr="0079414E">
        <w:rPr>
          <w:rFonts w:eastAsia="Calibri"/>
          <w:lang w:val="en-US"/>
        </w:rPr>
        <w:t xml:space="preserve">        </w:t>
      </w:r>
      <w:r w:rsidRPr="0079414E">
        <w:rPr>
          <w:rFonts w:eastAsia="Calibri"/>
        </w:rPr>
        <w:t>letra++;</w:t>
      </w:r>
    </w:p>
    <w:p w14:paraId="2193C402" w14:textId="77777777" w:rsidR="0079414E" w:rsidRPr="0079414E" w:rsidRDefault="0079414E" w:rsidP="0079414E">
      <w:pPr>
        <w:rPr>
          <w:rFonts w:eastAsia="Calibri"/>
        </w:rPr>
      </w:pPr>
      <w:r w:rsidRPr="0079414E">
        <w:rPr>
          <w:rFonts w:eastAsia="Calibri"/>
        </w:rPr>
        <w:t xml:space="preserve">        </w:t>
      </w:r>
    </w:p>
    <w:p w14:paraId="3CD34E5A" w14:textId="77777777" w:rsidR="0079414E" w:rsidRPr="0079414E" w:rsidRDefault="0079414E" w:rsidP="0079414E">
      <w:pPr>
        <w:rPr>
          <w:rFonts w:eastAsia="Calibri"/>
        </w:rPr>
      </w:pPr>
      <w:r w:rsidRPr="0079414E">
        <w:rPr>
          <w:rFonts w:eastAsia="Calibri"/>
        </w:rPr>
        <w:t xml:space="preserve">    }</w:t>
      </w:r>
    </w:p>
    <w:p w14:paraId="1171B36E" w14:textId="77777777" w:rsidR="0079414E" w:rsidRPr="0079414E" w:rsidRDefault="0079414E" w:rsidP="0079414E">
      <w:pPr>
        <w:rPr>
          <w:rFonts w:eastAsia="Calibri"/>
        </w:rPr>
      </w:pPr>
      <w:r w:rsidRPr="0079414E">
        <w:rPr>
          <w:rFonts w:eastAsia="Calibri"/>
        </w:rPr>
        <w:t xml:space="preserve">    </w:t>
      </w:r>
    </w:p>
    <w:p w14:paraId="64468123" w14:textId="51FD498B" w:rsidR="0079414E" w:rsidRPr="003F4187" w:rsidRDefault="0079414E" w:rsidP="0079414E">
      <w:pPr>
        <w:rPr>
          <w:rFonts w:eastAsia="Calibri"/>
        </w:rPr>
      </w:pPr>
      <w:r w:rsidRPr="0079414E">
        <w:rPr>
          <w:rFonts w:eastAsia="Calibri"/>
        </w:rPr>
        <w:t>}</w:t>
      </w:r>
    </w:p>
    <w:sectPr w:rsidR="0079414E" w:rsidRPr="003F4187">
      <w:headerReference w:type="default" r:id="rId11"/>
      <w:footerReference w:type="default" r:id="rId12"/>
      <w:pgSz w:w="11906" w:h="16838"/>
      <w:pgMar w:top="729" w:right="1393" w:bottom="900" w:left="1701" w:header="708" w:footer="5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AA6BD" w14:textId="77777777" w:rsidR="000952C1" w:rsidRDefault="000952C1">
      <w:r>
        <w:separator/>
      </w:r>
    </w:p>
  </w:endnote>
  <w:endnote w:type="continuationSeparator" w:id="0">
    <w:p w14:paraId="6D3343A1" w14:textId="77777777" w:rsidR="000952C1" w:rsidRDefault="00095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duitITC T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3CD4D" w14:textId="77777777" w:rsidR="00CE7606" w:rsidRDefault="00CE7606">
    <w:pPr>
      <w:pStyle w:val="Rodap"/>
    </w:pPr>
  </w:p>
  <w:p w14:paraId="44599FEC" w14:textId="77777777" w:rsidR="00CE7606" w:rsidRDefault="00CE7606">
    <w:pPr>
      <w:pStyle w:val="Rodap"/>
    </w:pPr>
  </w:p>
  <w:tbl>
    <w:tblPr>
      <w:tblStyle w:val="TabelacomGrelha"/>
      <w:tblW w:w="9924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2"/>
      <w:gridCol w:w="5092"/>
    </w:tblGrid>
    <w:tr w:rsidR="00754D31" w14:paraId="58598B67" w14:textId="77777777" w:rsidTr="00754D31">
      <w:tc>
        <w:tcPr>
          <w:tcW w:w="4832" w:type="dxa"/>
          <w:vAlign w:val="bottom"/>
        </w:tcPr>
        <w:p w14:paraId="7AC3D83C" w14:textId="23E64376" w:rsidR="008240F9" w:rsidRDefault="00754D31" w:rsidP="00754D31">
          <w:pPr>
            <w:pStyle w:val="Rodap"/>
          </w:pPr>
          <w:r>
            <w:rPr>
              <w:noProof/>
            </w:rPr>
            <w:drawing>
              <wp:inline distT="0" distB="0" distL="0" distR="0" wp14:anchorId="53B6D8A9" wp14:editId="0E246187">
                <wp:extent cx="1923940" cy="338823"/>
                <wp:effectExtent l="0" t="0" r="635" b="444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2785" cy="359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2" w:type="dxa"/>
        </w:tcPr>
        <w:p w14:paraId="464B7879" w14:textId="0D867341" w:rsidR="008240F9" w:rsidRDefault="003B7ABF">
          <w:pPr>
            <w:pStyle w:val="Rodap"/>
            <w:jc w:val="right"/>
          </w:pPr>
          <w:r>
            <w:rPr>
              <w:noProof/>
            </w:rPr>
            <w:drawing>
              <wp:inline distT="0" distB="0" distL="0" distR="0" wp14:anchorId="017058C5" wp14:editId="4E0A25E1">
                <wp:extent cx="2827673" cy="470850"/>
                <wp:effectExtent l="0" t="0" r="0" b="571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3544" cy="475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58EF56" w14:textId="77777777" w:rsidR="00CE7606" w:rsidRDefault="00CE760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574F9" w14:textId="77777777" w:rsidR="000952C1" w:rsidRDefault="000952C1">
      <w:r>
        <w:rPr>
          <w:color w:val="000000"/>
        </w:rPr>
        <w:separator/>
      </w:r>
    </w:p>
  </w:footnote>
  <w:footnote w:type="continuationSeparator" w:id="0">
    <w:p w14:paraId="59D302B1" w14:textId="77777777" w:rsidR="000952C1" w:rsidRDefault="00095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B912C" w14:textId="77777777" w:rsidR="00CE7606" w:rsidRDefault="00A9681E">
    <w:pPr>
      <w:pStyle w:val="Cabealho"/>
    </w:pPr>
    <w:r>
      <w:rPr>
        <w:noProof/>
      </w:rPr>
      <w:drawing>
        <wp:inline distT="0" distB="0" distL="0" distR="0" wp14:anchorId="091EFA0F" wp14:editId="046BD45D">
          <wp:extent cx="3403597" cy="425452"/>
          <wp:effectExtent l="0" t="0" r="6353" b="0"/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03597" cy="4254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AAADB12" w14:textId="77777777" w:rsidR="00961D43" w:rsidRPr="004A46F6" w:rsidRDefault="00961D43" w:rsidP="004A46F6">
    <w:pPr>
      <w:spacing w:before="131"/>
      <w:rPr>
        <w:rFonts w:ascii="Trebuchet MS" w:hAnsi="Trebuchet MS"/>
      </w:rPr>
    </w:pPr>
    <w:r w:rsidRPr="004A46F6">
      <w:rPr>
        <w:rFonts w:ascii="Trebuchet MS" w:hAnsi="Trebuchet MS"/>
        <w:w w:val="85"/>
      </w:rPr>
      <w:t>Delegação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Regional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do</w:t>
    </w:r>
    <w:r w:rsidRPr="004A46F6">
      <w:rPr>
        <w:rFonts w:ascii="Trebuchet MS" w:hAnsi="Trebuchet MS"/>
        <w:spacing w:val="-21"/>
        <w:w w:val="85"/>
      </w:rPr>
      <w:t xml:space="preserve"> </w:t>
    </w:r>
    <w:r w:rsidRPr="004A46F6">
      <w:rPr>
        <w:rFonts w:ascii="Trebuchet MS" w:hAnsi="Trebuchet MS"/>
        <w:w w:val="85"/>
      </w:rPr>
      <w:t>Centro</w:t>
    </w:r>
  </w:p>
  <w:p w14:paraId="2FC4C448" w14:textId="284A6B3A" w:rsidR="00961D43" w:rsidRPr="004A46F6" w:rsidRDefault="00961D43" w:rsidP="004A46F6">
    <w:pPr>
      <w:spacing w:before="141"/>
      <w:rPr>
        <w:rFonts w:ascii="Trebuchet MS" w:hAnsi="Trebuchet MS"/>
      </w:rPr>
    </w:pPr>
    <w:r w:rsidRPr="004A46F6">
      <w:rPr>
        <w:rFonts w:ascii="Trebuchet MS" w:hAnsi="Trebuchet MS"/>
        <w:w w:val="85"/>
      </w:rPr>
      <w:t>Centro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Emprego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Formação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Profissional</w:t>
    </w:r>
    <w:r w:rsidRPr="004A46F6">
      <w:rPr>
        <w:rFonts w:ascii="Trebuchet MS" w:hAnsi="Trebuchet MS"/>
        <w:spacing w:val="-17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9"/>
        <w:w w:val="85"/>
      </w:rPr>
      <w:t xml:space="preserve"> </w:t>
    </w:r>
    <w:r w:rsidR="00C77928">
      <w:rPr>
        <w:rFonts w:ascii="Trebuchet MS" w:hAnsi="Trebuchet MS"/>
        <w:w w:val="85"/>
      </w:rPr>
      <w:t>Arganil</w:t>
    </w:r>
  </w:p>
  <w:p w14:paraId="602D30CE" w14:textId="77777777" w:rsidR="00CE7606" w:rsidRDefault="00CE7606">
    <w:pPr>
      <w:pStyle w:val="Cabealho"/>
      <w:rPr>
        <w:rFonts w:ascii="ConduitITC TT" w:hAnsi="ConduitITC TT"/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D065F"/>
    <w:multiLevelType w:val="multilevel"/>
    <w:tmpl w:val="1544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D02AD"/>
    <w:multiLevelType w:val="multilevel"/>
    <w:tmpl w:val="87DA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513B"/>
    <w:multiLevelType w:val="multilevel"/>
    <w:tmpl w:val="F12A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D19FB"/>
    <w:multiLevelType w:val="multilevel"/>
    <w:tmpl w:val="E876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472111">
    <w:abstractNumId w:val="0"/>
  </w:num>
  <w:num w:numId="2" w16cid:durableId="2063359411">
    <w:abstractNumId w:val="2"/>
  </w:num>
  <w:num w:numId="3" w16cid:durableId="564726041">
    <w:abstractNumId w:val="1"/>
  </w:num>
  <w:num w:numId="4" w16cid:durableId="1722904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C4"/>
    <w:rsid w:val="000333F2"/>
    <w:rsid w:val="0009502D"/>
    <w:rsid w:val="000952C1"/>
    <w:rsid w:val="000E1DCD"/>
    <w:rsid w:val="003215DE"/>
    <w:rsid w:val="003906B5"/>
    <w:rsid w:val="003B7ABF"/>
    <w:rsid w:val="003F4187"/>
    <w:rsid w:val="00415FA5"/>
    <w:rsid w:val="004814E6"/>
    <w:rsid w:val="004A46F6"/>
    <w:rsid w:val="004B499C"/>
    <w:rsid w:val="00562D92"/>
    <w:rsid w:val="005943A0"/>
    <w:rsid w:val="005A2851"/>
    <w:rsid w:val="006006C5"/>
    <w:rsid w:val="0064061F"/>
    <w:rsid w:val="006C23A6"/>
    <w:rsid w:val="006E27C8"/>
    <w:rsid w:val="00754D31"/>
    <w:rsid w:val="0079414E"/>
    <w:rsid w:val="007A4C5D"/>
    <w:rsid w:val="007C346E"/>
    <w:rsid w:val="008240F9"/>
    <w:rsid w:val="00897D0A"/>
    <w:rsid w:val="008C0304"/>
    <w:rsid w:val="008D5EAA"/>
    <w:rsid w:val="00961D43"/>
    <w:rsid w:val="00996BDE"/>
    <w:rsid w:val="009B2C4A"/>
    <w:rsid w:val="009C05E6"/>
    <w:rsid w:val="00A32A54"/>
    <w:rsid w:val="00A703CB"/>
    <w:rsid w:val="00A9681E"/>
    <w:rsid w:val="00B038D4"/>
    <w:rsid w:val="00BB426E"/>
    <w:rsid w:val="00C34DB5"/>
    <w:rsid w:val="00C76748"/>
    <w:rsid w:val="00C77928"/>
    <w:rsid w:val="00C93FB3"/>
    <w:rsid w:val="00CD6C3A"/>
    <w:rsid w:val="00CE7606"/>
    <w:rsid w:val="00D257FA"/>
    <w:rsid w:val="00E7027C"/>
    <w:rsid w:val="00E909C4"/>
    <w:rsid w:val="00E9768F"/>
    <w:rsid w:val="00EB546D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51596F"/>
  <w15:docId w15:val="{A10AF776-4C5A-4594-A874-3BB87397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pPr>
      <w:suppressAutoHyphens w:val="0"/>
      <w:spacing w:before="100" w:after="100"/>
      <w:textAlignment w:val="auto"/>
      <w:outlineLvl w:val="0"/>
    </w:pPr>
    <w:rPr>
      <w:b/>
      <w:bCs/>
      <w:kern w:val="3"/>
      <w:sz w:val="48"/>
      <w:szCs w:val="4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rPr>
      <w:sz w:val="24"/>
      <w:szCs w:val="24"/>
      <w:lang w:val="pt-PT" w:eastAsia="pt-PT" w:bidi="ar-S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rPr>
      <w:sz w:val="24"/>
      <w:szCs w:val="24"/>
      <w:lang w:val="pt-PT" w:eastAsia="pt-PT" w:bidi="ar-SA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20"/>
      <w:jc w:val="both"/>
    </w:pPr>
    <w:rPr>
      <w:rFonts w:ascii="Arial" w:hAnsi="Arial"/>
      <w:sz w:val="20"/>
      <w:szCs w:val="20"/>
    </w:rPr>
  </w:style>
  <w:style w:type="character" w:styleId="Hiperligao">
    <w:name w:val="Hyperlink"/>
    <w:basedOn w:val="Tipodeletrapredefinidodopargrafo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rPr>
      <w:b/>
      <w:bCs/>
      <w:kern w:val="3"/>
      <w:sz w:val="48"/>
      <w:szCs w:val="48"/>
    </w:rPr>
  </w:style>
  <w:style w:type="paragraph" w:customStyle="1" w:styleId="Default">
    <w:name w:val="Default"/>
    <w:pPr>
      <w:autoSpaceDE w:val="0"/>
      <w:textAlignment w:val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arter">
    <w:name w:val="Rodapé Caráter"/>
    <w:basedOn w:val="Tipodeletrapredefinidodopargrafo"/>
    <w:rPr>
      <w:sz w:val="24"/>
      <w:szCs w:val="24"/>
    </w:rPr>
  </w:style>
  <w:style w:type="table" w:styleId="TabelacomGrelha">
    <w:name w:val="Table Grid"/>
    <w:basedOn w:val="Tabelanormal"/>
    <w:uiPriority w:val="39"/>
    <w:rsid w:val="00824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onlinegdb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D71B268FFBE5469D7046BBB60E6A99" ma:contentTypeVersion="9" ma:contentTypeDescription="Criar um novo documento." ma:contentTypeScope="" ma:versionID="67fad864ff01b79fe5f049ba9d07ec86">
  <xsd:schema xmlns:xsd="http://www.w3.org/2001/XMLSchema" xmlns:xs="http://www.w3.org/2001/XMLSchema" xmlns:p="http://schemas.microsoft.com/office/2006/metadata/properties" xmlns:ns2="1ecf42f9-c0eb-4640-8b38-5dd9a639aa36" xmlns:ns3="d53499bf-e50e-479d-8a04-78f8430f1713" targetNamespace="http://schemas.microsoft.com/office/2006/metadata/properties" ma:root="true" ma:fieldsID="f640aeb487880204d7555f2ece8b6830" ns2:_="" ns3:_="">
    <xsd:import namespace="1ecf42f9-c0eb-4640-8b38-5dd9a639aa36"/>
    <xsd:import namespace="d53499bf-e50e-479d-8a04-78f8430f17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f42f9-c0eb-4640-8b38-5dd9a639a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499bf-e50e-479d-8a04-78f8430f171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5391b19-5de0-4e1d-bb82-6f2ae966f338}" ma:internalName="TaxCatchAll" ma:showField="CatchAllData" ma:web="d53499bf-e50e-479d-8a04-78f8430f17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cf42f9-c0eb-4640-8b38-5dd9a639aa36">
      <Terms xmlns="http://schemas.microsoft.com/office/infopath/2007/PartnerControls"/>
    </lcf76f155ced4ddcb4097134ff3c332f>
    <TaxCatchAll xmlns="d53499bf-e50e-479d-8a04-78f8430f1713" xsi:nil="true"/>
  </documentManagement>
</p:properties>
</file>

<file path=customXml/itemProps1.xml><?xml version="1.0" encoding="utf-8"?>
<ds:datastoreItem xmlns:ds="http://schemas.openxmlformats.org/officeDocument/2006/customXml" ds:itemID="{5669C286-C30D-456E-91A7-133B609C9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f42f9-c0eb-4640-8b38-5dd9a639aa36"/>
    <ds:schemaRef ds:uri="d53499bf-e50e-479d-8a04-78f8430f1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92057E-3662-4792-A769-4E8C04A00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2E739-0255-472D-9058-F21E37BAE618}">
  <ds:schemaRefs>
    <ds:schemaRef ds:uri="http://schemas.microsoft.com/office/2006/metadata/properties"/>
    <ds:schemaRef ds:uri="http://schemas.microsoft.com/office/infopath/2007/PartnerControls"/>
    <ds:schemaRef ds:uri="1ecf42f9-c0eb-4640-8b38-5dd9a639aa36"/>
    <ds:schemaRef ds:uri="d53499bf-e50e-479d-8a04-78f8430f1713"/>
  </ds:schemaRefs>
</ds:datastoreItem>
</file>

<file path=docMetadata/LabelInfo.xml><?xml version="1.0" encoding="utf-8"?>
<clbl:labelList xmlns:clbl="http://schemas.microsoft.com/office/2020/mipLabelMetadata">
  <clbl:label id="{f23ec5e0-6e96-4a52-bf04-db829769f65f}" enabled="0" method="" siteId="{f23ec5e0-6e96-4a52-bf04-db829769f6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Anexos Processo Técnico-Pedagógico</vt:lpstr>
    </vt:vector>
  </TitlesOfParts>
  <Company>IEFP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Anexos Processo Técnico-Pedagógico</dc:title>
  <dc:subject>Cursos de Aprendizagem - Regulamento Específico 2012</dc:subject>
  <dc:creator>FP-OF</dc:creator>
  <cp:lastModifiedBy>Luis Miguel Simões Martins Cardoso</cp:lastModifiedBy>
  <cp:revision>23</cp:revision>
  <cp:lastPrinted>2019-01-17T14:45:00Z</cp:lastPrinted>
  <dcterms:created xsi:type="dcterms:W3CDTF">2023-10-20T10:12:00Z</dcterms:created>
  <dcterms:modified xsi:type="dcterms:W3CDTF">2024-08-16T14:47:00Z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0x0101006DD71B268FFBE5469D7046BBB60E6A99</vt:lpwstr>
  </property>
</Properties>
</file>