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1461D" w14:textId="1C34F3B7" w:rsidR="00E909C4" w:rsidRDefault="009B2C4A" w:rsidP="003F4187">
      <w:pPr>
        <w:rPr>
          <w:rFonts w:eastAsia="Calibri"/>
        </w:rPr>
      </w:pPr>
      <w:r>
        <w:rPr>
          <w:rFonts w:eastAsia="Calibri"/>
        </w:rPr>
        <w:t>0809</w:t>
      </w:r>
      <w:r w:rsidR="00A703CB">
        <w:rPr>
          <w:rFonts w:eastAsia="Calibri"/>
        </w:rPr>
        <w:t xml:space="preserve"> – </w:t>
      </w:r>
      <w:r>
        <w:rPr>
          <w:rFonts w:eastAsia="Calibri"/>
        </w:rPr>
        <w:t>Programação C/C++ Fundamentos</w:t>
      </w:r>
    </w:p>
    <w:p w14:paraId="32A81DD3" w14:textId="2B4D0BB0" w:rsidR="0079414E" w:rsidRDefault="009B2C4A" w:rsidP="003F4187">
      <w:pPr>
        <w:rPr>
          <w:rFonts w:eastAsia="Calibri"/>
        </w:rPr>
      </w:pPr>
      <w:r>
        <w:rPr>
          <w:rFonts w:eastAsia="Calibri"/>
        </w:rPr>
        <w:t>202408</w:t>
      </w:r>
      <w:r w:rsidR="005B3D84">
        <w:rPr>
          <w:rFonts w:eastAsia="Calibri"/>
        </w:rPr>
        <w:t>20</w:t>
      </w:r>
      <w:r w:rsidR="00A703CB">
        <w:rPr>
          <w:rFonts w:eastAsia="Calibri"/>
        </w:rPr>
        <w:t xml:space="preserve"> – Luis Cardoso</w:t>
      </w:r>
    </w:p>
    <w:p w14:paraId="56AA81A4" w14:textId="1C168772" w:rsidR="008D5EAA" w:rsidRDefault="005B3D84" w:rsidP="003F4187">
      <w:pPr>
        <w:rPr>
          <w:rFonts w:eastAsia="Calibri"/>
        </w:rPr>
      </w:pPr>
      <w:r w:rsidRPr="005B3D84">
        <w:rPr>
          <w:rFonts w:eastAsia="Calibri"/>
        </w:rPr>
        <w:t>Atividade9-exemplo-extern</w:t>
      </w:r>
    </w:p>
    <w:p w14:paraId="64468123" w14:textId="2591B470" w:rsidR="0079414E" w:rsidRDefault="0079414E" w:rsidP="0079414E">
      <w:pPr>
        <w:rPr>
          <w:rFonts w:eastAsia="Calibri"/>
        </w:rPr>
      </w:pPr>
    </w:p>
    <w:p w14:paraId="329DFB61" w14:textId="433F7570" w:rsidR="005B3D84" w:rsidRPr="005B3D84" w:rsidRDefault="005B3D84" w:rsidP="0079414E">
      <w:pPr>
        <w:rPr>
          <w:rFonts w:eastAsia="Calibri"/>
          <w:b/>
          <w:bCs/>
        </w:rPr>
      </w:pPr>
      <w:r w:rsidRPr="005B3D84">
        <w:rPr>
          <w:rFonts w:eastAsia="Calibri"/>
          <w:b/>
          <w:bCs/>
        </w:rPr>
        <w:t xml:space="preserve">Entregue os dois ficheiros </w:t>
      </w:r>
      <w:proofErr w:type="spellStart"/>
      <w:r w:rsidRPr="005B3D84">
        <w:rPr>
          <w:rFonts w:eastAsia="Calibri"/>
          <w:b/>
          <w:bCs/>
        </w:rPr>
        <w:t>cpp</w:t>
      </w:r>
      <w:proofErr w:type="spellEnd"/>
    </w:p>
    <w:p w14:paraId="4CCE5C16" w14:textId="1CA2369B" w:rsidR="005B3D84" w:rsidRDefault="005B3D84" w:rsidP="0079414E">
      <w:pPr>
        <w:rPr>
          <w:rFonts w:eastAsia="Calibri"/>
        </w:rPr>
      </w:pPr>
    </w:p>
    <w:p w14:paraId="322D807B" w14:textId="480E4167" w:rsidR="005B3D84" w:rsidRDefault="005B3D84" w:rsidP="005B3D84">
      <w:r>
        <w:t xml:space="preserve">Crie um projeto chamado atividade9 do tipo console </w:t>
      </w:r>
      <w:proofErr w:type="spellStart"/>
      <w:r>
        <w:t>aplication</w:t>
      </w:r>
      <w:proofErr w:type="spellEnd"/>
    </w:p>
    <w:p w14:paraId="3E199264" w14:textId="4F239710" w:rsidR="005B3D84" w:rsidRDefault="005B3D84" w:rsidP="005B3D84">
      <w:r>
        <w:t>Crie os 2 ficheiros dentro do projeto</w:t>
      </w:r>
    </w:p>
    <w:p w14:paraId="45CC8676" w14:textId="2106D304" w:rsidR="005B3D84" w:rsidRDefault="005B3D84" w:rsidP="005B3D84">
      <w:r>
        <w:t>Teste o programa</w:t>
      </w:r>
    </w:p>
    <w:p w14:paraId="52778932" w14:textId="77777777" w:rsidR="005B3D84" w:rsidRDefault="005B3D84" w:rsidP="005B3D84"/>
    <w:p w14:paraId="5A1AD207" w14:textId="06C79861" w:rsidR="005B3D84" w:rsidRPr="009455BC" w:rsidRDefault="005B3D84" w:rsidP="005B3D84">
      <w:r w:rsidRPr="009455BC">
        <w:t xml:space="preserve">Suponha que temos dois arquivos, main.cpp e auxiliar.cpp. Vamos usar </w:t>
      </w:r>
      <w:proofErr w:type="spellStart"/>
      <w:r w:rsidRPr="009455BC">
        <w:t>extern</w:t>
      </w:r>
      <w:proofErr w:type="spellEnd"/>
      <w:r w:rsidRPr="009455BC">
        <w:t xml:space="preserve"> para </w:t>
      </w:r>
      <w:proofErr w:type="spellStart"/>
      <w:r w:rsidRPr="009455BC">
        <w:t>acessar</w:t>
      </w:r>
      <w:proofErr w:type="spellEnd"/>
      <w:r w:rsidRPr="009455BC">
        <w:t xml:space="preserve"> uma variável definida em outro arquivo.</w:t>
      </w:r>
    </w:p>
    <w:p w14:paraId="51F84ECD" w14:textId="77777777" w:rsidR="005B3D84" w:rsidRPr="009455BC" w:rsidRDefault="005B3D84" w:rsidP="005B3D84">
      <w:r w:rsidRPr="009455BC">
        <w:rPr>
          <w:b/>
          <w:bCs/>
        </w:rPr>
        <w:t>Arquivo auxiliar.cpp:</w:t>
      </w:r>
    </w:p>
    <w:p w14:paraId="3DF3FCC4" w14:textId="77777777" w:rsidR="005B3D84" w:rsidRDefault="005B3D84" w:rsidP="005B3D84">
      <w:r>
        <w:t>#include &lt;</w:t>
      </w:r>
      <w:proofErr w:type="spellStart"/>
      <w:r>
        <w:t>iostream</w:t>
      </w:r>
      <w:proofErr w:type="spellEnd"/>
      <w:r>
        <w:t>&gt;</w:t>
      </w:r>
    </w:p>
    <w:p w14:paraId="5434D36D" w14:textId="77777777" w:rsidR="005B3D84" w:rsidRPr="009455BC" w:rsidRDefault="005B3D84" w:rsidP="005B3D84">
      <w:pPr>
        <w:rPr>
          <w:lang w:val="en-US"/>
        </w:rPr>
      </w:pPr>
      <w:r w:rsidRPr="009455BC">
        <w:rPr>
          <w:lang w:val="en-US"/>
        </w:rPr>
        <w:t xml:space="preserve">using namespace </w:t>
      </w:r>
      <w:proofErr w:type="gramStart"/>
      <w:r w:rsidRPr="009455BC">
        <w:rPr>
          <w:lang w:val="en-US"/>
        </w:rPr>
        <w:t>std;</w:t>
      </w:r>
      <w:proofErr w:type="gramEnd"/>
    </w:p>
    <w:p w14:paraId="099FEFD7" w14:textId="77777777" w:rsidR="005B3D84" w:rsidRPr="009455BC" w:rsidRDefault="005B3D84" w:rsidP="005B3D84">
      <w:pPr>
        <w:rPr>
          <w:lang w:val="en-US"/>
        </w:rPr>
      </w:pPr>
    </w:p>
    <w:p w14:paraId="57C0CC84" w14:textId="77777777" w:rsidR="005B3D84" w:rsidRPr="009455BC" w:rsidRDefault="005B3D84" w:rsidP="005B3D84">
      <w:pPr>
        <w:rPr>
          <w:lang w:val="en-US"/>
        </w:rPr>
      </w:pPr>
      <w:r w:rsidRPr="009455BC">
        <w:rPr>
          <w:lang w:val="en-US"/>
        </w:rPr>
        <w:t xml:space="preserve">int </w:t>
      </w:r>
      <w:proofErr w:type="spellStart"/>
      <w:r w:rsidRPr="009455BC">
        <w:rPr>
          <w:lang w:val="en-US"/>
        </w:rPr>
        <w:t>numero</w:t>
      </w:r>
      <w:proofErr w:type="spellEnd"/>
      <w:r w:rsidRPr="009455BC">
        <w:rPr>
          <w:lang w:val="en-US"/>
        </w:rPr>
        <w:t xml:space="preserve"> = 42; // </w:t>
      </w:r>
      <w:proofErr w:type="spellStart"/>
      <w:r w:rsidRPr="009455BC">
        <w:rPr>
          <w:lang w:val="en-US"/>
        </w:rPr>
        <w:t>Variável</w:t>
      </w:r>
      <w:proofErr w:type="spellEnd"/>
      <w:r w:rsidRPr="009455BC">
        <w:rPr>
          <w:lang w:val="en-US"/>
        </w:rPr>
        <w:t xml:space="preserve"> global</w:t>
      </w:r>
    </w:p>
    <w:p w14:paraId="1A72D3C0" w14:textId="77777777" w:rsidR="005B3D84" w:rsidRPr="009455BC" w:rsidRDefault="005B3D84" w:rsidP="005B3D84">
      <w:pPr>
        <w:rPr>
          <w:lang w:val="en-US"/>
        </w:rPr>
      </w:pPr>
    </w:p>
    <w:p w14:paraId="42322087" w14:textId="77777777" w:rsidR="005B3D84" w:rsidRPr="005B3D84" w:rsidRDefault="005B3D84" w:rsidP="005B3D84">
      <w:pPr>
        <w:rPr>
          <w:lang w:val="en-US"/>
        </w:rPr>
      </w:pPr>
      <w:r w:rsidRPr="005B3D84">
        <w:rPr>
          <w:lang w:val="en-US"/>
        </w:rPr>
        <w:t xml:space="preserve">void </w:t>
      </w:r>
      <w:proofErr w:type="spellStart"/>
      <w:proofErr w:type="gramStart"/>
      <w:r w:rsidRPr="005B3D84">
        <w:rPr>
          <w:lang w:val="en-US"/>
        </w:rPr>
        <w:t>exibeNumero</w:t>
      </w:r>
      <w:proofErr w:type="spellEnd"/>
      <w:r w:rsidRPr="005B3D84">
        <w:rPr>
          <w:lang w:val="en-US"/>
        </w:rPr>
        <w:t>(</w:t>
      </w:r>
      <w:proofErr w:type="gramEnd"/>
      <w:r w:rsidRPr="005B3D84">
        <w:rPr>
          <w:lang w:val="en-US"/>
        </w:rPr>
        <w:t>) {</w:t>
      </w:r>
    </w:p>
    <w:p w14:paraId="1816A23A" w14:textId="77777777" w:rsidR="005B3D84" w:rsidRPr="005B3D84" w:rsidRDefault="005B3D84" w:rsidP="005B3D84">
      <w:pPr>
        <w:rPr>
          <w:lang w:val="en-US"/>
        </w:rPr>
      </w:pPr>
      <w:r w:rsidRPr="005B3D84">
        <w:rPr>
          <w:lang w:val="en-US"/>
        </w:rPr>
        <w:t xml:space="preserve">    </w:t>
      </w:r>
      <w:proofErr w:type="spellStart"/>
      <w:r w:rsidRPr="005B3D84">
        <w:rPr>
          <w:lang w:val="en-US"/>
        </w:rPr>
        <w:t>cout</w:t>
      </w:r>
      <w:proofErr w:type="spellEnd"/>
      <w:r w:rsidRPr="005B3D84">
        <w:rPr>
          <w:lang w:val="en-US"/>
        </w:rPr>
        <w:t xml:space="preserve"> &lt;&lt; "</w:t>
      </w:r>
      <w:proofErr w:type="spellStart"/>
      <w:r w:rsidRPr="005B3D84">
        <w:rPr>
          <w:lang w:val="en-US"/>
        </w:rPr>
        <w:t>Número</w:t>
      </w:r>
      <w:proofErr w:type="spellEnd"/>
      <w:r w:rsidRPr="005B3D84">
        <w:rPr>
          <w:lang w:val="en-US"/>
        </w:rPr>
        <w:t xml:space="preserve">: " &lt;&lt; </w:t>
      </w:r>
      <w:proofErr w:type="spellStart"/>
      <w:r w:rsidRPr="005B3D84">
        <w:rPr>
          <w:lang w:val="en-US"/>
        </w:rPr>
        <w:t>numero</w:t>
      </w:r>
      <w:proofErr w:type="spellEnd"/>
      <w:r w:rsidRPr="005B3D84">
        <w:rPr>
          <w:lang w:val="en-US"/>
        </w:rPr>
        <w:t xml:space="preserve"> &lt;&lt; </w:t>
      </w:r>
      <w:proofErr w:type="spellStart"/>
      <w:proofErr w:type="gramStart"/>
      <w:r w:rsidRPr="005B3D84">
        <w:rPr>
          <w:lang w:val="en-US"/>
        </w:rPr>
        <w:t>endl</w:t>
      </w:r>
      <w:proofErr w:type="spellEnd"/>
      <w:r w:rsidRPr="005B3D84">
        <w:rPr>
          <w:lang w:val="en-US"/>
        </w:rPr>
        <w:t>;</w:t>
      </w:r>
      <w:proofErr w:type="gramEnd"/>
    </w:p>
    <w:p w14:paraId="375A53FA" w14:textId="77777777" w:rsidR="005B3D84" w:rsidRPr="005B3D84" w:rsidRDefault="005B3D84" w:rsidP="005B3D84">
      <w:pPr>
        <w:rPr>
          <w:lang w:val="en-US"/>
        </w:rPr>
      </w:pPr>
      <w:r w:rsidRPr="005B3D84">
        <w:rPr>
          <w:lang w:val="en-US"/>
        </w:rPr>
        <w:t>}</w:t>
      </w:r>
    </w:p>
    <w:p w14:paraId="1F546D8C" w14:textId="77777777" w:rsidR="005B3D84" w:rsidRPr="005B3D84" w:rsidRDefault="005B3D84" w:rsidP="005B3D84">
      <w:pPr>
        <w:rPr>
          <w:lang w:val="en-US"/>
        </w:rPr>
      </w:pPr>
      <w:proofErr w:type="spellStart"/>
      <w:r w:rsidRPr="005B3D84">
        <w:rPr>
          <w:lang w:val="en-US"/>
        </w:rPr>
        <w:t>Arquivo</w:t>
      </w:r>
      <w:proofErr w:type="spellEnd"/>
      <w:r w:rsidRPr="005B3D84">
        <w:rPr>
          <w:lang w:val="en-US"/>
        </w:rPr>
        <w:t xml:space="preserve"> main.cpp:</w:t>
      </w:r>
    </w:p>
    <w:p w14:paraId="04FB5187" w14:textId="77777777" w:rsidR="005B3D84" w:rsidRPr="009455BC" w:rsidRDefault="005B3D84" w:rsidP="005B3D84">
      <w:pPr>
        <w:rPr>
          <w:lang w:val="en-US"/>
        </w:rPr>
      </w:pPr>
      <w:r w:rsidRPr="009455BC">
        <w:rPr>
          <w:lang w:val="en-US"/>
        </w:rPr>
        <w:t>#include &lt;iostream&gt;</w:t>
      </w:r>
    </w:p>
    <w:p w14:paraId="38736E54" w14:textId="77777777" w:rsidR="005B3D84" w:rsidRPr="005B3D84" w:rsidRDefault="005B3D84" w:rsidP="005B3D84">
      <w:pPr>
        <w:rPr>
          <w:lang w:val="en-US"/>
        </w:rPr>
      </w:pPr>
      <w:r w:rsidRPr="005B3D84">
        <w:rPr>
          <w:lang w:val="en-US"/>
        </w:rPr>
        <w:t xml:space="preserve">using namespace </w:t>
      </w:r>
      <w:proofErr w:type="gramStart"/>
      <w:r w:rsidRPr="005B3D84">
        <w:rPr>
          <w:lang w:val="en-US"/>
        </w:rPr>
        <w:t>std;</w:t>
      </w:r>
      <w:proofErr w:type="gramEnd"/>
    </w:p>
    <w:p w14:paraId="3F5C4E87" w14:textId="77777777" w:rsidR="005B3D84" w:rsidRPr="005B3D84" w:rsidRDefault="005B3D84" w:rsidP="005B3D84">
      <w:pPr>
        <w:rPr>
          <w:lang w:val="en-US"/>
        </w:rPr>
      </w:pPr>
    </w:p>
    <w:p w14:paraId="533D6BDB" w14:textId="77777777" w:rsidR="005B3D84" w:rsidRPr="005B3D84" w:rsidRDefault="005B3D84" w:rsidP="005B3D84">
      <w:pPr>
        <w:rPr>
          <w:lang w:val="en-US"/>
        </w:rPr>
      </w:pPr>
      <w:r w:rsidRPr="005B3D84">
        <w:rPr>
          <w:lang w:val="en-US"/>
        </w:rPr>
        <w:t xml:space="preserve">extern int </w:t>
      </w:r>
      <w:proofErr w:type="spellStart"/>
      <w:r w:rsidRPr="005B3D84">
        <w:rPr>
          <w:lang w:val="en-US"/>
        </w:rPr>
        <w:t>numero</w:t>
      </w:r>
      <w:proofErr w:type="spellEnd"/>
      <w:r w:rsidRPr="005B3D84">
        <w:rPr>
          <w:lang w:val="en-US"/>
        </w:rPr>
        <w:t xml:space="preserve">; // </w:t>
      </w:r>
      <w:proofErr w:type="spellStart"/>
      <w:r w:rsidRPr="005B3D84">
        <w:rPr>
          <w:lang w:val="en-US"/>
        </w:rPr>
        <w:t>Declaração</w:t>
      </w:r>
      <w:proofErr w:type="spellEnd"/>
      <w:r w:rsidRPr="005B3D84">
        <w:rPr>
          <w:lang w:val="en-US"/>
        </w:rPr>
        <w:t xml:space="preserve"> de extern para a </w:t>
      </w:r>
      <w:proofErr w:type="spellStart"/>
      <w:r w:rsidRPr="005B3D84">
        <w:rPr>
          <w:lang w:val="en-US"/>
        </w:rPr>
        <w:t>variável</w:t>
      </w:r>
      <w:proofErr w:type="spellEnd"/>
      <w:r w:rsidRPr="005B3D84">
        <w:rPr>
          <w:lang w:val="en-US"/>
        </w:rPr>
        <w:t xml:space="preserve"> global</w:t>
      </w:r>
    </w:p>
    <w:p w14:paraId="765F9017" w14:textId="77777777" w:rsidR="005B3D84" w:rsidRPr="005B3D84" w:rsidRDefault="005B3D84" w:rsidP="005B3D84">
      <w:pPr>
        <w:rPr>
          <w:lang w:val="en-US"/>
        </w:rPr>
      </w:pPr>
    </w:p>
    <w:p w14:paraId="4B27B2E6" w14:textId="77777777" w:rsidR="005B3D84" w:rsidRDefault="005B3D84" w:rsidP="005B3D84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exibeNumero</w:t>
      </w:r>
      <w:proofErr w:type="spellEnd"/>
      <w:r>
        <w:t>(</w:t>
      </w:r>
      <w:proofErr w:type="gramEnd"/>
      <w:r>
        <w:t xml:space="preserve">); // Declaração da função </w:t>
      </w:r>
      <w:proofErr w:type="spellStart"/>
      <w:r>
        <w:t>extern</w:t>
      </w:r>
      <w:proofErr w:type="spellEnd"/>
    </w:p>
    <w:p w14:paraId="4D06F4CD" w14:textId="77777777" w:rsidR="005B3D84" w:rsidRDefault="005B3D84" w:rsidP="005B3D84"/>
    <w:p w14:paraId="1EEA2EBF" w14:textId="77777777" w:rsidR="005B3D84" w:rsidRDefault="005B3D84" w:rsidP="005B3D8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91019CD" w14:textId="77777777" w:rsidR="005B3D84" w:rsidRDefault="005B3D84" w:rsidP="005B3D84">
      <w:r>
        <w:t xml:space="preserve">    </w:t>
      </w:r>
      <w:proofErr w:type="spellStart"/>
      <w:proofErr w:type="gramStart"/>
      <w:r>
        <w:t>exibeNumero</w:t>
      </w:r>
      <w:proofErr w:type="spellEnd"/>
      <w:r>
        <w:t>(</w:t>
      </w:r>
      <w:proofErr w:type="gramEnd"/>
      <w:r>
        <w:t>); // Chama a função do outro arquivo</w:t>
      </w:r>
    </w:p>
    <w:p w14:paraId="19BA7ABB" w14:textId="77777777" w:rsidR="005B3D84" w:rsidRDefault="005B3D84" w:rsidP="005B3D84"/>
    <w:p w14:paraId="220326AF" w14:textId="77777777" w:rsidR="005B3D84" w:rsidRDefault="005B3D84" w:rsidP="005B3D84">
      <w:r>
        <w:t xml:space="preserve">    </w:t>
      </w:r>
      <w:proofErr w:type="gramStart"/>
      <w:r>
        <w:t>numero</w:t>
      </w:r>
      <w:proofErr w:type="gramEnd"/>
      <w:r>
        <w:t xml:space="preserve"> = 100; // Modifica a variável global</w:t>
      </w:r>
    </w:p>
    <w:p w14:paraId="6DEFDDBD" w14:textId="77777777" w:rsidR="005B3D84" w:rsidRDefault="005B3D84" w:rsidP="005B3D84"/>
    <w:p w14:paraId="261A9785" w14:textId="77777777" w:rsidR="005B3D84" w:rsidRDefault="005B3D84" w:rsidP="005B3D84">
      <w:r>
        <w:t xml:space="preserve">    </w:t>
      </w:r>
      <w:proofErr w:type="spellStart"/>
      <w:proofErr w:type="gramStart"/>
      <w:r>
        <w:t>exibeNumero</w:t>
      </w:r>
      <w:proofErr w:type="spellEnd"/>
      <w:r>
        <w:t>(</w:t>
      </w:r>
      <w:proofErr w:type="gramEnd"/>
      <w:r>
        <w:t>); // Chama a função novamente</w:t>
      </w:r>
    </w:p>
    <w:p w14:paraId="65338688" w14:textId="77777777" w:rsidR="005B3D84" w:rsidRDefault="005B3D84" w:rsidP="005B3D84"/>
    <w:p w14:paraId="04BCF89C" w14:textId="77777777" w:rsidR="005B3D84" w:rsidRDefault="005B3D84" w:rsidP="005B3D8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09A2D0C" w14:textId="77777777" w:rsidR="005B3D84" w:rsidRDefault="005B3D84" w:rsidP="005B3D84">
      <w:r>
        <w:t>}</w:t>
      </w:r>
    </w:p>
    <w:p w14:paraId="572FA6B2" w14:textId="77777777" w:rsidR="005B3D84" w:rsidRPr="003F4187" w:rsidRDefault="005B3D84" w:rsidP="0079414E">
      <w:pPr>
        <w:rPr>
          <w:rFonts w:eastAsia="Calibri"/>
        </w:rPr>
      </w:pPr>
    </w:p>
    <w:sectPr w:rsidR="005B3D84" w:rsidRPr="003F4187">
      <w:headerReference w:type="default" r:id="rId10"/>
      <w:footerReference w:type="default" r:id="rId11"/>
      <w:pgSz w:w="11906" w:h="16838"/>
      <w:pgMar w:top="729" w:right="1393" w:bottom="900" w:left="1701" w:header="708" w:footer="5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CDE75" w14:textId="77777777" w:rsidR="00D73772" w:rsidRDefault="00D73772">
      <w:r>
        <w:separator/>
      </w:r>
    </w:p>
  </w:endnote>
  <w:endnote w:type="continuationSeparator" w:id="0">
    <w:p w14:paraId="2E9CBF0E" w14:textId="77777777" w:rsidR="00D73772" w:rsidRDefault="00D73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duitITC T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3CD4D" w14:textId="77777777" w:rsidR="00CE7606" w:rsidRDefault="00CE7606">
    <w:pPr>
      <w:pStyle w:val="Rodap"/>
    </w:pPr>
  </w:p>
  <w:p w14:paraId="44599FEC" w14:textId="77777777" w:rsidR="00CE7606" w:rsidRDefault="00CE7606">
    <w:pPr>
      <w:pStyle w:val="Rodap"/>
    </w:pPr>
  </w:p>
  <w:tbl>
    <w:tblPr>
      <w:tblStyle w:val="TabelacomGrelha"/>
      <w:tblW w:w="9924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2"/>
      <w:gridCol w:w="5092"/>
    </w:tblGrid>
    <w:tr w:rsidR="00754D31" w14:paraId="58598B67" w14:textId="77777777" w:rsidTr="00754D31">
      <w:tc>
        <w:tcPr>
          <w:tcW w:w="4832" w:type="dxa"/>
          <w:vAlign w:val="bottom"/>
        </w:tcPr>
        <w:p w14:paraId="7AC3D83C" w14:textId="23E64376" w:rsidR="008240F9" w:rsidRDefault="00754D31" w:rsidP="00754D31">
          <w:pPr>
            <w:pStyle w:val="Rodap"/>
          </w:pPr>
          <w:r>
            <w:rPr>
              <w:noProof/>
            </w:rPr>
            <w:drawing>
              <wp:inline distT="0" distB="0" distL="0" distR="0" wp14:anchorId="53B6D8A9" wp14:editId="0E246187">
                <wp:extent cx="1923940" cy="338823"/>
                <wp:effectExtent l="0" t="0" r="635" b="444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2785" cy="359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92" w:type="dxa"/>
        </w:tcPr>
        <w:p w14:paraId="464B7879" w14:textId="0D867341" w:rsidR="008240F9" w:rsidRDefault="003B7ABF">
          <w:pPr>
            <w:pStyle w:val="Rodap"/>
            <w:jc w:val="right"/>
          </w:pPr>
          <w:r>
            <w:rPr>
              <w:noProof/>
            </w:rPr>
            <w:drawing>
              <wp:inline distT="0" distB="0" distL="0" distR="0" wp14:anchorId="017058C5" wp14:editId="4E0A25E1">
                <wp:extent cx="2827673" cy="470850"/>
                <wp:effectExtent l="0" t="0" r="0" b="571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3544" cy="475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D58EF56" w14:textId="77777777" w:rsidR="00CE7606" w:rsidRDefault="00CE7606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26BFA" w14:textId="77777777" w:rsidR="00D73772" w:rsidRDefault="00D73772">
      <w:r>
        <w:rPr>
          <w:color w:val="000000"/>
        </w:rPr>
        <w:separator/>
      </w:r>
    </w:p>
  </w:footnote>
  <w:footnote w:type="continuationSeparator" w:id="0">
    <w:p w14:paraId="72315A43" w14:textId="77777777" w:rsidR="00D73772" w:rsidRDefault="00D73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B912C" w14:textId="77777777" w:rsidR="00CE7606" w:rsidRDefault="00A9681E">
    <w:pPr>
      <w:pStyle w:val="Cabealho"/>
    </w:pPr>
    <w:r>
      <w:rPr>
        <w:noProof/>
      </w:rPr>
      <w:drawing>
        <wp:inline distT="0" distB="0" distL="0" distR="0" wp14:anchorId="091EFA0F" wp14:editId="046BD45D">
          <wp:extent cx="3403597" cy="425452"/>
          <wp:effectExtent l="0" t="0" r="6353" b="0"/>
          <wp:docPr id="1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03597" cy="42545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2AAADB12" w14:textId="77777777" w:rsidR="00961D43" w:rsidRPr="004A46F6" w:rsidRDefault="00961D43" w:rsidP="004A46F6">
    <w:pPr>
      <w:spacing w:before="131"/>
      <w:rPr>
        <w:rFonts w:ascii="Trebuchet MS" w:hAnsi="Trebuchet MS"/>
      </w:rPr>
    </w:pPr>
    <w:r w:rsidRPr="004A46F6">
      <w:rPr>
        <w:rFonts w:ascii="Trebuchet MS" w:hAnsi="Trebuchet MS"/>
        <w:w w:val="85"/>
      </w:rPr>
      <w:t>Delegação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Regional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do</w:t>
    </w:r>
    <w:r w:rsidRPr="004A46F6">
      <w:rPr>
        <w:rFonts w:ascii="Trebuchet MS" w:hAnsi="Trebuchet MS"/>
        <w:spacing w:val="-21"/>
        <w:w w:val="85"/>
      </w:rPr>
      <w:t xml:space="preserve"> </w:t>
    </w:r>
    <w:r w:rsidRPr="004A46F6">
      <w:rPr>
        <w:rFonts w:ascii="Trebuchet MS" w:hAnsi="Trebuchet MS"/>
        <w:w w:val="85"/>
      </w:rPr>
      <w:t>Centro</w:t>
    </w:r>
  </w:p>
  <w:p w14:paraId="2FC4C448" w14:textId="284A6B3A" w:rsidR="00961D43" w:rsidRPr="004A46F6" w:rsidRDefault="00961D43" w:rsidP="004A46F6">
    <w:pPr>
      <w:spacing w:before="141"/>
      <w:rPr>
        <w:rFonts w:ascii="Trebuchet MS" w:hAnsi="Trebuchet MS"/>
      </w:rPr>
    </w:pPr>
    <w:r w:rsidRPr="004A46F6">
      <w:rPr>
        <w:rFonts w:ascii="Trebuchet MS" w:hAnsi="Trebuchet MS"/>
        <w:w w:val="85"/>
      </w:rPr>
      <w:t>Centro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de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Emprego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e</w:t>
    </w:r>
    <w:r w:rsidRPr="004A46F6">
      <w:rPr>
        <w:rFonts w:ascii="Trebuchet MS" w:hAnsi="Trebuchet MS"/>
        <w:spacing w:val="-19"/>
        <w:w w:val="85"/>
      </w:rPr>
      <w:t xml:space="preserve"> </w:t>
    </w:r>
    <w:r w:rsidRPr="004A46F6">
      <w:rPr>
        <w:rFonts w:ascii="Trebuchet MS" w:hAnsi="Trebuchet MS"/>
        <w:w w:val="85"/>
      </w:rPr>
      <w:t>Formação</w:t>
    </w:r>
    <w:r w:rsidRPr="004A46F6">
      <w:rPr>
        <w:rFonts w:ascii="Trebuchet MS" w:hAnsi="Trebuchet MS"/>
        <w:spacing w:val="-18"/>
        <w:w w:val="85"/>
      </w:rPr>
      <w:t xml:space="preserve"> </w:t>
    </w:r>
    <w:r w:rsidRPr="004A46F6">
      <w:rPr>
        <w:rFonts w:ascii="Trebuchet MS" w:hAnsi="Trebuchet MS"/>
        <w:w w:val="85"/>
      </w:rPr>
      <w:t>Profissional</w:t>
    </w:r>
    <w:r w:rsidRPr="004A46F6">
      <w:rPr>
        <w:rFonts w:ascii="Trebuchet MS" w:hAnsi="Trebuchet MS"/>
        <w:spacing w:val="-17"/>
        <w:w w:val="85"/>
      </w:rPr>
      <w:t xml:space="preserve"> </w:t>
    </w:r>
    <w:r w:rsidRPr="004A46F6">
      <w:rPr>
        <w:rFonts w:ascii="Trebuchet MS" w:hAnsi="Trebuchet MS"/>
        <w:w w:val="85"/>
      </w:rPr>
      <w:t>de</w:t>
    </w:r>
    <w:r w:rsidRPr="004A46F6">
      <w:rPr>
        <w:rFonts w:ascii="Trebuchet MS" w:hAnsi="Trebuchet MS"/>
        <w:spacing w:val="-19"/>
        <w:w w:val="85"/>
      </w:rPr>
      <w:t xml:space="preserve"> </w:t>
    </w:r>
    <w:r w:rsidR="00C77928">
      <w:rPr>
        <w:rFonts w:ascii="Trebuchet MS" w:hAnsi="Trebuchet MS"/>
        <w:w w:val="85"/>
      </w:rPr>
      <w:t>Arganil</w:t>
    </w:r>
  </w:p>
  <w:p w14:paraId="602D30CE" w14:textId="77777777" w:rsidR="00CE7606" w:rsidRDefault="00CE7606">
    <w:pPr>
      <w:pStyle w:val="Cabealho"/>
      <w:rPr>
        <w:rFonts w:ascii="ConduitITC TT" w:hAnsi="ConduitITC TT"/>
        <w:b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D065F"/>
    <w:multiLevelType w:val="multilevel"/>
    <w:tmpl w:val="1544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D02AD"/>
    <w:multiLevelType w:val="multilevel"/>
    <w:tmpl w:val="87DA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513B"/>
    <w:multiLevelType w:val="multilevel"/>
    <w:tmpl w:val="F12A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D19FB"/>
    <w:multiLevelType w:val="multilevel"/>
    <w:tmpl w:val="E876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472111">
    <w:abstractNumId w:val="0"/>
  </w:num>
  <w:num w:numId="2" w16cid:durableId="2063359411">
    <w:abstractNumId w:val="2"/>
  </w:num>
  <w:num w:numId="3" w16cid:durableId="564726041">
    <w:abstractNumId w:val="1"/>
  </w:num>
  <w:num w:numId="4" w16cid:durableId="1722904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C4"/>
    <w:rsid w:val="000333F2"/>
    <w:rsid w:val="0009502D"/>
    <w:rsid w:val="000952C1"/>
    <w:rsid w:val="000E1DCD"/>
    <w:rsid w:val="003215DE"/>
    <w:rsid w:val="003906B5"/>
    <w:rsid w:val="003B7ABF"/>
    <w:rsid w:val="003F4187"/>
    <w:rsid w:val="00415FA5"/>
    <w:rsid w:val="004814E6"/>
    <w:rsid w:val="004A46F6"/>
    <w:rsid w:val="004B499C"/>
    <w:rsid w:val="00562D92"/>
    <w:rsid w:val="005943A0"/>
    <w:rsid w:val="005A2851"/>
    <w:rsid w:val="005B3D84"/>
    <w:rsid w:val="006006C5"/>
    <w:rsid w:val="0064061F"/>
    <w:rsid w:val="006C23A6"/>
    <w:rsid w:val="006E27C8"/>
    <w:rsid w:val="00754D31"/>
    <w:rsid w:val="0079414E"/>
    <w:rsid w:val="007A4C5D"/>
    <w:rsid w:val="007C346E"/>
    <w:rsid w:val="008240F9"/>
    <w:rsid w:val="00897D0A"/>
    <w:rsid w:val="008C0304"/>
    <w:rsid w:val="008D5EAA"/>
    <w:rsid w:val="00961D43"/>
    <w:rsid w:val="00996BDE"/>
    <w:rsid w:val="009B2C4A"/>
    <w:rsid w:val="009C05E6"/>
    <w:rsid w:val="00A32A54"/>
    <w:rsid w:val="00A703CB"/>
    <w:rsid w:val="00A9681E"/>
    <w:rsid w:val="00B038D4"/>
    <w:rsid w:val="00BB426E"/>
    <w:rsid w:val="00C34DB5"/>
    <w:rsid w:val="00C76748"/>
    <w:rsid w:val="00C77928"/>
    <w:rsid w:val="00C93FB3"/>
    <w:rsid w:val="00CD6C3A"/>
    <w:rsid w:val="00CE7606"/>
    <w:rsid w:val="00D257FA"/>
    <w:rsid w:val="00D73772"/>
    <w:rsid w:val="00E7027C"/>
    <w:rsid w:val="00E909C4"/>
    <w:rsid w:val="00E9768F"/>
    <w:rsid w:val="00EB546D"/>
    <w:rsid w:val="00F679A9"/>
    <w:rsid w:val="00F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51596F"/>
  <w15:docId w15:val="{A10AF776-4C5A-4594-A874-3BB87397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pPr>
      <w:suppressAutoHyphens w:val="0"/>
      <w:spacing w:before="100" w:after="100"/>
      <w:textAlignment w:val="auto"/>
      <w:outlineLvl w:val="0"/>
    </w:pPr>
    <w:rPr>
      <w:b/>
      <w:bCs/>
      <w:kern w:val="3"/>
      <w:sz w:val="48"/>
      <w:szCs w:val="4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rPr>
      <w:sz w:val="24"/>
      <w:szCs w:val="24"/>
      <w:lang w:val="pt-PT" w:eastAsia="pt-PT" w:bidi="ar-SA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rPr>
      <w:sz w:val="24"/>
      <w:szCs w:val="24"/>
      <w:lang w:val="pt-PT" w:eastAsia="pt-PT" w:bidi="ar-SA"/>
    </w:r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pPr>
      <w:ind w:left="720"/>
      <w:jc w:val="both"/>
    </w:pPr>
    <w:rPr>
      <w:rFonts w:ascii="Arial" w:hAnsi="Arial"/>
      <w:sz w:val="20"/>
      <w:szCs w:val="20"/>
    </w:rPr>
  </w:style>
  <w:style w:type="character" w:styleId="Hiperligao">
    <w:name w:val="Hyperlink"/>
    <w:basedOn w:val="Tipodeletrapredefinidodopargrafo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rPr>
      <w:b/>
      <w:bCs/>
      <w:kern w:val="3"/>
      <w:sz w:val="48"/>
      <w:szCs w:val="48"/>
    </w:rPr>
  </w:style>
  <w:style w:type="paragraph" w:customStyle="1" w:styleId="Default">
    <w:name w:val="Default"/>
    <w:pPr>
      <w:autoSpaceDE w:val="0"/>
      <w:textAlignment w:val="auto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RodapCarter">
    <w:name w:val="Rodapé Caráter"/>
    <w:basedOn w:val="Tipodeletrapredefinidodopargrafo"/>
    <w:rPr>
      <w:sz w:val="24"/>
      <w:szCs w:val="24"/>
    </w:rPr>
  </w:style>
  <w:style w:type="table" w:styleId="TabelacomGrelha">
    <w:name w:val="Table Grid"/>
    <w:basedOn w:val="Tabelanormal"/>
    <w:uiPriority w:val="39"/>
    <w:rsid w:val="00824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D71B268FFBE5469D7046BBB60E6A99" ma:contentTypeVersion="9" ma:contentTypeDescription="Criar um novo documento." ma:contentTypeScope="" ma:versionID="67fad864ff01b79fe5f049ba9d07ec86">
  <xsd:schema xmlns:xsd="http://www.w3.org/2001/XMLSchema" xmlns:xs="http://www.w3.org/2001/XMLSchema" xmlns:p="http://schemas.microsoft.com/office/2006/metadata/properties" xmlns:ns2="1ecf42f9-c0eb-4640-8b38-5dd9a639aa36" xmlns:ns3="d53499bf-e50e-479d-8a04-78f8430f1713" targetNamespace="http://schemas.microsoft.com/office/2006/metadata/properties" ma:root="true" ma:fieldsID="f640aeb487880204d7555f2ece8b6830" ns2:_="" ns3:_="">
    <xsd:import namespace="1ecf42f9-c0eb-4640-8b38-5dd9a639aa36"/>
    <xsd:import namespace="d53499bf-e50e-479d-8a04-78f8430f17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f42f9-c0eb-4640-8b38-5dd9a639a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499bf-e50e-479d-8a04-78f8430f171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5391b19-5de0-4e1d-bb82-6f2ae966f338}" ma:internalName="TaxCatchAll" ma:showField="CatchAllData" ma:web="d53499bf-e50e-479d-8a04-78f8430f17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cf42f9-c0eb-4640-8b38-5dd9a639aa36">
      <Terms xmlns="http://schemas.microsoft.com/office/infopath/2007/PartnerControls"/>
    </lcf76f155ced4ddcb4097134ff3c332f>
    <TaxCatchAll xmlns="d53499bf-e50e-479d-8a04-78f8430f1713" xsi:nil="true"/>
  </documentManagement>
</p:properties>
</file>

<file path=customXml/itemProps1.xml><?xml version="1.0" encoding="utf-8"?>
<ds:datastoreItem xmlns:ds="http://schemas.openxmlformats.org/officeDocument/2006/customXml" ds:itemID="{CE92057E-3662-4792-A769-4E8C04A005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69C286-C30D-456E-91A7-133B609C9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f42f9-c0eb-4640-8b38-5dd9a639aa36"/>
    <ds:schemaRef ds:uri="d53499bf-e50e-479d-8a04-78f8430f17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32E739-0255-472D-9058-F21E37BAE618}">
  <ds:schemaRefs>
    <ds:schemaRef ds:uri="http://schemas.microsoft.com/office/2006/metadata/properties"/>
    <ds:schemaRef ds:uri="http://schemas.microsoft.com/office/infopath/2007/PartnerControls"/>
    <ds:schemaRef ds:uri="1ecf42f9-c0eb-4640-8b38-5dd9a639aa36"/>
    <ds:schemaRef ds:uri="d53499bf-e50e-479d-8a04-78f8430f1713"/>
  </ds:schemaRefs>
</ds:datastoreItem>
</file>

<file path=docMetadata/LabelInfo.xml><?xml version="1.0" encoding="utf-8"?>
<clbl:labelList xmlns:clbl="http://schemas.microsoft.com/office/2020/mipLabelMetadata">
  <clbl:label id="{f23ec5e0-6e96-4a52-bf04-db829769f65f}" enabled="0" method="" siteId="{f23ec5e0-6e96-4a52-bf04-db829769f65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 Anexos Processo Técnico-Pedagógico</vt:lpstr>
    </vt:vector>
  </TitlesOfParts>
  <Company>IEFP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Anexos Processo Técnico-Pedagógico</dc:title>
  <dc:subject>Cursos de Aprendizagem - Regulamento Específico 2012</dc:subject>
  <dc:creator>FP-OF</dc:creator>
  <cp:lastModifiedBy>Luis Miguel Simões Martins Cardoso</cp:lastModifiedBy>
  <cp:revision>24</cp:revision>
  <cp:lastPrinted>2019-01-17T14:45:00Z</cp:lastPrinted>
  <dcterms:created xsi:type="dcterms:W3CDTF">2023-10-20T10:12:00Z</dcterms:created>
  <dcterms:modified xsi:type="dcterms:W3CDTF">2024-08-20T10:47:00Z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0x0101006DD71B268FFBE5469D7046BBB60E6A99</vt:lpwstr>
  </property>
</Properties>
</file>