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3E747" w14:textId="77777777" w:rsidR="00DE57B5" w:rsidRDefault="00DE57B5">
      <w:pPr>
        <w:spacing w:before="1600"/>
      </w:pPr>
    </w:p>
    <w:p w14:paraId="1E7C76F2" w14:textId="77777777" w:rsidR="00DE57B5" w:rsidRDefault="00000000">
      <w:pPr>
        <w:jc w:val="center"/>
      </w:pPr>
      <w:r>
        <w:rPr>
          <w:b/>
          <w:bCs/>
          <w:color w:val="595959"/>
          <w:sz w:val="32"/>
          <w:szCs w:val="32"/>
        </w:rPr>
        <w:t>TECH CHALLENGE</w:t>
      </w:r>
    </w:p>
    <w:p w14:paraId="27EBE7D3" w14:textId="77777777" w:rsidR="00DE57B5" w:rsidRDefault="00000000">
      <w:pPr>
        <w:spacing w:before="80" w:after="400"/>
        <w:jc w:val="center"/>
      </w:pPr>
      <w:r>
        <w:rPr>
          <w:b/>
          <w:bCs/>
          <w:color w:val="595959"/>
          <w:sz w:val="32"/>
          <w:szCs w:val="32"/>
        </w:rPr>
        <w:t>FASE 3</w:t>
      </w:r>
    </w:p>
    <w:p w14:paraId="20294F30" w14:textId="77777777" w:rsidR="00DE57B5" w:rsidRPr="00A04E0E" w:rsidRDefault="00000000">
      <w:pPr>
        <w:spacing w:before="200" w:after="200"/>
        <w:jc w:val="center"/>
      </w:pPr>
      <w:r w:rsidRPr="00A04E0E">
        <w:rPr>
          <w:b/>
          <w:bCs/>
          <w:sz w:val="44"/>
          <w:szCs w:val="44"/>
        </w:rPr>
        <w:t>Relatório Técnico</w:t>
      </w:r>
    </w:p>
    <w:p w14:paraId="6BCFAD7E" w14:textId="77777777" w:rsidR="00DE57B5" w:rsidRPr="00A04E0E" w:rsidRDefault="00000000">
      <w:pPr>
        <w:spacing w:after="600"/>
        <w:jc w:val="center"/>
        <w:rPr>
          <w:b/>
          <w:bCs/>
        </w:rPr>
      </w:pPr>
      <w:r w:rsidRPr="00A04E0E">
        <w:rPr>
          <w:b/>
          <w:bCs/>
          <w:sz w:val="28"/>
          <w:szCs w:val="28"/>
        </w:rPr>
        <w:t>Assistente Virtual Médico com Fine-</w:t>
      </w:r>
      <w:proofErr w:type="spellStart"/>
      <w:r w:rsidRPr="00A04E0E">
        <w:rPr>
          <w:b/>
          <w:bCs/>
          <w:sz w:val="28"/>
          <w:szCs w:val="28"/>
        </w:rPr>
        <w:t>Tuning</w:t>
      </w:r>
      <w:proofErr w:type="spellEnd"/>
      <w:r w:rsidRPr="00A04E0E">
        <w:rPr>
          <w:b/>
          <w:bCs/>
          <w:sz w:val="28"/>
          <w:szCs w:val="28"/>
        </w:rPr>
        <w:t xml:space="preserve">, </w:t>
      </w:r>
      <w:proofErr w:type="spellStart"/>
      <w:r w:rsidRPr="00A04E0E">
        <w:rPr>
          <w:b/>
          <w:bCs/>
          <w:sz w:val="28"/>
          <w:szCs w:val="28"/>
        </w:rPr>
        <w:t>LangChain</w:t>
      </w:r>
      <w:proofErr w:type="spellEnd"/>
      <w:r w:rsidRPr="00A04E0E">
        <w:rPr>
          <w:b/>
          <w:bCs/>
          <w:sz w:val="28"/>
          <w:szCs w:val="28"/>
        </w:rPr>
        <w:t xml:space="preserve"> e </w:t>
      </w:r>
      <w:proofErr w:type="spellStart"/>
      <w:r w:rsidRPr="00A04E0E">
        <w:rPr>
          <w:b/>
          <w:bCs/>
          <w:sz w:val="28"/>
          <w:szCs w:val="28"/>
        </w:rPr>
        <w:t>LangGraph</w:t>
      </w:r>
      <w:proofErr w:type="spellEnd"/>
    </w:p>
    <w:p w14:paraId="498EBFBF" w14:textId="045EF136" w:rsidR="00A04E0E" w:rsidRPr="00A04E0E" w:rsidRDefault="00A04E0E" w:rsidP="00A04E0E">
      <w:pPr>
        <w:jc w:val="center"/>
        <w:rPr>
          <w:sz w:val="28"/>
          <w:szCs w:val="28"/>
        </w:rPr>
      </w:pPr>
      <w:r w:rsidRPr="00A04E0E">
        <w:rPr>
          <w:sz w:val="28"/>
          <w:szCs w:val="28"/>
        </w:rPr>
        <w:t>Grupo 8</w:t>
      </w:r>
    </w:p>
    <w:p w14:paraId="5B3019CC" w14:textId="0238B6DB" w:rsidR="00A04E0E" w:rsidRPr="00A04E0E" w:rsidRDefault="00A04E0E" w:rsidP="00A04E0E">
      <w:pPr>
        <w:jc w:val="center"/>
        <w:rPr>
          <w:sz w:val="28"/>
          <w:szCs w:val="28"/>
        </w:rPr>
      </w:pPr>
      <w:r w:rsidRPr="00A04E0E">
        <w:rPr>
          <w:sz w:val="28"/>
          <w:szCs w:val="28"/>
        </w:rPr>
        <w:t xml:space="preserve">Cristiano Roberto </w:t>
      </w:r>
      <w:proofErr w:type="spellStart"/>
      <w:r w:rsidRPr="00A04E0E">
        <w:rPr>
          <w:sz w:val="28"/>
          <w:szCs w:val="28"/>
        </w:rPr>
        <w:t>Camara</w:t>
      </w:r>
      <w:proofErr w:type="spellEnd"/>
    </w:p>
    <w:p w14:paraId="21EFDC51" w14:textId="01A3F468" w:rsidR="00A04E0E" w:rsidRPr="00A04E0E" w:rsidRDefault="00A04E0E" w:rsidP="00A04E0E">
      <w:pPr>
        <w:jc w:val="center"/>
        <w:rPr>
          <w:sz w:val="28"/>
          <w:szCs w:val="28"/>
        </w:rPr>
      </w:pPr>
      <w:proofErr w:type="spellStart"/>
      <w:r w:rsidRPr="00A04E0E">
        <w:rPr>
          <w:sz w:val="28"/>
          <w:szCs w:val="28"/>
        </w:rPr>
        <w:t>Éric</w:t>
      </w:r>
      <w:proofErr w:type="spellEnd"/>
      <w:r w:rsidRPr="00A04E0E">
        <w:rPr>
          <w:sz w:val="28"/>
          <w:szCs w:val="28"/>
        </w:rPr>
        <w:t xml:space="preserve"> Soares Dias</w:t>
      </w:r>
    </w:p>
    <w:p w14:paraId="083CECB7" w14:textId="6903105A" w:rsidR="00A04E0E" w:rsidRPr="00A04E0E" w:rsidRDefault="00A04E0E" w:rsidP="00A04E0E">
      <w:pPr>
        <w:jc w:val="center"/>
        <w:rPr>
          <w:sz w:val="28"/>
          <w:szCs w:val="28"/>
        </w:rPr>
      </w:pPr>
      <w:r w:rsidRPr="00A04E0E">
        <w:rPr>
          <w:sz w:val="28"/>
          <w:szCs w:val="28"/>
        </w:rPr>
        <w:t>Renan Costa Filgueiras</w:t>
      </w:r>
    </w:p>
    <w:p w14:paraId="04E18E19" w14:textId="44BC5F37" w:rsidR="00A04E0E" w:rsidRPr="00A04E0E" w:rsidRDefault="00A04E0E" w:rsidP="00A04E0E">
      <w:pPr>
        <w:jc w:val="center"/>
        <w:rPr>
          <w:sz w:val="28"/>
          <w:szCs w:val="28"/>
        </w:rPr>
      </w:pPr>
      <w:r w:rsidRPr="00A04E0E">
        <w:rPr>
          <w:sz w:val="28"/>
          <w:szCs w:val="28"/>
        </w:rPr>
        <w:t>Willian Gonçalves de Freitas</w:t>
      </w:r>
    </w:p>
    <w:p w14:paraId="37C7B643" w14:textId="77777777" w:rsidR="00DE57B5" w:rsidRDefault="00000000">
      <w:pPr>
        <w:jc w:val="center"/>
      </w:pPr>
      <w:r>
        <w:rPr>
          <w:color w:val="595959"/>
          <w:sz w:val="22"/>
          <w:szCs w:val="22"/>
        </w:rPr>
        <w:t xml:space="preserve">Pós-graduação em IA para </w:t>
      </w:r>
      <w:proofErr w:type="spellStart"/>
      <w:r>
        <w:rPr>
          <w:color w:val="595959"/>
          <w:sz w:val="22"/>
          <w:szCs w:val="22"/>
        </w:rPr>
        <w:t>Devs</w:t>
      </w:r>
      <w:proofErr w:type="spellEnd"/>
      <w:r>
        <w:rPr>
          <w:color w:val="595959"/>
          <w:sz w:val="22"/>
          <w:szCs w:val="22"/>
        </w:rPr>
        <w:t xml:space="preserve"> — Tech </w:t>
      </w:r>
      <w:proofErr w:type="spellStart"/>
      <w:r>
        <w:rPr>
          <w:color w:val="595959"/>
          <w:sz w:val="22"/>
          <w:szCs w:val="22"/>
        </w:rPr>
        <w:t>Challenge</w:t>
      </w:r>
      <w:proofErr w:type="spellEnd"/>
    </w:p>
    <w:p w14:paraId="5EAD98CA" w14:textId="77777777" w:rsidR="00DE57B5" w:rsidRDefault="00000000">
      <w:r>
        <w:br w:type="page"/>
      </w:r>
    </w:p>
    <w:p w14:paraId="44CB5619" w14:textId="77777777" w:rsidR="00DE57B5" w:rsidRDefault="00000000">
      <w:pPr>
        <w:pStyle w:val="Ttulo1"/>
        <w:spacing w:before="360" w:after="160"/>
      </w:pPr>
      <w:r>
        <w:rPr>
          <w:b/>
          <w:bCs/>
          <w:color w:val="1F3864"/>
        </w:rPr>
        <w:lastRenderedPageBreak/>
        <w:t>1. Introdução e Contexto</w:t>
      </w:r>
    </w:p>
    <w:p w14:paraId="47B2D952" w14:textId="77777777" w:rsidR="00DE57B5" w:rsidRDefault="00000000">
      <w:pPr>
        <w:spacing w:after="160" w:line="276" w:lineRule="auto"/>
      </w:pPr>
      <w:r>
        <w:t xml:space="preserve">Este relatório documenta o desenvolvimento do assistente virtual médico proposto na Fase 3 do Tech </w:t>
      </w:r>
      <w:proofErr w:type="spellStart"/>
      <w:r>
        <w:t>Challenge</w:t>
      </w:r>
      <w:proofErr w:type="spellEnd"/>
      <w:r>
        <w:t xml:space="preserve">. O desafio pede um assistente treinado com dados próprios do hospital, capaz de auxiliar em condutas clínicas, responder dúvidas de médicos e sugerir procedimentos com base em protocolos internos, coordenado por um pipeline </w:t>
      </w:r>
      <w:proofErr w:type="spellStart"/>
      <w:r>
        <w:t>LangChain</w:t>
      </w:r>
      <w:proofErr w:type="spellEnd"/>
      <w:r>
        <w:t>/</w:t>
      </w:r>
      <w:proofErr w:type="spellStart"/>
      <w:r>
        <w:t>LangGraph</w:t>
      </w:r>
      <w:proofErr w:type="spellEnd"/>
      <w:r>
        <w:t xml:space="preserve"> que consulta prontuários estruturados, aciona alertas de urgência e garante segurança, explicabilidade e auditoria.</w:t>
      </w:r>
    </w:p>
    <w:p w14:paraId="3347E945" w14:textId="77777777" w:rsidR="00DE57B5" w:rsidRDefault="00000000">
      <w:pPr>
        <w:spacing w:after="160" w:line="276" w:lineRule="auto"/>
      </w:pPr>
      <w:r>
        <w:t>O projeto está organizado em duas frentes que se complementam: (1) um pipeline de fine-</w:t>
      </w:r>
      <w:proofErr w:type="spellStart"/>
      <w:r>
        <w:t>tuning</w:t>
      </w:r>
      <w:proofErr w:type="spellEnd"/>
      <w:r>
        <w:t xml:space="preserve"> </w:t>
      </w:r>
      <w:proofErr w:type="spellStart"/>
      <w:r>
        <w:t>LoRA</w:t>
      </w:r>
      <w:proofErr w:type="spellEnd"/>
      <w:r>
        <w:t xml:space="preserve"> sobre o modelo Llama-3.2-3B-Instruct, usando o framework </w:t>
      </w:r>
      <w:proofErr w:type="spellStart"/>
      <w:r>
        <w:t>Unsloth</w:t>
      </w:r>
      <w:proofErr w:type="spellEnd"/>
      <w:r>
        <w:t xml:space="preserve"> e o </w:t>
      </w:r>
      <w:proofErr w:type="spellStart"/>
      <w:r>
        <w:t>dataset</w:t>
      </w:r>
      <w:proofErr w:type="spellEnd"/>
      <w:r>
        <w:t xml:space="preserve"> público </w:t>
      </w:r>
      <w:proofErr w:type="spellStart"/>
      <w:r>
        <w:t>HealthCareMagic</w:t>
      </w:r>
      <w:proofErr w:type="spellEnd"/>
      <w:r>
        <w:t xml:space="preserve"> (diálogos reais entre paciente e médico), com </w:t>
      </w:r>
      <w:proofErr w:type="spellStart"/>
      <w:r>
        <w:t>preprocessing</w:t>
      </w:r>
      <w:proofErr w:type="spellEnd"/>
      <w:r>
        <w:t xml:space="preserve">, anonimização e curadoria próprios; e (2) um assistente conversacional orquestrado em </w:t>
      </w:r>
      <w:proofErr w:type="spellStart"/>
      <w:r>
        <w:t>LangGraph</w:t>
      </w:r>
      <w:proofErr w:type="spellEnd"/>
      <w:r>
        <w:t xml:space="preserve">, servido via </w:t>
      </w:r>
      <w:proofErr w:type="spellStart"/>
      <w:r>
        <w:t>Ollama</w:t>
      </w:r>
      <w:proofErr w:type="spellEnd"/>
      <w:r>
        <w:t xml:space="preserve"> a partir do modelo já fine-</w:t>
      </w:r>
      <w:proofErr w:type="spellStart"/>
      <w:r>
        <w:t>tuned</w:t>
      </w:r>
      <w:proofErr w:type="spellEnd"/>
      <w:r>
        <w:t xml:space="preserve"> e exportado em GGUF, com roteamento de urgência, </w:t>
      </w:r>
      <w:proofErr w:type="spellStart"/>
      <w:r>
        <w:t>guardrails</w:t>
      </w:r>
      <w:proofErr w:type="spellEnd"/>
      <w:r>
        <w:t xml:space="preserve"> de saída e explicabilidade das respostas.</w:t>
      </w:r>
    </w:p>
    <w:p w14:paraId="68CCC4AB" w14:textId="77777777" w:rsidR="00DE57B5" w:rsidRDefault="00000000">
      <w:pPr>
        <w:spacing w:after="160" w:line="276" w:lineRule="auto"/>
      </w:pPr>
      <w:r>
        <w:t xml:space="preserve">Este documento segue a ordem: descrição do assistente criado, diagrama do fluxo </w:t>
      </w:r>
      <w:proofErr w:type="spellStart"/>
      <w:r>
        <w:t>LangGraph</w:t>
      </w:r>
      <w:proofErr w:type="spellEnd"/>
      <w:r>
        <w:t>, explicação do processo de fine-</w:t>
      </w:r>
      <w:proofErr w:type="spellStart"/>
      <w:r>
        <w:t>tuning</w:t>
      </w:r>
      <w:proofErr w:type="spellEnd"/>
      <w:r>
        <w:t xml:space="preserve"> efetivamente executado e, por fim, avaliação honesta do modelo com base nos registros reais de auditoria coletados em produção e na comparação direta entre o modelo base e o modelo fine-</w:t>
      </w:r>
      <w:proofErr w:type="spellStart"/>
      <w:r>
        <w:t>tuned</w:t>
      </w:r>
      <w:proofErr w:type="spellEnd"/>
      <w:r>
        <w:t>.</w:t>
      </w:r>
    </w:p>
    <w:p w14:paraId="12A1D4B3" w14:textId="77777777" w:rsidR="00DE57B5" w:rsidRDefault="00000000">
      <w:pPr>
        <w:pStyle w:val="Ttulo1"/>
        <w:spacing w:before="360" w:after="160"/>
      </w:pPr>
      <w:r>
        <w:rPr>
          <w:b/>
          <w:bCs/>
          <w:color w:val="1F3864"/>
        </w:rPr>
        <w:t>2. Descrição do Assistente Médico Criado</w:t>
      </w:r>
    </w:p>
    <w:p w14:paraId="6569A52D" w14:textId="77777777" w:rsidR="00DE57B5" w:rsidRDefault="00000000">
      <w:pPr>
        <w:pStyle w:val="Ttulo2"/>
        <w:spacing w:before="260" w:after="120"/>
      </w:pPr>
      <w:r>
        <w:rPr>
          <w:b/>
          <w:bCs/>
          <w:color w:val="2F5496"/>
        </w:rPr>
        <w:t>2.1 Visão geral</w:t>
      </w:r>
    </w:p>
    <w:p w14:paraId="20F29A7F" w14:textId="77777777" w:rsidR="00DE57B5" w:rsidRDefault="00000000">
      <w:pPr>
        <w:spacing w:after="160" w:line="276" w:lineRule="auto"/>
      </w:pPr>
      <w:r>
        <w:t xml:space="preserve">O assistente recebe uma pergunta clínica associada a dados de um paciente (idade, sexo, sintomas, exames pendentes, histórico) e devolve uma resposta objetiva, contextualizada com informações do prontuário e acompanhada de uma seção de atribuição de dados e transparência. Internamente, cada interação passa por nove etapas (nós) orquestradas por um </w:t>
      </w:r>
      <w:proofErr w:type="spellStart"/>
      <w:r>
        <w:t>StateGraph</w:t>
      </w:r>
      <w:proofErr w:type="spellEnd"/>
      <w:r>
        <w:t xml:space="preserve"> do </w:t>
      </w:r>
      <w:proofErr w:type="spellStart"/>
      <w:r>
        <w:t>LangGraph</w:t>
      </w:r>
      <w:proofErr w:type="spellEnd"/>
      <w:r>
        <w:t>, descritas na Seção 3.</w:t>
      </w:r>
    </w:p>
    <w:p w14:paraId="161DCA3D" w14:textId="77777777" w:rsidR="00DE57B5" w:rsidRDefault="00000000">
      <w:pPr>
        <w:pStyle w:val="Ttulo2"/>
        <w:spacing w:before="260" w:after="120"/>
      </w:pPr>
      <w:r>
        <w:rPr>
          <w:b/>
          <w:bCs/>
          <w:color w:val="2F5496"/>
        </w:rPr>
        <w:t>2.2 Consulta a dados estruturados</w:t>
      </w:r>
    </w:p>
    <w:p w14:paraId="0FE4404F" w14:textId="77777777" w:rsidR="00DE57B5" w:rsidRDefault="00000000">
      <w:pPr>
        <w:spacing w:after="160" w:line="276" w:lineRule="auto"/>
      </w:pPr>
      <w:r>
        <w:t xml:space="preserve">O nó </w:t>
      </w:r>
      <w:proofErr w:type="spellStart"/>
      <w:r>
        <w:t>consultar_prontuario</w:t>
      </w:r>
      <w:proofErr w:type="spellEnd"/>
      <w:r>
        <w:t xml:space="preserve"> busca o paciente em uma base estruturada (data/</w:t>
      </w:r>
      <w:proofErr w:type="spellStart"/>
      <w:r>
        <w:t>prontuarios.json</w:t>
      </w:r>
      <w:proofErr w:type="spellEnd"/>
      <w:r>
        <w:t xml:space="preserve">) a partir do </w:t>
      </w:r>
      <w:proofErr w:type="spellStart"/>
      <w:r>
        <w:t>paciente_id</w:t>
      </w:r>
      <w:proofErr w:type="spellEnd"/>
      <w:r>
        <w:t xml:space="preserve"> e mescla o registro histórico com os dados recebidos na requisição atual, priorizando os dados mais recentes. Essa é a peça que cumpre o requisito de contextualizar as respostas do LLM com informações atualizadas do paciente.</w:t>
      </w:r>
    </w:p>
    <w:p w14:paraId="4283C860" w14:textId="77777777" w:rsidR="00DE57B5" w:rsidRDefault="00000000">
      <w:pPr>
        <w:pStyle w:val="Ttulo2"/>
        <w:spacing w:before="260" w:after="120"/>
      </w:pPr>
      <w:r>
        <w:rPr>
          <w:b/>
          <w:bCs/>
          <w:color w:val="2F5496"/>
        </w:rPr>
        <w:t>2.3 Roteamento de urgência</w:t>
      </w:r>
    </w:p>
    <w:p w14:paraId="54AAF51F" w14:textId="77777777" w:rsidR="00DE57B5" w:rsidRDefault="00000000">
      <w:pPr>
        <w:spacing w:after="160" w:line="276" w:lineRule="auto"/>
      </w:pPr>
      <w:r>
        <w:t xml:space="preserve">Antes de qualquer chamada ao modelo de linguagem, o nó </w:t>
      </w:r>
      <w:proofErr w:type="spellStart"/>
      <w:r>
        <w:t>verificar_urgencia</w:t>
      </w:r>
      <w:proofErr w:type="spellEnd"/>
      <w:r>
        <w:t xml:space="preserve"> varre os sintomas e a pergunta em busca de sinais de alerta (dor no peito, sangramento severo, dificuldade respiratória, perda de consciência, febre alta, ideação suicida, convulsão, dor abdominal severa, sinais de sepse, confusão mental). Se algum sinal é encontrado, o fluxo desvia imediatamente para </w:t>
      </w:r>
      <w:proofErr w:type="spellStart"/>
      <w:r>
        <w:t>alertar_equipe</w:t>
      </w:r>
      <w:proofErr w:type="spellEnd"/>
      <w:r>
        <w:t>, que sinaliza revisão prioritária por um clínico humano, sem que o LLM chegue a ser chamado. Essa é uma camada de segurança adicional além do que o desafio pede explicitamente, e seu funcionamento está evidenciado nos registros de auditoria reais (Seção 5).</w:t>
      </w:r>
    </w:p>
    <w:p w14:paraId="3D8A95D5" w14:textId="77777777" w:rsidR="00DE57B5" w:rsidRDefault="00000000">
      <w:pPr>
        <w:pStyle w:val="Ttulo2"/>
        <w:spacing w:before="260" w:after="120"/>
      </w:pPr>
      <w:r>
        <w:rPr>
          <w:b/>
          <w:bCs/>
          <w:color w:val="2F5496"/>
        </w:rPr>
        <w:t xml:space="preserve">2.4 </w:t>
      </w:r>
      <w:proofErr w:type="spellStart"/>
      <w:r>
        <w:rPr>
          <w:b/>
          <w:bCs/>
          <w:color w:val="2F5496"/>
        </w:rPr>
        <w:t>Guardrails</w:t>
      </w:r>
      <w:proofErr w:type="spellEnd"/>
      <w:r>
        <w:rPr>
          <w:b/>
          <w:bCs/>
          <w:color w:val="2F5496"/>
        </w:rPr>
        <w:t xml:space="preserve"> de saída e explicabilidade</w:t>
      </w:r>
    </w:p>
    <w:p w14:paraId="08A2D19E" w14:textId="77777777" w:rsidR="00DE57B5" w:rsidRDefault="00000000">
      <w:pPr>
        <w:spacing w:after="160" w:line="276" w:lineRule="auto"/>
      </w:pPr>
      <w:r>
        <w:t xml:space="preserve">Depois que o modelo gera uma resposta, o nó </w:t>
      </w:r>
      <w:proofErr w:type="spellStart"/>
      <w:r>
        <w:t>validar_resposta</w:t>
      </w:r>
      <w:proofErr w:type="spellEnd"/>
      <w:r>
        <w:t xml:space="preserve"> aplica uma cadeia de expressões regulares que remove saudações de abertura, corta a resposta a partir do primeiro sinal de fechamento (agradecimentos, despedidas, nome de médico, </w:t>
      </w:r>
      <w:proofErr w:type="spellStart"/>
      <w:r>
        <w:t>disclaimers</w:t>
      </w:r>
      <w:proofErr w:type="spellEnd"/>
      <w:r>
        <w:t xml:space="preserve"> genéricos) e remove links residuais. Em seguida, </w:t>
      </w:r>
      <w:proofErr w:type="spellStart"/>
      <w:r>
        <w:t>adicionar_explicabilidade</w:t>
      </w:r>
      <w:proofErr w:type="spellEnd"/>
      <w:r>
        <w:t xml:space="preserve"> anexa uma seção padronizada que lista exatamente quais campos do prontuário foram usados para gerar a resposta e identifica o modelo como gerador da informação, reforçando que ela não substitui julgamento clínico humano.</w:t>
      </w:r>
    </w:p>
    <w:p w14:paraId="69504794" w14:textId="77777777" w:rsidR="00DE57B5" w:rsidRDefault="00000000">
      <w:pPr>
        <w:pStyle w:val="Ttulo2"/>
        <w:spacing w:before="260" w:after="120"/>
      </w:pPr>
      <w:r>
        <w:rPr>
          <w:b/>
          <w:bCs/>
          <w:color w:val="2F5496"/>
        </w:rPr>
        <w:lastRenderedPageBreak/>
        <w:t>2.5 Auditoria</w:t>
      </w:r>
    </w:p>
    <w:p w14:paraId="47D6E6E9" w14:textId="77777777" w:rsidR="00DE57B5" w:rsidRDefault="00000000">
      <w:pPr>
        <w:spacing w:after="160" w:line="276" w:lineRule="auto"/>
      </w:pPr>
      <w:r>
        <w:t xml:space="preserve">Toda interação, tenha ela passado pelo LLM ou sido desviada para alerta de urgência, é registrada em </w:t>
      </w:r>
      <w:proofErr w:type="spellStart"/>
      <w:r>
        <w:t>auditoria.json</w:t>
      </w:r>
      <w:proofErr w:type="spellEnd"/>
      <w:r>
        <w:t xml:space="preserve"> (formato JSON Lines) com identificador único, </w:t>
      </w:r>
      <w:proofErr w:type="spellStart"/>
      <w:r>
        <w:t>timestamp</w:t>
      </w:r>
      <w:proofErr w:type="spellEnd"/>
      <w:r>
        <w:t xml:space="preserve"> em UTC, dados do paciente usados, pergunta, resposta final, se houve alerta e o motivo, e se o prontuário foi encontrado na base. Essa é a fonte de dados usada na avaliação da Seção 5: nenhum número ali foi inventado, todos vêm desse arquivo de log gerado em execuções reais contra o modelo servido pelo </w:t>
      </w:r>
      <w:proofErr w:type="spellStart"/>
      <w:r>
        <w:t>Ollama</w:t>
      </w:r>
      <w:proofErr w:type="spellEnd"/>
      <w:r>
        <w:t>.</w:t>
      </w:r>
    </w:p>
    <w:p w14:paraId="1A6552F0" w14:textId="77777777" w:rsidR="00DE57B5" w:rsidRDefault="00000000">
      <w:pPr>
        <w:pStyle w:val="Ttulo1"/>
        <w:spacing w:before="360" w:after="160"/>
      </w:pPr>
      <w:r>
        <w:rPr>
          <w:b/>
          <w:bCs/>
          <w:color w:val="1F3864"/>
        </w:rPr>
        <w:t>3. Diagrama do Fluxo (</w:t>
      </w:r>
      <w:proofErr w:type="spellStart"/>
      <w:r>
        <w:rPr>
          <w:b/>
          <w:bCs/>
          <w:color w:val="1F3864"/>
        </w:rPr>
        <w:t>LangGraph</w:t>
      </w:r>
      <w:proofErr w:type="spellEnd"/>
      <w:r>
        <w:rPr>
          <w:b/>
          <w:bCs/>
          <w:color w:val="1F3864"/>
        </w:rPr>
        <w:t>)</w:t>
      </w:r>
    </w:p>
    <w:p w14:paraId="3C2B6FF1" w14:textId="77777777" w:rsidR="00DE57B5" w:rsidRDefault="00000000">
      <w:pPr>
        <w:spacing w:after="160" w:line="276" w:lineRule="auto"/>
      </w:pPr>
      <w:r>
        <w:t>O diagrama abaixo foi gerado a partir da estrutura real do grafo compilado (</w:t>
      </w:r>
      <w:proofErr w:type="spellStart"/>
      <w:r>
        <w:t>app.get_graph</w:t>
      </w:r>
      <w:proofErr w:type="spellEnd"/>
      <w:r>
        <w:t xml:space="preserve">()), não é um desenho ilustrativo aproximado. A fonte </w:t>
      </w:r>
      <w:proofErr w:type="spellStart"/>
      <w:r>
        <w:t>Mermaid</w:t>
      </w:r>
      <w:proofErr w:type="spellEnd"/>
      <w:r>
        <w:t xml:space="preserve"> equivalente está em </w:t>
      </w:r>
      <w:proofErr w:type="spellStart"/>
      <w:r>
        <w:t>docs</w:t>
      </w:r>
      <w:proofErr w:type="spellEnd"/>
      <w:r>
        <w:t>/</w:t>
      </w:r>
      <w:proofErr w:type="spellStart"/>
      <w:r>
        <w:t>diagrama_fluxo.mmd</w:t>
      </w:r>
      <w:proofErr w:type="spellEnd"/>
      <w:r>
        <w:t>.</w:t>
      </w:r>
    </w:p>
    <w:p w14:paraId="69725793" w14:textId="77777777" w:rsidR="00DE57B5" w:rsidRDefault="00000000">
      <w:pPr>
        <w:spacing w:before="160" w:after="160"/>
        <w:jc w:val="center"/>
      </w:pPr>
      <w:r>
        <w:rPr>
          <w:noProof/>
        </w:rPr>
        <w:drawing>
          <wp:inline distT="0" distB="0" distL="0" distR="0" wp14:anchorId="427443CA" wp14:editId="0159842A">
            <wp:extent cx="3810000" cy="466725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810000" cy="4667250"/>
                    </a:xfrm>
                    <a:prstGeom prst="rect">
                      <a:avLst/>
                    </a:prstGeom>
                  </pic:spPr>
                </pic:pic>
              </a:graphicData>
            </a:graphic>
          </wp:inline>
        </w:drawing>
      </w:r>
    </w:p>
    <w:p w14:paraId="6296993D" w14:textId="77777777" w:rsidR="00DE57B5" w:rsidRDefault="00000000">
      <w:pPr>
        <w:spacing w:after="160" w:line="276" w:lineRule="auto"/>
      </w:pPr>
      <w:r>
        <w:rPr>
          <w:color w:val="595959"/>
        </w:rPr>
        <w:t xml:space="preserve">As linhas tracejadas em laranja representam o roteamento condicional decidido por </w:t>
      </w:r>
      <w:proofErr w:type="spellStart"/>
      <w:r>
        <w:rPr>
          <w:color w:val="595959"/>
        </w:rPr>
        <w:t>decidir_proximo_passo</w:t>
      </w:r>
      <w:proofErr w:type="spellEnd"/>
      <w:r>
        <w:rPr>
          <w:color w:val="595959"/>
        </w:rPr>
        <w:t xml:space="preserve">: quando há sinal de alerta, o fluxo segue para </w:t>
      </w:r>
      <w:proofErr w:type="spellStart"/>
      <w:r>
        <w:rPr>
          <w:color w:val="595959"/>
        </w:rPr>
        <w:t>alertar_equipe</w:t>
      </w:r>
      <w:proofErr w:type="spellEnd"/>
      <w:r>
        <w:rPr>
          <w:color w:val="595959"/>
        </w:rPr>
        <w:t xml:space="preserve">; caso contrário, segue para </w:t>
      </w:r>
      <w:proofErr w:type="spellStart"/>
      <w:r>
        <w:rPr>
          <w:color w:val="595959"/>
        </w:rPr>
        <w:t>verificar_exames_pendentes</w:t>
      </w:r>
      <w:proofErr w:type="spellEnd"/>
      <w:r>
        <w:rPr>
          <w:color w:val="595959"/>
        </w:rPr>
        <w:t xml:space="preserve"> e, na sequência, para a geração de resposta pelo LLM.</w:t>
      </w:r>
    </w:p>
    <w:p w14:paraId="46819625" w14:textId="77777777" w:rsidR="00DE57B5" w:rsidRDefault="00000000">
      <w:r>
        <w:br w:type="page"/>
      </w:r>
    </w:p>
    <w:p w14:paraId="7469F33D" w14:textId="77777777" w:rsidR="00DE57B5" w:rsidRDefault="00000000">
      <w:pPr>
        <w:pStyle w:val="Ttulo1"/>
        <w:spacing w:before="360" w:after="160"/>
      </w:pPr>
      <w:r>
        <w:rPr>
          <w:b/>
          <w:bCs/>
          <w:color w:val="1F3864"/>
        </w:rPr>
        <w:lastRenderedPageBreak/>
        <w:t>4. Processo de Fine-</w:t>
      </w:r>
      <w:proofErr w:type="spellStart"/>
      <w:r>
        <w:rPr>
          <w:b/>
          <w:bCs/>
          <w:color w:val="1F3864"/>
        </w:rPr>
        <w:t>Tuning</w:t>
      </w:r>
      <w:proofErr w:type="spellEnd"/>
    </w:p>
    <w:p w14:paraId="1FA55749" w14:textId="77777777" w:rsidR="00DE57B5" w:rsidRDefault="00000000">
      <w:pPr>
        <w:pStyle w:val="Ttulo2"/>
        <w:spacing w:before="260" w:after="120"/>
      </w:pPr>
      <w:r>
        <w:rPr>
          <w:b/>
          <w:bCs/>
          <w:color w:val="2F5496"/>
        </w:rPr>
        <w:t>4.1 Dados utilizados: preparação, anonimização e curadoria</w:t>
      </w:r>
    </w:p>
    <w:p w14:paraId="25124331" w14:textId="77777777" w:rsidR="00DE57B5" w:rsidRDefault="00000000">
      <w:pPr>
        <w:spacing w:after="160" w:line="276" w:lineRule="auto"/>
      </w:pPr>
      <w:r>
        <w:t xml:space="preserve">O </w:t>
      </w:r>
      <w:proofErr w:type="spellStart"/>
      <w:r>
        <w:t>dataset</w:t>
      </w:r>
      <w:proofErr w:type="spellEnd"/>
      <w:r>
        <w:t xml:space="preserve"> usado é o </w:t>
      </w:r>
      <w:proofErr w:type="spellStart"/>
      <w:r>
        <w:t>HealthCareMagic</w:t>
      </w:r>
      <w:proofErr w:type="spellEnd"/>
      <w:r>
        <w:t xml:space="preserve">, um conjunto público de diálogos reais entre pacientes e médicos (colunas id, </w:t>
      </w:r>
      <w:proofErr w:type="spellStart"/>
      <w:r>
        <w:t>src</w:t>
      </w:r>
      <w:proofErr w:type="spellEnd"/>
      <w:r>
        <w:t xml:space="preserve"> e </w:t>
      </w:r>
      <w:proofErr w:type="spellStart"/>
      <w:r>
        <w:t>tgt</w:t>
      </w:r>
      <w:proofErr w:type="spellEnd"/>
      <w:r>
        <w:t xml:space="preserve">, em que </w:t>
      </w:r>
      <w:proofErr w:type="spellStart"/>
      <w:r>
        <w:t>src</w:t>
      </w:r>
      <w:proofErr w:type="spellEnd"/>
      <w:r>
        <w:t xml:space="preserve"> contém o par "</w:t>
      </w:r>
      <w:proofErr w:type="spellStart"/>
      <w:r>
        <w:t>Patient</w:t>
      </w:r>
      <w:proofErr w:type="spellEnd"/>
      <w:r>
        <w:t xml:space="preserve">: ... </w:t>
      </w:r>
      <w:proofErr w:type="spellStart"/>
      <w:r>
        <w:t>Doctor</w:t>
      </w:r>
      <w:proofErr w:type="spellEnd"/>
      <w:r>
        <w:t xml:space="preserve">: ..." e </w:t>
      </w:r>
      <w:proofErr w:type="spellStart"/>
      <w:r>
        <w:t>tgt</w:t>
      </w:r>
      <w:proofErr w:type="spellEnd"/>
      <w:r>
        <w:t xml:space="preserve"> um resumo curto do tópico). Ele cobre a dimensão de "perguntas frequentes feitas por médicos" pedida no desafio em escala bem maior do que seria possível reproduzir manualmente. Os arquivos brutos estão em </w:t>
      </w:r>
      <w:proofErr w:type="spellStart"/>
      <w:r>
        <w:t>finetuning</w:t>
      </w:r>
      <w:proofErr w:type="spellEnd"/>
      <w:r>
        <w:t>/</w:t>
      </w:r>
      <w:proofErr w:type="spellStart"/>
      <w:r>
        <w:t>data_raw</w:t>
      </w:r>
      <w:proofErr w:type="spellEnd"/>
      <w:r>
        <w:t>/ no formato parquet, divididos em três splits: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300"/>
        <w:gridCol w:w="1900"/>
        <w:gridCol w:w="2260"/>
        <w:gridCol w:w="1300"/>
      </w:tblGrid>
      <w:tr w:rsidR="00DE57B5" w14:paraId="78CF67F2" w14:textId="77777777">
        <w:trPr>
          <w:tblHeader/>
        </w:trPr>
        <w:tc>
          <w:tcPr>
            <w:tcW w:w="1600" w:type="dxa"/>
            <w:shd w:val="clear" w:color="auto" w:fill="1F3864"/>
            <w:tcMar>
              <w:top w:w="100" w:type="dxa"/>
              <w:left w:w="120" w:type="dxa"/>
              <w:bottom w:w="100" w:type="dxa"/>
              <w:right w:w="120" w:type="dxa"/>
            </w:tcMar>
          </w:tcPr>
          <w:p w14:paraId="48A88711" w14:textId="77777777" w:rsidR="00DE57B5" w:rsidRDefault="00000000">
            <w:r>
              <w:rPr>
                <w:b/>
                <w:bCs/>
                <w:color w:val="FFFFFF"/>
              </w:rPr>
              <w:t>Split</w:t>
            </w:r>
          </w:p>
        </w:tc>
        <w:tc>
          <w:tcPr>
            <w:tcW w:w="2300" w:type="dxa"/>
            <w:shd w:val="clear" w:color="auto" w:fill="1F3864"/>
            <w:tcMar>
              <w:top w:w="100" w:type="dxa"/>
              <w:left w:w="120" w:type="dxa"/>
              <w:bottom w:w="100" w:type="dxa"/>
              <w:right w:w="120" w:type="dxa"/>
            </w:tcMar>
          </w:tcPr>
          <w:p w14:paraId="04526FF8" w14:textId="77777777" w:rsidR="00DE57B5" w:rsidRDefault="00000000">
            <w:r>
              <w:rPr>
                <w:b/>
                <w:bCs/>
                <w:color w:val="FFFFFF"/>
              </w:rPr>
              <w:t>Arquivo</w:t>
            </w:r>
          </w:p>
        </w:tc>
        <w:tc>
          <w:tcPr>
            <w:tcW w:w="1900" w:type="dxa"/>
            <w:shd w:val="clear" w:color="auto" w:fill="1F3864"/>
            <w:tcMar>
              <w:top w:w="100" w:type="dxa"/>
              <w:left w:w="120" w:type="dxa"/>
              <w:bottom w:w="100" w:type="dxa"/>
              <w:right w:w="120" w:type="dxa"/>
            </w:tcMar>
          </w:tcPr>
          <w:p w14:paraId="699E39EF" w14:textId="77777777" w:rsidR="00DE57B5" w:rsidRDefault="00000000">
            <w:r>
              <w:rPr>
                <w:b/>
                <w:bCs/>
                <w:color w:val="FFFFFF"/>
              </w:rPr>
              <w:t>Registros brutos</w:t>
            </w:r>
          </w:p>
        </w:tc>
        <w:tc>
          <w:tcPr>
            <w:tcW w:w="2260" w:type="dxa"/>
            <w:shd w:val="clear" w:color="auto" w:fill="1F3864"/>
            <w:tcMar>
              <w:top w:w="100" w:type="dxa"/>
              <w:left w:w="120" w:type="dxa"/>
              <w:bottom w:w="100" w:type="dxa"/>
              <w:right w:w="120" w:type="dxa"/>
            </w:tcMar>
          </w:tcPr>
          <w:p w14:paraId="7621728B" w14:textId="77777777" w:rsidR="00DE57B5" w:rsidRDefault="00000000">
            <w:r>
              <w:rPr>
                <w:b/>
                <w:bCs/>
                <w:color w:val="FFFFFF"/>
              </w:rPr>
              <w:t>Exportados após curadoria</w:t>
            </w:r>
          </w:p>
        </w:tc>
        <w:tc>
          <w:tcPr>
            <w:tcW w:w="1300" w:type="dxa"/>
            <w:shd w:val="clear" w:color="auto" w:fill="1F3864"/>
            <w:tcMar>
              <w:top w:w="100" w:type="dxa"/>
              <w:left w:w="120" w:type="dxa"/>
              <w:bottom w:w="100" w:type="dxa"/>
              <w:right w:w="120" w:type="dxa"/>
            </w:tcMar>
          </w:tcPr>
          <w:p w14:paraId="7C342DD6" w14:textId="77777777" w:rsidR="00DE57B5" w:rsidRDefault="00000000">
            <w:r>
              <w:rPr>
                <w:b/>
                <w:bCs/>
                <w:color w:val="FFFFFF"/>
              </w:rPr>
              <w:t>Descartados</w:t>
            </w:r>
          </w:p>
        </w:tc>
      </w:tr>
      <w:tr w:rsidR="00DE57B5" w14:paraId="7A7C2DF9" w14:textId="77777777">
        <w:tc>
          <w:tcPr>
            <w:tcW w:w="1600" w:type="dxa"/>
            <w:shd w:val="clear" w:color="auto" w:fill="F2F2F2"/>
            <w:tcMar>
              <w:top w:w="100" w:type="dxa"/>
              <w:left w:w="120" w:type="dxa"/>
              <w:bottom w:w="100" w:type="dxa"/>
              <w:right w:w="120" w:type="dxa"/>
            </w:tcMar>
          </w:tcPr>
          <w:p w14:paraId="47D39CD5" w14:textId="77777777" w:rsidR="00DE57B5" w:rsidRDefault="00000000">
            <w:r>
              <w:rPr>
                <w:sz w:val="19"/>
                <w:szCs w:val="19"/>
              </w:rPr>
              <w:t>Treino</w:t>
            </w:r>
          </w:p>
        </w:tc>
        <w:tc>
          <w:tcPr>
            <w:tcW w:w="2300" w:type="dxa"/>
            <w:shd w:val="clear" w:color="auto" w:fill="F2F2F2"/>
            <w:tcMar>
              <w:top w:w="100" w:type="dxa"/>
              <w:left w:w="120" w:type="dxa"/>
              <w:bottom w:w="100" w:type="dxa"/>
              <w:right w:w="120" w:type="dxa"/>
            </w:tcMar>
          </w:tcPr>
          <w:p w14:paraId="1C348334" w14:textId="77777777" w:rsidR="00DE57B5" w:rsidRDefault="00000000">
            <w:proofErr w:type="spellStart"/>
            <w:r>
              <w:rPr>
                <w:sz w:val="19"/>
                <w:szCs w:val="19"/>
              </w:rPr>
              <w:t>train.parquet</w:t>
            </w:r>
            <w:proofErr w:type="spellEnd"/>
            <w:r>
              <w:rPr>
                <w:sz w:val="19"/>
                <w:szCs w:val="19"/>
              </w:rPr>
              <w:t>*</w:t>
            </w:r>
          </w:p>
        </w:tc>
        <w:tc>
          <w:tcPr>
            <w:tcW w:w="1900" w:type="dxa"/>
            <w:shd w:val="clear" w:color="auto" w:fill="F2F2F2"/>
            <w:tcMar>
              <w:top w:w="100" w:type="dxa"/>
              <w:left w:w="120" w:type="dxa"/>
              <w:bottom w:w="100" w:type="dxa"/>
              <w:right w:w="120" w:type="dxa"/>
            </w:tcMar>
          </w:tcPr>
          <w:p w14:paraId="259A23FB" w14:textId="77777777" w:rsidR="00DE57B5" w:rsidRDefault="00000000">
            <w:r>
              <w:rPr>
                <w:sz w:val="19"/>
                <w:szCs w:val="19"/>
              </w:rPr>
              <w:t>181.122</w:t>
            </w:r>
          </w:p>
        </w:tc>
        <w:tc>
          <w:tcPr>
            <w:tcW w:w="2260" w:type="dxa"/>
            <w:shd w:val="clear" w:color="auto" w:fill="F2F2F2"/>
            <w:tcMar>
              <w:top w:w="100" w:type="dxa"/>
              <w:left w:w="120" w:type="dxa"/>
              <w:bottom w:w="100" w:type="dxa"/>
              <w:right w:w="120" w:type="dxa"/>
            </w:tcMar>
          </w:tcPr>
          <w:p w14:paraId="25630F9B" w14:textId="77777777" w:rsidR="00DE57B5" w:rsidRDefault="00000000">
            <w:r>
              <w:rPr>
                <w:sz w:val="19"/>
                <w:szCs w:val="19"/>
              </w:rPr>
              <w:t>181.074</w:t>
            </w:r>
          </w:p>
        </w:tc>
        <w:tc>
          <w:tcPr>
            <w:tcW w:w="1300" w:type="dxa"/>
            <w:shd w:val="clear" w:color="auto" w:fill="F2F2F2"/>
            <w:tcMar>
              <w:top w:w="100" w:type="dxa"/>
              <w:left w:w="120" w:type="dxa"/>
              <w:bottom w:w="100" w:type="dxa"/>
              <w:right w:w="120" w:type="dxa"/>
            </w:tcMar>
          </w:tcPr>
          <w:p w14:paraId="645A625B" w14:textId="77777777" w:rsidR="00DE57B5" w:rsidRDefault="00000000">
            <w:r>
              <w:rPr>
                <w:sz w:val="19"/>
                <w:szCs w:val="19"/>
              </w:rPr>
              <w:t>48</w:t>
            </w:r>
          </w:p>
        </w:tc>
      </w:tr>
      <w:tr w:rsidR="00DE57B5" w14:paraId="44430304" w14:textId="77777777">
        <w:tc>
          <w:tcPr>
            <w:tcW w:w="1600" w:type="dxa"/>
            <w:shd w:val="clear" w:color="auto" w:fill="FFFFFF"/>
            <w:tcMar>
              <w:top w:w="100" w:type="dxa"/>
              <w:left w:w="120" w:type="dxa"/>
              <w:bottom w:w="100" w:type="dxa"/>
              <w:right w:w="120" w:type="dxa"/>
            </w:tcMar>
          </w:tcPr>
          <w:p w14:paraId="08FC9F66" w14:textId="77777777" w:rsidR="00DE57B5" w:rsidRDefault="00000000">
            <w:r>
              <w:rPr>
                <w:sz w:val="19"/>
                <w:szCs w:val="19"/>
              </w:rPr>
              <w:t>Validação</w:t>
            </w:r>
          </w:p>
        </w:tc>
        <w:tc>
          <w:tcPr>
            <w:tcW w:w="2300" w:type="dxa"/>
            <w:shd w:val="clear" w:color="auto" w:fill="FFFFFF"/>
            <w:tcMar>
              <w:top w:w="100" w:type="dxa"/>
              <w:left w:w="120" w:type="dxa"/>
              <w:bottom w:w="100" w:type="dxa"/>
              <w:right w:w="120" w:type="dxa"/>
            </w:tcMar>
          </w:tcPr>
          <w:p w14:paraId="5E7BBBEF" w14:textId="77777777" w:rsidR="00DE57B5" w:rsidRDefault="00000000">
            <w:proofErr w:type="spellStart"/>
            <w:r>
              <w:rPr>
                <w:sz w:val="19"/>
                <w:szCs w:val="19"/>
              </w:rPr>
              <w:t>val.parquet</w:t>
            </w:r>
            <w:proofErr w:type="spellEnd"/>
          </w:p>
        </w:tc>
        <w:tc>
          <w:tcPr>
            <w:tcW w:w="1900" w:type="dxa"/>
            <w:shd w:val="clear" w:color="auto" w:fill="FFFFFF"/>
            <w:tcMar>
              <w:top w:w="100" w:type="dxa"/>
              <w:left w:w="120" w:type="dxa"/>
              <w:bottom w:w="100" w:type="dxa"/>
              <w:right w:w="120" w:type="dxa"/>
            </w:tcMar>
          </w:tcPr>
          <w:p w14:paraId="4BE59C49" w14:textId="77777777" w:rsidR="00DE57B5" w:rsidRDefault="00000000">
            <w:r>
              <w:rPr>
                <w:sz w:val="19"/>
                <w:szCs w:val="19"/>
              </w:rPr>
              <w:t>22.641</w:t>
            </w:r>
          </w:p>
        </w:tc>
        <w:tc>
          <w:tcPr>
            <w:tcW w:w="2260" w:type="dxa"/>
            <w:shd w:val="clear" w:color="auto" w:fill="FFFFFF"/>
            <w:tcMar>
              <w:top w:w="100" w:type="dxa"/>
              <w:left w:w="120" w:type="dxa"/>
              <w:bottom w:w="100" w:type="dxa"/>
              <w:right w:w="120" w:type="dxa"/>
            </w:tcMar>
          </w:tcPr>
          <w:p w14:paraId="42A97BE7" w14:textId="77777777" w:rsidR="00DE57B5" w:rsidRDefault="00000000">
            <w:r>
              <w:rPr>
                <w:sz w:val="19"/>
                <w:szCs w:val="19"/>
              </w:rPr>
              <w:t>22.636</w:t>
            </w:r>
          </w:p>
        </w:tc>
        <w:tc>
          <w:tcPr>
            <w:tcW w:w="1300" w:type="dxa"/>
            <w:shd w:val="clear" w:color="auto" w:fill="FFFFFF"/>
            <w:tcMar>
              <w:top w:w="100" w:type="dxa"/>
              <w:left w:w="120" w:type="dxa"/>
              <w:bottom w:w="100" w:type="dxa"/>
              <w:right w:w="120" w:type="dxa"/>
            </w:tcMar>
          </w:tcPr>
          <w:p w14:paraId="7B032F85" w14:textId="77777777" w:rsidR="00DE57B5" w:rsidRDefault="00000000">
            <w:r>
              <w:rPr>
                <w:sz w:val="19"/>
                <w:szCs w:val="19"/>
              </w:rPr>
              <w:t>5</w:t>
            </w:r>
          </w:p>
        </w:tc>
      </w:tr>
      <w:tr w:rsidR="00DE57B5" w14:paraId="73B8843A" w14:textId="77777777">
        <w:tc>
          <w:tcPr>
            <w:tcW w:w="1600" w:type="dxa"/>
            <w:shd w:val="clear" w:color="auto" w:fill="F2F2F2"/>
            <w:tcMar>
              <w:top w:w="100" w:type="dxa"/>
              <w:left w:w="120" w:type="dxa"/>
              <w:bottom w:w="100" w:type="dxa"/>
              <w:right w:w="120" w:type="dxa"/>
            </w:tcMar>
          </w:tcPr>
          <w:p w14:paraId="59D79A7A" w14:textId="77777777" w:rsidR="00DE57B5" w:rsidRDefault="00000000">
            <w:r>
              <w:rPr>
                <w:sz w:val="19"/>
                <w:szCs w:val="19"/>
              </w:rPr>
              <w:t>Teste</w:t>
            </w:r>
          </w:p>
        </w:tc>
        <w:tc>
          <w:tcPr>
            <w:tcW w:w="2300" w:type="dxa"/>
            <w:shd w:val="clear" w:color="auto" w:fill="F2F2F2"/>
            <w:tcMar>
              <w:top w:w="100" w:type="dxa"/>
              <w:left w:w="120" w:type="dxa"/>
              <w:bottom w:w="100" w:type="dxa"/>
              <w:right w:w="120" w:type="dxa"/>
            </w:tcMar>
          </w:tcPr>
          <w:p w14:paraId="3F4E14FC" w14:textId="77777777" w:rsidR="00DE57B5" w:rsidRDefault="00000000">
            <w:proofErr w:type="spellStart"/>
            <w:r>
              <w:rPr>
                <w:sz w:val="19"/>
                <w:szCs w:val="19"/>
              </w:rPr>
              <w:t>test.parquet</w:t>
            </w:r>
            <w:proofErr w:type="spellEnd"/>
          </w:p>
        </w:tc>
        <w:tc>
          <w:tcPr>
            <w:tcW w:w="1900" w:type="dxa"/>
            <w:shd w:val="clear" w:color="auto" w:fill="F2F2F2"/>
            <w:tcMar>
              <w:top w:w="100" w:type="dxa"/>
              <w:left w:w="120" w:type="dxa"/>
              <w:bottom w:w="100" w:type="dxa"/>
              <w:right w:w="120" w:type="dxa"/>
            </w:tcMar>
          </w:tcPr>
          <w:p w14:paraId="3187D925" w14:textId="77777777" w:rsidR="00DE57B5" w:rsidRDefault="00000000">
            <w:r>
              <w:rPr>
                <w:sz w:val="19"/>
                <w:szCs w:val="19"/>
              </w:rPr>
              <w:t>22.642</w:t>
            </w:r>
          </w:p>
        </w:tc>
        <w:tc>
          <w:tcPr>
            <w:tcW w:w="2260" w:type="dxa"/>
            <w:shd w:val="clear" w:color="auto" w:fill="F2F2F2"/>
            <w:tcMar>
              <w:top w:w="100" w:type="dxa"/>
              <w:left w:w="120" w:type="dxa"/>
              <w:bottom w:w="100" w:type="dxa"/>
              <w:right w:w="120" w:type="dxa"/>
            </w:tcMar>
          </w:tcPr>
          <w:p w14:paraId="43A232DD" w14:textId="77777777" w:rsidR="00DE57B5" w:rsidRDefault="00000000">
            <w:r>
              <w:rPr>
                <w:sz w:val="19"/>
                <w:szCs w:val="19"/>
              </w:rPr>
              <w:t>22.631</w:t>
            </w:r>
          </w:p>
        </w:tc>
        <w:tc>
          <w:tcPr>
            <w:tcW w:w="1300" w:type="dxa"/>
            <w:shd w:val="clear" w:color="auto" w:fill="F2F2F2"/>
            <w:tcMar>
              <w:top w:w="100" w:type="dxa"/>
              <w:left w:w="120" w:type="dxa"/>
              <w:bottom w:w="100" w:type="dxa"/>
              <w:right w:w="120" w:type="dxa"/>
            </w:tcMar>
          </w:tcPr>
          <w:p w14:paraId="40861AA2" w14:textId="77777777" w:rsidR="00DE57B5" w:rsidRDefault="00000000">
            <w:r>
              <w:rPr>
                <w:sz w:val="19"/>
                <w:szCs w:val="19"/>
              </w:rPr>
              <w:t>11</w:t>
            </w:r>
          </w:p>
        </w:tc>
      </w:tr>
    </w:tbl>
    <w:p w14:paraId="08B59AF0" w14:textId="77777777" w:rsidR="00DE57B5" w:rsidRDefault="00DE57B5">
      <w:pPr>
        <w:spacing w:after="120"/>
      </w:pPr>
    </w:p>
    <w:p w14:paraId="3A059206" w14:textId="77777777" w:rsidR="00DE57B5" w:rsidRDefault="00000000">
      <w:pPr>
        <w:spacing w:after="160" w:line="276" w:lineRule="auto"/>
      </w:pPr>
      <w:r>
        <w:rPr>
          <w:color w:val="595959"/>
        </w:rPr>
        <w:t xml:space="preserve">*O split de treino (~181 mil registros) é grande demais para ser incluído neste pacote; o pipeline está pronto para processá-lo assim que o arquivo for colocado em </w:t>
      </w:r>
      <w:proofErr w:type="spellStart"/>
      <w:r>
        <w:rPr>
          <w:color w:val="595959"/>
        </w:rPr>
        <w:t>finetuning</w:t>
      </w:r>
      <w:proofErr w:type="spellEnd"/>
      <w:r>
        <w:rPr>
          <w:color w:val="595959"/>
        </w:rPr>
        <w:t>/</w:t>
      </w:r>
      <w:proofErr w:type="spellStart"/>
      <w:r>
        <w:rPr>
          <w:color w:val="595959"/>
        </w:rPr>
        <w:t>data_raw</w:t>
      </w:r>
      <w:proofErr w:type="spellEnd"/>
      <w:r>
        <w:rPr>
          <w:color w:val="595959"/>
        </w:rPr>
        <w:t>/</w:t>
      </w:r>
      <w:proofErr w:type="spellStart"/>
      <w:r>
        <w:rPr>
          <w:color w:val="595959"/>
        </w:rPr>
        <w:t>train.parquet</w:t>
      </w:r>
      <w:proofErr w:type="spellEnd"/>
      <w:r>
        <w:rPr>
          <w:color w:val="595959"/>
        </w:rPr>
        <w:t>. Os splits de validação e teste são os reais, incluídos no projeto, e os números da tabela acima vêm de uma execução de fato do pipeline sobre eles, não de estimativa.</w:t>
      </w:r>
    </w:p>
    <w:p w14:paraId="02BFC9CC" w14:textId="77777777" w:rsidR="00DE57B5" w:rsidRDefault="00DE57B5">
      <w:pPr>
        <w:spacing w:after="160"/>
      </w:pPr>
    </w:p>
    <w:p w14:paraId="12AD53E1" w14:textId="77777777" w:rsidR="00DE57B5" w:rsidRDefault="00000000">
      <w:pPr>
        <w:spacing w:after="160" w:line="276" w:lineRule="auto"/>
      </w:pPr>
      <w:r>
        <w:t xml:space="preserve">finetuning/preprocessing.py aplica três etapas sobre cada registro: </w:t>
      </w:r>
      <w:proofErr w:type="spellStart"/>
      <w:r>
        <w:t>preprocessing</w:t>
      </w:r>
      <w:proofErr w:type="spellEnd"/>
      <w:r>
        <w:t xml:space="preserve"> (normalização de espaços/quebras de linha e separação do diálogo bruto em texto do paciente e do médico a partir dos marcadores "</w:t>
      </w:r>
      <w:proofErr w:type="spellStart"/>
      <w:r>
        <w:t>Patient</w:t>
      </w:r>
      <w:proofErr w:type="spellEnd"/>
      <w:r>
        <w:t>:"/"</w:t>
      </w:r>
      <w:proofErr w:type="spellStart"/>
      <w:r>
        <w:t>Doctor</w:t>
      </w:r>
      <w:proofErr w:type="spellEnd"/>
      <w:r>
        <w:t>:"), anonimização (e-mails, telefones, CPF e o padrão "</w:t>
      </w:r>
      <w:proofErr w:type="spellStart"/>
      <w:r>
        <w:t>my</w:t>
      </w:r>
      <w:proofErr w:type="spellEnd"/>
      <w:r>
        <w:t xml:space="preserve"> </w:t>
      </w:r>
      <w:proofErr w:type="spellStart"/>
      <w:r>
        <w:t>name</w:t>
      </w:r>
      <w:proofErr w:type="spellEnd"/>
      <w:r>
        <w:t xml:space="preserve"> </w:t>
      </w:r>
      <w:proofErr w:type="spellStart"/>
      <w:r>
        <w:t>is</w:t>
      </w:r>
      <w:proofErr w:type="spellEnd"/>
      <w:r>
        <w:t xml:space="preserve"> X" são substituídos por marcadores neutros como &lt;EMAIL&gt;, &lt;PHONE&gt;, &lt;CPF&gt; e &lt;PATIENT_NAME&gt; via expressão regular) e curadoria (descarta pares em que a fala do paciente ou do médico tem menos de 10 caracteres, o que elimina ruído como respostas "</w:t>
      </w:r>
      <w:proofErr w:type="spellStart"/>
      <w:r>
        <w:t>Hi</w:t>
      </w:r>
      <w:proofErr w:type="spellEnd"/>
      <w:r>
        <w:t>", "</w:t>
      </w:r>
      <w:proofErr w:type="spellStart"/>
      <w:r>
        <w:t>yes</w:t>
      </w:r>
      <w:proofErr w:type="spellEnd"/>
      <w:r>
        <w:t>", "</w:t>
      </w:r>
      <w:proofErr w:type="spellStart"/>
      <w:r>
        <w:t>null</w:t>
      </w:r>
      <w:proofErr w:type="spellEnd"/>
      <w:r>
        <w:t xml:space="preserve">" ou vazias, listados individualmente no log de execução). O resultado final é gravado já no formato de treino, com o mesmo system prompt de segurança usado em produção (assistente/prompts.py) embutido em cada exemplo. Uma amostra real e anonimizada de 20 registros de cada split processado está em </w:t>
      </w:r>
      <w:proofErr w:type="spellStart"/>
      <w:r>
        <w:t>finetuning</w:t>
      </w:r>
      <w:proofErr w:type="spellEnd"/>
      <w:r>
        <w:t>/</w:t>
      </w:r>
      <w:proofErr w:type="spellStart"/>
      <w:r>
        <w:t>data_processed</w:t>
      </w:r>
      <w:proofErr w:type="spellEnd"/>
      <w:r>
        <w:t>/</w:t>
      </w:r>
      <w:proofErr w:type="spellStart"/>
      <w:r>
        <w:t>val_sample.jsonl</w:t>
      </w:r>
      <w:proofErr w:type="spellEnd"/>
      <w:r>
        <w:t xml:space="preserve"> e </w:t>
      </w:r>
      <w:proofErr w:type="spellStart"/>
      <w:r>
        <w:t>test_sample.jsonl</w:t>
      </w:r>
      <w:proofErr w:type="spellEnd"/>
      <w:r>
        <w:t>.</w:t>
      </w:r>
    </w:p>
    <w:p w14:paraId="1E779E22" w14:textId="77777777" w:rsidR="00DE57B5" w:rsidRDefault="00000000">
      <w:pPr>
        <w:pStyle w:val="Ttulo2"/>
        <w:spacing w:before="260" w:after="120"/>
      </w:pPr>
      <w:r>
        <w:rPr>
          <w:b/>
          <w:bCs/>
          <w:color w:val="2F5496"/>
        </w:rPr>
        <w:t>4.2 Metodologia de fine-</w:t>
      </w:r>
      <w:proofErr w:type="spellStart"/>
      <w:r>
        <w:rPr>
          <w:b/>
          <w:bCs/>
          <w:color w:val="2F5496"/>
        </w:rPr>
        <w:t>tuning</w:t>
      </w:r>
      <w:proofErr w:type="spellEnd"/>
    </w:p>
    <w:p w14:paraId="6DFA3C17" w14:textId="77777777" w:rsidR="00DE57B5" w:rsidRDefault="00000000">
      <w:pPr>
        <w:spacing w:after="160" w:line="276" w:lineRule="auto"/>
      </w:pPr>
      <w:r>
        <w:t>O fine-</w:t>
      </w:r>
      <w:proofErr w:type="spellStart"/>
      <w:r>
        <w:t>tuning</w:t>
      </w:r>
      <w:proofErr w:type="spellEnd"/>
      <w:r>
        <w:t xml:space="preserve"> foi feito por </w:t>
      </w:r>
      <w:proofErr w:type="spellStart"/>
      <w:r>
        <w:t>LoRA</w:t>
      </w:r>
      <w:proofErr w:type="spellEnd"/>
      <w:r>
        <w:t xml:space="preserve"> (</w:t>
      </w:r>
      <w:proofErr w:type="spellStart"/>
      <w:r>
        <w:t>Low</w:t>
      </w:r>
      <w:proofErr w:type="spellEnd"/>
      <w:r>
        <w:t xml:space="preserve">-Rank </w:t>
      </w:r>
      <w:proofErr w:type="spellStart"/>
      <w:r>
        <w:t>Adaptation</w:t>
      </w:r>
      <w:proofErr w:type="spellEnd"/>
      <w:r>
        <w:t xml:space="preserve">) com o framework </w:t>
      </w:r>
      <w:proofErr w:type="spellStart"/>
      <w:r>
        <w:t>Unsloth</w:t>
      </w:r>
      <w:proofErr w:type="spellEnd"/>
      <w:r>
        <w:t xml:space="preserve"> sobre o </w:t>
      </w:r>
      <w:proofErr w:type="spellStart"/>
      <w:r>
        <w:t>unsloth</w:t>
      </w:r>
      <w:proofErr w:type="spellEnd"/>
      <w:r>
        <w:t xml:space="preserve">/Llama-3.2-3B-Instruct em 4-bit, treinado com </w:t>
      </w:r>
      <w:proofErr w:type="spellStart"/>
      <w:r>
        <w:t>SFTTrainer</w:t>
      </w:r>
      <w:proofErr w:type="spellEnd"/>
      <w:r>
        <w:t xml:space="preserve"> (biblioteca TRL). Configuração usada (</w:t>
      </w:r>
      <w:proofErr w:type="spellStart"/>
      <w:r>
        <w:t>finetuning</w:t>
      </w:r>
      <w:proofErr w:type="spellEnd"/>
      <w:r>
        <w:t xml:space="preserve">/train_lora.py): r=16, </w:t>
      </w:r>
      <w:proofErr w:type="spellStart"/>
      <w:r>
        <w:t>lora_alpha</w:t>
      </w:r>
      <w:proofErr w:type="spellEnd"/>
      <w:r>
        <w:t xml:space="preserve">=16, </w:t>
      </w:r>
      <w:proofErr w:type="spellStart"/>
      <w:r>
        <w:t>lora_dropout</w:t>
      </w:r>
      <w:proofErr w:type="spellEnd"/>
      <w:r>
        <w:t>=0, bias="</w:t>
      </w:r>
      <w:proofErr w:type="spellStart"/>
      <w:r>
        <w:t>none</w:t>
      </w:r>
      <w:proofErr w:type="spellEnd"/>
      <w:r>
        <w:t xml:space="preserve">", aplicada às projeções </w:t>
      </w:r>
      <w:proofErr w:type="spellStart"/>
      <w:r>
        <w:t>q_proj</w:t>
      </w:r>
      <w:proofErr w:type="spellEnd"/>
      <w:r>
        <w:t xml:space="preserve">, </w:t>
      </w:r>
      <w:proofErr w:type="spellStart"/>
      <w:r>
        <w:t>k_proj</w:t>
      </w:r>
      <w:proofErr w:type="spellEnd"/>
      <w:r>
        <w:t xml:space="preserve">, </w:t>
      </w:r>
      <w:proofErr w:type="spellStart"/>
      <w:r>
        <w:t>v_proj</w:t>
      </w:r>
      <w:proofErr w:type="spellEnd"/>
      <w:r>
        <w:t xml:space="preserve">, </w:t>
      </w:r>
      <w:proofErr w:type="spellStart"/>
      <w:r>
        <w:t>o_proj</w:t>
      </w:r>
      <w:proofErr w:type="spellEnd"/>
      <w:r>
        <w:t xml:space="preserve">, </w:t>
      </w:r>
      <w:proofErr w:type="spellStart"/>
      <w:r>
        <w:t>gate_proj</w:t>
      </w:r>
      <w:proofErr w:type="spellEnd"/>
      <w:r>
        <w:t xml:space="preserve">, </w:t>
      </w:r>
      <w:proofErr w:type="spellStart"/>
      <w:r>
        <w:t>up_proj</w:t>
      </w:r>
      <w:proofErr w:type="spellEnd"/>
      <w:r>
        <w:t xml:space="preserve"> e </w:t>
      </w:r>
      <w:proofErr w:type="spellStart"/>
      <w:r>
        <w:t>down_proj</w:t>
      </w:r>
      <w:proofErr w:type="spellEnd"/>
      <w:r>
        <w:t xml:space="preserve">, com </w:t>
      </w:r>
      <w:proofErr w:type="spellStart"/>
      <w:r>
        <w:t>gradient</w:t>
      </w:r>
      <w:proofErr w:type="spellEnd"/>
      <w:r>
        <w:t xml:space="preserve"> </w:t>
      </w:r>
      <w:proofErr w:type="spellStart"/>
      <w:r>
        <w:t>checkpointing</w:t>
      </w:r>
      <w:proofErr w:type="spellEnd"/>
      <w:r>
        <w:t xml:space="preserve"> otimizado pelo próprio </w:t>
      </w:r>
      <w:proofErr w:type="spellStart"/>
      <w:r>
        <w:t>Unsloth</w:t>
      </w:r>
      <w:proofErr w:type="spellEnd"/>
      <w:r>
        <w:t xml:space="preserve">. </w:t>
      </w:r>
      <w:proofErr w:type="spellStart"/>
      <w:r>
        <w:t>Hiperparâmetros</w:t>
      </w:r>
      <w:proofErr w:type="spellEnd"/>
      <w:r>
        <w:t xml:space="preserve"> de treino: 2 épocas, learning rate 2e-4 com </w:t>
      </w:r>
      <w:proofErr w:type="spellStart"/>
      <w:r>
        <w:t>scheduler</w:t>
      </w:r>
      <w:proofErr w:type="spellEnd"/>
      <w:r>
        <w:t xml:space="preserve"> </w:t>
      </w:r>
      <w:proofErr w:type="spellStart"/>
      <w:r>
        <w:t>cosine</w:t>
      </w:r>
      <w:proofErr w:type="spellEnd"/>
      <w:r>
        <w:t xml:space="preserve"> e 50 passos de </w:t>
      </w:r>
      <w:proofErr w:type="spellStart"/>
      <w:r>
        <w:t>warmup</w:t>
      </w:r>
      <w:proofErr w:type="spellEnd"/>
      <w:r>
        <w:t xml:space="preserve">, batch </w:t>
      </w:r>
      <w:proofErr w:type="spellStart"/>
      <w:r>
        <w:t>size</w:t>
      </w:r>
      <w:proofErr w:type="spellEnd"/>
      <w:r>
        <w:t xml:space="preserve"> 1 com </w:t>
      </w:r>
      <w:proofErr w:type="spellStart"/>
      <w:r>
        <w:t>gradient</w:t>
      </w:r>
      <w:proofErr w:type="spellEnd"/>
      <w:r>
        <w:t xml:space="preserve"> </w:t>
      </w:r>
      <w:proofErr w:type="spellStart"/>
      <w:r>
        <w:t>accumulation</w:t>
      </w:r>
      <w:proofErr w:type="spellEnd"/>
      <w:r>
        <w:t xml:space="preserve"> de 8 (batch efetivo 8), otimizador adamw_8bit, checkpoints e avaliação a cada 250 passos, com o melhor checkpoint restaurado ao final (</w:t>
      </w:r>
      <w:proofErr w:type="spellStart"/>
      <w:r>
        <w:t>load_best_model_at_end</w:t>
      </w:r>
      <w:proofErr w:type="spellEnd"/>
      <w:r>
        <w:t>).</w:t>
      </w:r>
    </w:p>
    <w:p w14:paraId="33E031F9" w14:textId="77777777" w:rsidR="00DE57B5" w:rsidRDefault="00000000">
      <w:pPr>
        <w:pStyle w:val="Ttulo2"/>
        <w:spacing w:before="260" w:after="120"/>
      </w:pPr>
      <w:r>
        <w:rPr>
          <w:b/>
          <w:bCs/>
          <w:color w:val="2F5496"/>
        </w:rPr>
        <w:t>4.3 O que foi de fato executado</w:t>
      </w:r>
    </w:p>
    <w:p w14:paraId="52DEF9B9" w14:textId="77777777" w:rsidR="005E2575" w:rsidRDefault="005E2575" w:rsidP="005E2575">
      <w:pPr>
        <w:spacing w:after="80"/>
      </w:pPr>
      <w:r>
        <w:rPr>
          <w:b/>
          <w:bCs/>
          <w:color w:val="2F5496"/>
        </w:rPr>
        <w:t>Execução real, em Google Colab</w:t>
      </w:r>
    </w:p>
    <w:p w14:paraId="5EB1E4A7" w14:textId="7564BBF1" w:rsidR="00DE57B5" w:rsidRDefault="005E2575" w:rsidP="005E2575">
      <w:pPr>
        <w:spacing w:after="200"/>
      </w:pPr>
      <w:r>
        <w:rPr>
          <w:color w:val="3D2B1F"/>
        </w:rPr>
        <w:t>O fine-</w:t>
      </w:r>
      <w:proofErr w:type="spellStart"/>
      <w:r>
        <w:rPr>
          <w:color w:val="3D2B1F"/>
        </w:rPr>
        <w:t>tuning</w:t>
      </w:r>
      <w:proofErr w:type="spellEnd"/>
      <w:r>
        <w:rPr>
          <w:color w:val="3D2B1F"/>
        </w:rPr>
        <w:t xml:space="preserve"> foi executado de fato em um notebook Google Colab (TechChallenge3.ipynb, portado para </w:t>
      </w:r>
      <w:proofErr w:type="spellStart"/>
      <w:r>
        <w:rPr>
          <w:color w:val="3D2B1F"/>
        </w:rPr>
        <w:t>finetuning</w:t>
      </w:r>
      <w:proofErr w:type="spellEnd"/>
      <w:r>
        <w:rPr>
          <w:color w:val="3D2B1F"/>
        </w:rPr>
        <w:t xml:space="preserve">/train_lora.py), em GPU Tesla T4, sobre 10.000 exemplos de treino e 1.000 de validação amostrados do </w:t>
      </w:r>
      <w:proofErr w:type="spellStart"/>
      <w:r>
        <w:rPr>
          <w:color w:val="3D2B1F"/>
        </w:rPr>
        <w:t>dataset</w:t>
      </w:r>
      <w:proofErr w:type="spellEnd"/>
      <w:r>
        <w:rPr>
          <w:color w:val="3D2B1F"/>
        </w:rPr>
        <w:t xml:space="preserve"> processado. O treino completou 2.500 passos (2 épocas), ajustando 24.313.856 parâmetros de </w:t>
      </w:r>
      <w:proofErr w:type="spellStart"/>
      <w:r>
        <w:rPr>
          <w:color w:val="3D2B1F"/>
        </w:rPr>
        <w:t>LoRA</w:t>
      </w:r>
      <w:proofErr w:type="spellEnd"/>
      <w:r>
        <w:rPr>
          <w:color w:val="3D2B1F"/>
        </w:rPr>
        <w:t xml:space="preserve"> sobre </w:t>
      </w:r>
      <w:r>
        <w:rPr>
          <w:color w:val="3D2B1F"/>
        </w:rPr>
        <w:lastRenderedPageBreak/>
        <w:t>um total de 3.237.063.680 (0,75% do modelo). Os checkpoints foram salvos no Google Drive a cada 250 passos, com retomada automática em caso de queda de sessão do Colab. A execução capturada neste notebook retomou de um checkpoint já no passo final (2.500/2.500) de uma sessão anterior, por isso a curva de perda (</w:t>
      </w:r>
      <w:proofErr w:type="spellStart"/>
      <w:r>
        <w:rPr>
          <w:color w:val="3D2B1F"/>
        </w:rPr>
        <w:t>loss</w:t>
      </w:r>
      <w:proofErr w:type="spellEnd"/>
      <w:r>
        <w:rPr>
          <w:color w:val="3D2B1F"/>
        </w:rPr>
        <w:t xml:space="preserve">) dessa chamada específica de </w:t>
      </w:r>
      <w:proofErr w:type="spellStart"/>
      <w:r>
        <w:rPr>
          <w:color w:val="3D2B1F"/>
        </w:rPr>
        <w:t>trainer.train</w:t>
      </w:r>
      <w:proofErr w:type="spellEnd"/>
      <w:r>
        <w:rPr>
          <w:color w:val="3D2B1F"/>
        </w:rPr>
        <w:t>() não fica registrada no artefato disponível; o que se confirma diretamente é que o treino completo já havia sido concluído antes dessa retomada, e o modelo final foi de fato salvo e exportado (passo seguinte).</w:t>
      </w:r>
    </w:p>
    <w:p w14:paraId="699DD27A" w14:textId="77777777" w:rsidR="00DE57B5" w:rsidRDefault="00000000">
      <w:pPr>
        <w:pStyle w:val="Ttulo2"/>
        <w:spacing w:before="260" w:after="120"/>
      </w:pPr>
      <w:r>
        <w:rPr>
          <w:b/>
          <w:bCs/>
          <w:color w:val="2F5496"/>
        </w:rPr>
        <w:t xml:space="preserve">4.4 Exportação para GGUF e </w:t>
      </w:r>
      <w:proofErr w:type="spellStart"/>
      <w:r>
        <w:rPr>
          <w:b/>
          <w:bCs/>
          <w:color w:val="2F5496"/>
        </w:rPr>
        <w:t>Ollama</w:t>
      </w:r>
      <w:proofErr w:type="spellEnd"/>
    </w:p>
    <w:p w14:paraId="66A07D2B" w14:textId="77777777" w:rsidR="00DE57B5" w:rsidRDefault="00000000">
      <w:pPr>
        <w:spacing w:after="160" w:line="276" w:lineRule="auto"/>
      </w:pPr>
      <w:r>
        <w:t xml:space="preserve">Depois do treino, </w:t>
      </w:r>
      <w:proofErr w:type="spellStart"/>
      <w:r>
        <w:t>model.save_pretrained_gguf</w:t>
      </w:r>
      <w:proofErr w:type="spellEnd"/>
      <w:r>
        <w:t xml:space="preserve"> (</w:t>
      </w:r>
      <w:proofErr w:type="spellStart"/>
      <w:r>
        <w:t>Unsloth</w:t>
      </w:r>
      <w:proofErr w:type="spellEnd"/>
      <w:r>
        <w:t xml:space="preserve">) mescla os pesos </w:t>
      </w:r>
      <w:proofErr w:type="spellStart"/>
      <w:r>
        <w:t>LoRA</w:t>
      </w:r>
      <w:proofErr w:type="spellEnd"/>
      <w:r>
        <w:t xml:space="preserve"> ao modelo base e converte o resultado para GGUF quantizado em Q4_K_M, gerando o arquivo llama-3.2-3b-instruct.Q4_K_M.gguf e um </w:t>
      </w:r>
      <w:proofErr w:type="spellStart"/>
      <w:r>
        <w:t>Modelfile</w:t>
      </w:r>
      <w:proofErr w:type="spellEnd"/>
      <w:r>
        <w:t xml:space="preserve"> de </w:t>
      </w:r>
      <w:proofErr w:type="spellStart"/>
      <w:r>
        <w:t>Ollama</w:t>
      </w:r>
      <w:proofErr w:type="spellEnd"/>
      <w:r>
        <w:t xml:space="preserve"> prontos para uso. É esse arquivo, e não uma cópia do modelo base, que </w:t>
      </w:r>
      <w:proofErr w:type="spellStart"/>
      <w:r>
        <w:t>ollama</w:t>
      </w:r>
      <w:proofErr w:type="spellEnd"/>
      <w:r>
        <w:t>/</w:t>
      </w:r>
      <w:proofErr w:type="spellStart"/>
      <w:r>
        <w:t>Modelfile</w:t>
      </w:r>
      <w:proofErr w:type="spellEnd"/>
      <w:r>
        <w:t xml:space="preserve"> deste projeto </w:t>
      </w:r>
      <w:proofErr w:type="spellStart"/>
      <w:r>
        <w:t>referencia</w:t>
      </w:r>
      <w:proofErr w:type="spellEnd"/>
      <w:r>
        <w:t>: o nome do arquivo é herdado do modelo base pela própria ferramenta de exportação, mas o conteúdo já é o modelo fine-</w:t>
      </w:r>
      <w:proofErr w:type="spellStart"/>
      <w:r>
        <w:t>tuned</w:t>
      </w:r>
      <w:proofErr w:type="spellEnd"/>
      <w:r>
        <w:t xml:space="preserve">. Por ser um arquivo grande (formato Q4_K_M de um modelo de 3B parâmetros), ele não acompanha este pacote e deve ser copiado para </w:t>
      </w:r>
      <w:proofErr w:type="spellStart"/>
      <w:r>
        <w:t>modelo_gguf</w:t>
      </w:r>
      <w:proofErr w:type="spellEnd"/>
      <w:r>
        <w:t xml:space="preserve">/llama-3.2-3b-instruct.Q4_K_M.gguf antes de rodar </w:t>
      </w:r>
      <w:proofErr w:type="spellStart"/>
      <w:r>
        <w:t>ollama</w:t>
      </w:r>
      <w:proofErr w:type="spellEnd"/>
      <w:r>
        <w:t xml:space="preserve"> </w:t>
      </w:r>
      <w:proofErr w:type="spellStart"/>
      <w:r>
        <w:t>create</w:t>
      </w:r>
      <w:proofErr w:type="spellEnd"/>
      <w:r>
        <w:t>.</w:t>
      </w:r>
    </w:p>
    <w:p w14:paraId="35EEB536" w14:textId="77777777" w:rsidR="00DE57B5" w:rsidRDefault="00000000">
      <w:r>
        <w:br w:type="page"/>
      </w:r>
    </w:p>
    <w:p w14:paraId="21AAA33F" w14:textId="77777777" w:rsidR="00DE57B5" w:rsidRDefault="00000000">
      <w:pPr>
        <w:pStyle w:val="Ttulo1"/>
        <w:spacing w:before="360" w:after="160"/>
      </w:pPr>
      <w:r>
        <w:rPr>
          <w:b/>
          <w:bCs/>
          <w:color w:val="1F3864"/>
        </w:rPr>
        <w:lastRenderedPageBreak/>
        <w:t>5. Avaliação do Modelo e Análise dos Resultados</w:t>
      </w:r>
    </w:p>
    <w:p w14:paraId="2A457E6E" w14:textId="77777777" w:rsidR="00DE57B5" w:rsidRDefault="00000000">
      <w:pPr>
        <w:spacing w:after="160" w:line="276" w:lineRule="auto"/>
      </w:pPr>
      <w:r>
        <w:t xml:space="preserve">Esta seção combina duas fontes reais: os registros de </w:t>
      </w:r>
      <w:proofErr w:type="spellStart"/>
      <w:r>
        <w:t>auditoria.json</w:t>
      </w:r>
      <w:proofErr w:type="spellEnd"/>
      <w:r>
        <w:t xml:space="preserve">, gerados em execuções do assistente contra o modelo servido pelo </w:t>
      </w:r>
      <w:proofErr w:type="spellStart"/>
      <w:r>
        <w:t>Ollama</w:t>
      </w:r>
      <w:proofErr w:type="spellEnd"/>
      <w:r>
        <w:t xml:space="preserve"> (</w:t>
      </w:r>
      <w:proofErr w:type="spellStart"/>
      <w:r>
        <w:t>ollama</w:t>
      </w:r>
      <w:proofErr w:type="spellEnd"/>
      <w:r>
        <w:t>/</w:t>
      </w:r>
      <w:proofErr w:type="spellStart"/>
      <w:r>
        <w:t>Modelfile</w:t>
      </w:r>
      <w:proofErr w:type="spellEnd"/>
      <w:r>
        <w:t xml:space="preserve"> aponta para o GGUF fine-</w:t>
      </w:r>
      <w:proofErr w:type="spellStart"/>
      <w:r>
        <w:t>tuned</w:t>
      </w:r>
      <w:proofErr w:type="spellEnd"/>
      <w:r>
        <w:t>, ver Seção 4.4), e a comparação direta e controlada entre o modelo base e o modelo fine-</w:t>
      </w:r>
      <w:proofErr w:type="spellStart"/>
      <w:r>
        <w:t>tuned</w:t>
      </w:r>
      <w:proofErr w:type="spellEnd"/>
      <w:r>
        <w:t xml:space="preserve"> feita em </w:t>
      </w:r>
      <w:proofErr w:type="spellStart"/>
      <w:r>
        <w:t>finetuning</w:t>
      </w:r>
      <w:proofErr w:type="spellEnd"/>
      <w:r>
        <w:t xml:space="preserve">/evaluate_compare.py, cuja saída integral está em </w:t>
      </w:r>
      <w:proofErr w:type="spellStart"/>
      <w:r>
        <w:t>finetuning</w:t>
      </w:r>
      <w:proofErr w:type="spellEnd"/>
      <w:r>
        <w:t>/resultados_avaliacao.txt. Nenhuma métrica foi calculada sobre dados sintéticos ou hipotéticos.</w:t>
      </w:r>
    </w:p>
    <w:p w14:paraId="471013EF" w14:textId="77777777" w:rsidR="00DE57B5" w:rsidRDefault="00000000">
      <w:pPr>
        <w:pStyle w:val="Ttulo2"/>
        <w:spacing w:before="260" w:after="120"/>
      </w:pPr>
      <w:r>
        <w:rPr>
          <w:b/>
          <w:bCs/>
          <w:color w:val="2F5496"/>
        </w:rPr>
        <w:t>5.1 Comparação controlada: modelo base x modelo fine-</w:t>
      </w:r>
      <w:proofErr w:type="spellStart"/>
      <w:r>
        <w:rPr>
          <w:b/>
          <w:bCs/>
          <w:color w:val="2F5496"/>
        </w:rPr>
        <w:t>tuned</w:t>
      </w:r>
      <w:proofErr w:type="spellEnd"/>
    </w:p>
    <w:p w14:paraId="4ED986B9" w14:textId="77777777" w:rsidR="00DE57B5" w:rsidRDefault="00000000">
      <w:pPr>
        <w:spacing w:after="160" w:line="276" w:lineRule="auto"/>
      </w:pPr>
      <w:r>
        <w:t xml:space="preserve">Para a mesma pergunta clínica ("A </w:t>
      </w:r>
      <w:proofErr w:type="spellStart"/>
      <w:r>
        <w:t>patient</w:t>
      </w:r>
      <w:proofErr w:type="spellEnd"/>
      <w:r>
        <w:t xml:space="preserve"> </w:t>
      </w:r>
      <w:proofErr w:type="spellStart"/>
      <w:r>
        <w:t>has</w:t>
      </w:r>
      <w:proofErr w:type="spellEnd"/>
      <w:r>
        <w:t xml:space="preserve"> </w:t>
      </w:r>
      <w:proofErr w:type="spellStart"/>
      <w:r>
        <w:t>recurrent</w:t>
      </w:r>
      <w:proofErr w:type="spellEnd"/>
      <w:r>
        <w:t xml:space="preserve"> </w:t>
      </w:r>
      <w:proofErr w:type="spellStart"/>
      <w:r>
        <w:t>urinary</w:t>
      </w:r>
      <w:proofErr w:type="spellEnd"/>
      <w:r>
        <w:t xml:space="preserve"> </w:t>
      </w:r>
      <w:proofErr w:type="spellStart"/>
      <w:r>
        <w:t>tract</w:t>
      </w:r>
      <w:proofErr w:type="spellEnd"/>
      <w:r>
        <w:t xml:space="preserve"> </w:t>
      </w:r>
      <w:proofErr w:type="spellStart"/>
      <w:r>
        <w:t>infections</w:t>
      </w:r>
      <w:proofErr w:type="spellEnd"/>
      <w:r>
        <w:t xml:space="preserve">. </w:t>
      </w:r>
      <w:proofErr w:type="spellStart"/>
      <w:r>
        <w:t>What</w:t>
      </w:r>
      <w:proofErr w:type="spellEnd"/>
      <w:r>
        <w:t xml:space="preserve"> </w:t>
      </w:r>
      <w:proofErr w:type="spellStart"/>
      <w:r>
        <w:t>exams</w:t>
      </w:r>
      <w:proofErr w:type="spellEnd"/>
      <w:r>
        <w:t xml:space="preserve"> </w:t>
      </w:r>
      <w:proofErr w:type="spellStart"/>
      <w:r>
        <w:t>should</w:t>
      </w:r>
      <w:proofErr w:type="spellEnd"/>
      <w:r>
        <w:t xml:space="preserve"> </w:t>
      </w:r>
      <w:proofErr w:type="spellStart"/>
      <w:r>
        <w:t>be</w:t>
      </w:r>
      <w:proofErr w:type="spellEnd"/>
      <w:r>
        <w:t xml:space="preserve"> </w:t>
      </w:r>
      <w:proofErr w:type="spellStart"/>
      <w:r>
        <w:t>considered</w:t>
      </w:r>
      <w:proofErr w:type="spellEnd"/>
      <w:r>
        <w:t>?") e o mesmo system prompt, o modelo base e o modelo fine-</w:t>
      </w:r>
      <w:proofErr w:type="spellStart"/>
      <w:r>
        <w:t>tuned</w:t>
      </w:r>
      <w:proofErr w:type="spellEnd"/>
      <w:r>
        <w:t xml:space="preserve"> foram carregados separadamente e comparados lado a lado: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60"/>
        <w:gridCol w:w="3700"/>
      </w:tblGrid>
      <w:tr w:rsidR="00DE57B5" w14:paraId="3C14CCC4" w14:textId="77777777">
        <w:trPr>
          <w:tblHeader/>
        </w:trPr>
        <w:tc>
          <w:tcPr>
            <w:tcW w:w="2000" w:type="dxa"/>
            <w:shd w:val="clear" w:color="auto" w:fill="1F3864"/>
            <w:tcMar>
              <w:top w:w="100" w:type="dxa"/>
              <w:left w:w="120" w:type="dxa"/>
              <w:bottom w:w="100" w:type="dxa"/>
              <w:right w:w="120" w:type="dxa"/>
            </w:tcMar>
          </w:tcPr>
          <w:p w14:paraId="0A124B51" w14:textId="77777777" w:rsidR="00DE57B5" w:rsidRDefault="00DE57B5"/>
        </w:tc>
        <w:tc>
          <w:tcPr>
            <w:tcW w:w="3660" w:type="dxa"/>
            <w:shd w:val="clear" w:color="auto" w:fill="1F3864"/>
            <w:tcMar>
              <w:top w:w="100" w:type="dxa"/>
              <w:left w:w="120" w:type="dxa"/>
              <w:bottom w:w="100" w:type="dxa"/>
              <w:right w:w="120" w:type="dxa"/>
            </w:tcMar>
          </w:tcPr>
          <w:p w14:paraId="7AE0094F" w14:textId="77777777" w:rsidR="00DE57B5" w:rsidRDefault="00000000">
            <w:r>
              <w:rPr>
                <w:b/>
                <w:bCs/>
                <w:color w:val="FFFFFF"/>
              </w:rPr>
              <w:t>Modelo base</w:t>
            </w:r>
          </w:p>
        </w:tc>
        <w:tc>
          <w:tcPr>
            <w:tcW w:w="3700" w:type="dxa"/>
            <w:shd w:val="clear" w:color="auto" w:fill="1F3864"/>
            <w:tcMar>
              <w:top w:w="100" w:type="dxa"/>
              <w:left w:w="120" w:type="dxa"/>
              <w:bottom w:w="100" w:type="dxa"/>
              <w:right w:w="120" w:type="dxa"/>
            </w:tcMar>
          </w:tcPr>
          <w:p w14:paraId="7FD22650" w14:textId="77777777" w:rsidR="00DE57B5" w:rsidRDefault="00000000">
            <w:r>
              <w:rPr>
                <w:b/>
                <w:bCs/>
                <w:color w:val="FFFFFF"/>
              </w:rPr>
              <w:t>Modelo fine-</w:t>
            </w:r>
            <w:proofErr w:type="spellStart"/>
            <w:r>
              <w:rPr>
                <w:b/>
                <w:bCs/>
                <w:color w:val="FFFFFF"/>
              </w:rPr>
              <w:t>tuned</w:t>
            </w:r>
            <w:proofErr w:type="spellEnd"/>
          </w:p>
        </w:tc>
      </w:tr>
      <w:tr w:rsidR="00DE57B5" w14:paraId="7D73C0DE" w14:textId="77777777">
        <w:tc>
          <w:tcPr>
            <w:tcW w:w="2000" w:type="dxa"/>
            <w:shd w:val="clear" w:color="auto" w:fill="F2F2F2"/>
            <w:tcMar>
              <w:top w:w="100" w:type="dxa"/>
              <w:left w:w="120" w:type="dxa"/>
              <w:bottom w:w="100" w:type="dxa"/>
              <w:right w:w="120" w:type="dxa"/>
            </w:tcMar>
          </w:tcPr>
          <w:p w14:paraId="05003EDE" w14:textId="77777777" w:rsidR="00DE57B5" w:rsidRDefault="00000000">
            <w:r>
              <w:rPr>
                <w:sz w:val="19"/>
                <w:szCs w:val="19"/>
              </w:rPr>
              <w:t>Conteúdo clínico</w:t>
            </w:r>
          </w:p>
        </w:tc>
        <w:tc>
          <w:tcPr>
            <w:tcW w:w="3660" w:type="dxa"/>
            <w:shd w:val="clear" w:color="auto" w:fill="F2F2F2"/>
            <w:tcMar>
              <w:top w:w="100" w:type="dxa"/>
              <w:left w:w="120" w:type="dxa"/>
              <w:bottom w:w="100" w:type="dxa"/>
              <w:right w:w="120" w:type="dxa"/>
            </w:tcMar>
          </w:tcPr>
          <w:p w14:paraId="75787EF2" w14:textId="77777777" w:rsidR="00DE57B5" w:rsidRDefault="00000000">
            <w:r>
              <w:rPr>
                <w:sz w:val="19"/>
                <w:szCs w:val="19"/>
              </w:rPr>
              <w:t>Lista numerada de 8 exames (</w:t>
            </w:r>
            <w:proofErr w:type="spellStart"/>
            <w:r>
              <w:rPr>
                <w:sz w:val="19"/>
                <w:szCs w:val="19"/>
              </w:rPr>
              <w:t>urinálise</w:t>
            </w:r>
            <w:proofErr w:type="spellEnd"/>
            <w:r>
              <w:rPr>
                <w:sz w:val="19"/>
                <w:szCs w:val="19"/>
              </w:rPr>
              <w:t xml:space="preserve">, urocultura, cistoscopia, </w:t>
            </w:r>
            <w:proofErr w:type="spellStart"/>
            <w:r>
              <w:rPr>
                <w:sz w:val="19"/>
                <w:szCs w:val="19"/>
              </w:rPr>
              <w:t>fluxometria</w:t>
            </w:r>
            <w:proofErr w:type="spellEnd"/>
            <w:r>
              <w:rPr>
                <w:sz w:val="19"/>
                <w:szCs w:val="19"/>
              </w:rPr>
              <w:t>, diário miccional, estudos urodinâmicos, imagem, sedimento urinário).</w:t>
            </w:r>
          </w:p>
        </w:tc>
        <w:tc>
          <w:tcPr>
            <w:tcW w:w="3700" w:type="dxa"/>
            <w:shd w:val="clear" w:color="auto" w:fill="F2F2F2"/>
            <w:tcMar>
              <w:top w:w="100" w:type="dxa"/>
              <w:left w:w="120" w:type="dxa"/>
              <w:bottom w:w="100" w:type="dxa"/>
              <w:right w:w="120" w:type="dxa"/>
            </w:tcMar>
          </w:tcPr>
          <w:p w14:paraId="2AAB01E0" w14:textId="77777777" w:rsidR="00DE57B5" w:rsidRDefault="00000000">
            <w:r>
              <w:rPr>
                <w:sz w:val="19"/>
                <w:szCs w:val="19"/>
              </w:rPr>
              <w:t xml:space="preserve">Lista numerada de 6 exames (urocultura, ultrassom abdominal, RBC na urina, ultrassom vesical, cisto/uretroscopia, </w:t>
            </w:r>
            <w:proofErr w:type="spellStart"/>
            <w:r>
              <w:rPr>
                <w:sz w:val="19"/>
                <w:szCs w:val="19"/>
              </w:rPr>
              <w:t>cistograma</w:t>
            </w:r>
            <w:proofErr w:type="spellEnd"/>
            <w:r>
              <w:rPr>
                <w:sz w:val="19"/>
                <w:szCs w:val="19"/>
              </w:rPr>
              <w:t>).</w:t>
            </w:r>
          </w:p>
        </w:tc>
      </w:tr>
      <w:tr w:rsidR="00DE57B5" w14:paraId="62367270" w14:textId="77777777">
        <w:tc>
          <w:tcPr>
            <w:tcW w:w="2000" w:type="dxa"/>
            <w:shd w:val="clear" w:color="auto" w:fill="FFFFFF"/>
            <w:tcMar>
              <w:top w:w="100" w:type="dxa"/>
              <w:left w:w="120" w:type="dxa"/>
              <w:bottom w:w="100" w:type="dxa"/>
              <w:right w:w="120" w:type="dxa"/>
            </w:tcMar>
          </w:tcPr>
          <w:p w14:paraId="5CBB0453" w14:textId="77777777" w:rsidR="00DE57B5" w:rsidRDefault="00000000">
            <w:r>
              <w:rPr>
                <w:sz w:val="19"/>
                <w:szCs w:val="19"/>
              </w:rPr>
              <w:t>Aderência ao system prompt</w:t>
            </w:r>
          </w:p>
        </w:tc>
        <w:tc>
          <w:tcPr>
            <w:tcW w:w="3660" w:type="dxa"/>
            <w:shd w:val="clear" w:color="auto" w:fill="FFFFFF"/>
            <w:tcMar>
              <w:top w:w="100" w:type="dxa"/>
              <w:left w:w="120" w:type="dxa"/>
              <w:bottom w:w="100" w:type="dxa"/>
              <w:right w:w="120" w:type="dxa"/>
            </w:tcMar>
          </w:tcPr>
          <w:p w14:paraId="0DA1D1C7" w14:textId="77777777" w:rsidR="00DE57B5" w:rsidRDefault="00000000">
            <w:r>
              <w:rPr>
                <w:sz w:val="19"/>
                <w:szCs w:val="19"/>
              </w:rPr>
              <w:t>Segue as instruções: sem saudação, sem assinatura, sem despedida.</w:t>
            </w:r>
          </w:p>
        </w:tc>
        <w:tc>
          <w:tcPr>
            <w:tcW w:w="3700" w:type="dxa"/>
            <w:shd w:val="clear" w:color="auto" w:fill="FFFFFF"/>
            <w:tcMar>
              <w:top w:w="100" w:type="dxa"/>
              <w:left w:w="120" w:type="dxa"/>
              <w:bottom w:w="100" w:type="dxa"/>
              <w:right w:w="120" w:type="dxa"/>
            </w:tcMar>
          </w:tcPr>
          <w:p w14:paraId="13F968CE" w14:textId="77777777" w:rsidR="00DE57B5" w:rsidRDefault="00000000">
            <w:r>
              <w:rPr>
                <w:sz w:val="19"/>
                <w:szCs w:val="19"/>
              </w:rPr>
              <w:t>Não segue: começa com "</w:t>
            </w:r>
            <w:proofErr w:type="spellStart"/>
            <w:r>
              <w:rPr>
                <w:sz w:val="19"/>
                <w:szCs w:val="19"/>
              </w:rPr>
              <w:t>Hi</w:t>
            </w:r>
            <w:proofErr w:type="spellEnd"/>
            <w:r>
              <w:rPr>
                <w:sz w:val="19"/>
                <w:szCs w:val="19"/>
              </w:rPr>
              <w:t xml:space="preserve">, </w:t>
            </w:r>
            <w:proofErr w:type="spellStart"/>
            <w:r>
              <w:rPr>
                <w:sz w:val="19"/>
                <w:szCs w:val="19"/>
              </w:rPr>
              <w:t>thanks</w:t>
            </w:r>
            <w:proofErr w:type="spellEnd"/>
            <w:r>
              <w:rPr>
                <w:sz w:val="19"/>
                <w:szCs w:val="19"/>
              </w:rPr>
              <w:t xml:space="preserve"> for </w:t>
            </w:r>
            <w:proofErr w:type="spellStart"/>
            <w:r>
              <w:rPr>
                <w:sz w:val="19"/>
                <w:szCs w:val="19"/>
              </w:rPr>
              <w:t>using</w:t>
            </w:r>
            <w:proofErr w:type="spellEnd"/>
            <w:r>
              <w:rPr>
                <w:sz w:val="19"/>
                <w:szCs w:val="19"/>
              </w:rPr>
              <w:t xml:space="preserve"> healthcare </w:t>
            </w:r>
            <w:proofErr w:type="spellStart"/>
            <w:r>
              <w:rPr>
                <w:sz w:val="19"/>
                <w:szCs w:val="19"/>
              </w:rPr>
              <w:t>magic</w:t>
            </w:r>
            <w:proofErr w:type="spellEnd"/>
            <w:r>
              <w:rPr>
                <w:sz w:val="19"/>
                <w:szCs w:val="19"/>
              </w:rPr>
              <w:t xml:space="preserve">", termina com "Hope </w:t>
            </w:r>
            <w:proofErr w:type="spellStart"/>
            <w:r>
              <w:rPr>
                <w:sz w:val="19"/>
                <w:szCs w:val="19"/>
              </w:rPr>
              <w:t>this</w:t>
            </w:r>
            <w:proofErr w:type="spellEnd"/>
            <w:r>
              <w:rPr>
                <w:sz w:val="19"/>
                <w:szCs w:val="19"/>
              </w:rPr>
              <w:t xml:space="preserve"> helps / </w:t>
            </w:r>
            <w:proofErr w:type="spellStart"/>
            <w:r>
              <w:rPr>
                <w:sz w:val="19"/>
                <w:szCs w:val="19"/>
              </w:rPr>
              <w:t>Regards</w:t>
            </w:r>
            <w:proofErr w:type="spellEnd"/>
            <w:r>
              <w:rPr>
                <w:sz w:val="19"/>
                <w:szCs w:val="19"/>
              </w:rPr>
              <w:t xml:space="preserve"> / </w:t>
            </w:r>
            <w:proofErr w:type="spellStart"/>
            <w:r>
              <w:rPr>
                <w:sz w:val="19"/>
                <w:szCs w:val="19"/>
              </w:rPr>
              <w:t>Dr.Sara</w:t>
            </w:r>
            <w:proofErr w:type="spellEnd"/>
            <w:r>
              <w:rPr>
                <w:sz w:val="19"/>
                <w:szCs w:val="19"/>
              </w:rPr>
              <w:t xml:space="preserve">" e um parágrafo de </w:t>
            </w:r>
            <w:proofErr w:type="spellStart"/>
            <w:r>
              <w:rPr>
                <w:sz w:val="19"/>
                <w:szCs w:val="19"/>
              </w:rPr>
              <w:t>disclaimer</w:t>
            </w:r>
            <w:proofErr w:type="spellEnd"/>
            <w:r>
              <w:rPr>
                <w:sz w:val="19"/>
                <w:szCs w:val="19"/>
              </w:rPr>
              <w:t xml:space="preserve"> genérico pedindo para clicar em "</w:t>
            </w:r>
            <w:proofErr w:type="spellStart"/>
            <w:r>
              <w:rPr>
                <w:sz w:val="19"/>
                <w:szCs w:val="19"/>
              </w:rPr>
              <w:t>This</w:t>
            </w:r>
            <w:proofErr w:type="spellEnd"/>
            <w:r>
              <w:rPr>
                <w:sz w:val="19"/>
                <w:szCs w:val="19"/>
              </w:rPr>
              <w:t xml:space="preserve"> </w:t>
            </w:r>
            <w:proofErr w:type="spellStart"/>
            <w:r>
              <w:rPr>
                <w:sz w:val="19"/>
                <w:szCs w:val="19"/>
              </w:rPr>
              <w:t>answer</w:t>
            </w:r>
            <w:proofErr w:type="spellEnd"/>
            <w:r>
              <w:rPr>
                <w:sz w:val="19"/>
                <w:szCs w:val="19"/>
              </w:rPr>
              <w:t xml:space="preserve"> </w:t>
            </w:r>
            <w:proofErr w:type="spellStart"/>
            <w:r>
              <w:rPr>
                <w:sz w:val="19"/>
                <w:szCs w:val="19"/>
              </w:rPr>
              <w:t>was</w:t>
            </w:r>
            <w:proofErr w:type="spellEnd"/>
            <w:r>
              <w:rPr>
                <w:sz w:val="19"/>
                <w:szCs w:val="19"/>
              </w:rPr>
              <w:t xml:space="preserve"> </w:t>
            </w:r>
            <w:proofErr w:type="spellStart"/>
            <w:r>
              <w:rPr>
                <w:sz w:val="19"/>
                <w:szCs w:val="19"/>
              </w:rPr>
              <w:t>helpful</w:t>
            </w:r>
            <w:proofErr w:type="spellEnd"/>
            <w:r>
              <w:rPr>
                <w:sz w:val="19"/>
                <w:szCs w:val="19"/>
              </w:rPr>
              <w:t>".</w:t>
            </w:r>
          </w:p>
        </w:tc>
      </w:tr>
    </w:tbl>
    <w:p w14:paraId="5DD11717" w14:textId="77777777" w:rsidR="00DE57B5" w:rsidRDefault="00DE57B5">
      <w:pPr>
        <w:spacing w:after="200"/>
      </w:pPr>
    </w:p>
    <w:tbl>
      <w:tblPr>
        <w:tblW w:w="5000" w:type="pct"/>
        <w:tblBorders>
          <w:top w:val="single" w:sz="4" w:space="0" w:color="9C4221"/>
          <w:left w:val="single" w:sz="4" w:space="0" w:color="9C4221"/>
          <w:bottom w:val="single" w:sz="4" w:space="0" w:color="9C4221"/>
          <w:right w:val="single" w:sz="4" w:space="0" w:color="9C4221"/>
        </w:tblBorders>
        <w:tblCellMar>
          <w:left w:w="10" w:type="dxa"/>
          <w:right w:w="10" w:type="dxa"/>
        </w:tblCellMar>
        <w:tblLook w:val="0000" w:firstRow="0" w:lastRow="0" w:firstColumn="0" w:lastColumn="0" w:noHBand="0" w:noVBand="0"/>
      </w:tblPr>
      <w:tblGrid>
        <w:gridCol w:w="9350"/>
      </w:tblGrid>
      <w:tr w:rsidR="00DE57B5" w14:paraId="75591ED3" w14:textId="77777777">
        <w:tc>
          <w:tcPr>
            <w:tcW w:w="0" w:type="auto"/>
            <w:shd w:val="clear" w:color="auto" w:fill="FFF8F0"/>
            <w:tcMar>
              <w:top w:w="160" w:type="dxa"/>
              <w:left w:w="200" w:type="dxa"/>
              <w:bottom w:w="160" w:type="dxa"/>
              <w:right w:w="200" w:type="dxa"/>
            </w:tcMar>
          </w:tcPr>
          <w:p w14:paraId="396FB67B" w14:textId="77777777" w:rsidR="00DE57B5" w:rsidRDefault="00000000">
            <w:pPr>
              <w:spacing w:after="80"/>
            </w:pPr>
            <w:r>
              <w:rPr>
                <w:b/>
                <w:bCs/>
                <w:color w:val="9C4221"/>
              </w:rPr>
              <w:t>Achado principal da avaliação</w:t>
            </w:r>
          </w:p>
          <w:p w14:paraId="0DB86075" w14:textId="77777777" w:rsidR="00DE57B5" w:rsidRDefault="00000000">
            <w:r>
              <w:rPr>
                <w:color w:val="3D2B1F"/>
              </w:rPr>
              <w:t>O fine-</w:t>
            </w:r>
            <w:proofErr w:type="spellStart"/>
            <w:r>
              <w:rPr>
                <w:color w:val="3D2B1F"/>
              </w:rPr>
              <w:t>tuning</w:t>
            </w:r>
            <w:proofErr w:type="spellEnd"/>
            <w:r>
              <w:rPr>
                <w:color w:val="3D2B1F"/>
              </w:rPr>
              <w:t xml:space="preserve"> teve o efeito colateral oposto ao pretendido em relação ao formato de saída: por ter sido treinado sobre diálogos brutos do </w:t>
            </w:r>
            <w:proofErr w:type="spellStart"/>
            <w:r>
              <w:rPr>
                <w:color w:val="3D2B1F"/>
              </w:rPr>
              <w:t>HealthCareMagic</w:t>
            </w:r>
            <w:proofErr w:type="spellEnd"/>
            <w:r>
              <w:rPr>
                <w:color w:val="3D2B1F"/>
              </w:rPr>
              <w:t xml:space="preserve"> (um fórum de perguntas e respostas médicas), o modelo fine-</w:t>
            </w:r>
            <w:proofErr w:type="spellStart"/>
            <w:r>
              <w:rPr>
                <w:color w:val="3D2B1F"/>
              </w:rPr>
              <w:t>tuned</w:t>
            </w:r>
            <w:proofErr w:type="spellEnd"/>
            <w:r>
              <w:rPr>
                <w:color w:val="3D2B1F"/>
              </w:rPr>
              <w:t xml:space="preserve"> aprendeu a reproduzir as saudações, a assinatura de médico ("</w:t>
            </w:r>
            <w:proofErr w:type="spellStart"/>
            <w:r>
              <w:rPr>
                <w:color w:val="3D2B1F"/>
              </w:rPr>
              <w:t>Dr.Sara</w:t>
            </w:r>
            <w:proofErr w:type="spellEnd"/>
            <w:r>
              <w:rPr>
                <w:color w:val="3D2B1F"/>
              </w:rPr>
              <w:t xml:space="preserve">") e o </w:t>
            </w:r>
            <w:proofErr w:type="spellStart"/>
            <w:r>
              <w:rPr>
                <w:color w:val="3D2B1F"/>
              </w:rPr>
              <w:t>disclaimer</w:t>
            </w:r>
            <w:proofErr w:type="spellEnd"/>
            <w:r>
              <w:rPr>
                <w:color w:val="3D2B1F"/>
              </w:rPr>
              <w:t xml:space="preserve"> padrão desse fórum, exatamente o tipo de conteúdo que o system prompt e o </w:t>
            </w:r>
            <w:proofErr w:type="spellStart"/>
            <w:r>
              <w:rPr>
                <w:color w:val="3D2B1F"/>
              </w:rPr>
              <w:t>guardrail</w:t>
            </w:r>
            <w:proofErr w:type="spellEnd"/>
            <w:r>
              <w:rPr>
                <w:color w:val="3D2B1F"/>
              </w:rPr>
              <w:t xml:space="preserve"> de </w:t>
            </w:r>
            <w:proofErr w:type="spellStart"/>
            <w:r>
              <w:rPr>
                <w:color w:val="3D2B1F"/>
              </w:rPr>
              <w:t>runtime</w:t>
            </w:r>
            <w:proofErr w:type="spellEnd"/>
            <w:r>
              <w:rPr>
                <w:color w:val="3D2B1F"/>
              </w:rPr>
              <w:t xml:space="preserve"> (assistente/guardrails.py) existem para remover. O conteúdo clínico em si permanece razoável nos dois casos, mas a fluência do modelo fine-</w:t>
            </w:r>
            <w:proofErr w:type="spellStart"/>
            <w:r>
              <w:rPr>
                <w:color w:val="3D2B1F"/>
              </w:rPr>
              <w:t>tuned</w:t>
            </w:r>
            <w:proofErr w:type="spellEnd"/>
            <w:r>
              <w:rPr>
                <w:color w:val="3D2B1F"/>
              </w:rPr>
              <w:t xml:space="preserve"> reflete o estilo do </w:t>
            </w:r>
            <w:proofErr w:type="spellStart"/>
            <w:r>
              <w:rPr>
                <w:color w:val="3D2B1F"/>
              </w:rPr>
              <w:t>dataset</w:t>
            </w:r>
            <w:proofErr w:type="spellEnd"/>
            <w:r>
              <w:rPr>
                <w:color w:val="3D2B1F"/>
              </w:rPr>
              <w:t xml:space="preserve"> de origem, não o estilo pedido pelo hospital.</w:t>
            </w:r>
          </w:p>
        </w:tc>
      </w:tr>
    </w:tbl>
    <w:p w14:paraId="770078F0" w14:textId="77777777" w:rsidR="00DE57B5" w:rsidRDefault="00DE57B5">
      <w:pPr>
        <w:spacing w:after="200"/>
      </w:pPr>
    </w:p>
    <w:p w14:paraId="682C8BCB" w14:textId="77777777" w:rsidR="00DE57B5" w:rsidRDefault="00000000">
      <w:pPr>
        <w:pStyle w:val="Ttulo2"/>
        <w:spacing w:before="260" w:after="120"/>
      </w:pPr>
      <w:r>
        <w:rPr>
          <w:b/>
          <w:bCs/>
          <w:color w:val="2F5496"/>
        </w:rPr>
        <w:t>5.2 Roteamento de urgência funcionando corretamente</w:t>
      </w:r>
    </w:p>
    <w:p w14:paraId="0FFBC749" w14:textId="77777777" w:rsidR="00DE57B5" w:rsidRDefault="00000000">
      <w:pPr>
        <w:spacing w:after="160" w:line="276" w:lineRule="auto"/>
      </w:pPr>
      <w:r>
        <w:t xml:space="preserve">Dois dos onze registros de </w:t>
      </w:r>
      <w:proofErr w:type="spellStart"/>
      <w:r>
        <w:t>auditoria.json</w:t>
      </w:r>
      <w:proofErr w:type="spellEnd"/>
      <w:r>
        <w:t xml:space="preserve"> (quando o sintoma "</w:t>
      </w:r>
      <w:proofErr w:type="spellStart"/>
      <w:r>
        <w:t>chest</w:t>
      </w:r>
      <w:proofErr w:type="spellEnd"/>
      <w:r>
        <w:t xml:space="preserve"> </w:t>
      </w:r>
      <w:proofErr w:type="spellStart"/>
      <w:r>
        <w:t>pain</w:t>
      </w:r>
      <w:proofErr w:type="spellEnd"/>
      <w:r>
        <w:t xml:space="preserve">" está presente) mostram o desvio correto para </w:t>
      </w:r>
      <w:proofErr w:type="spellStart"/>
      <w:r>
        <w:t>alertar_equipe</w:t>
      </w:r>
      <w:proofErr w:type="spellEnd"/>
      <w:r>
        <w:t>, sem chamada ao LLM: a resposta final é padronizada ("</w:t>
      </w:r>
      <w:proofErr w:type="spellStart"/>
      <w:r>
        <w:t>This</w:t>
      </w:r>
      <w:proofErr w:type="spellEnd"/>
      <w:r>
        <w:t xml:space="preserve"> case </w:t>
      </w:r>
      <w:proofErr w:type="spellStart"/>
      <w:r>
        <w:t>has</w:t>
      </w:r>
      <w:proofErr w:type="spellEnd"/>
      <w:r>
        <w:t xml:space="preserve"> </w:t>
      </w:r>
      <w:proofErr w:type="spellStart"/>
      <w:r>
        <w:t>been</w:t>
      </w:r>
      <w:proofErr w:type="spellEnd"/>
      <w:r>
        <w:t xml:space="preserve"> </w:t>
      </w:r>
      <w:proofErr w:type="spellStart"/>
      <w:r>
        <w:t>flagged</w:t>
      </w:r>
      <w:proofErr w:type="spellEnd"/>
      <w:r>
        <w:t xml:space="preserve"> for </w:t>
      </w:r>
      <w:proofErr w:type="spellStart"/>
      <w:r>
        <w:t>immediate</w:t>
      </w:r>
      <w:proofErr w:type="spellEnd"/>
      <w:r>
        <w:t xml:space="preserve"> review </w:t>
      </w:r>
      <w:proofErr w:type="spellStart"/>
      <w:r>
        <w:t>by</w:t>
      </w:r>
      <w:proofErr w:type="spellEnd"/>
      <w:r>
        <w:t xml:space="preserve"> </w:t>
      </w:r>
      <w:proofErr w:type="spellStart"/>
      <w:r>
        <w:t>the</w:t>
      </w:r>
      <w:proofErr w:type="spellEnd"/>
      <w:r>
        <w:t xml:space="preserve"> medical </w:t>
      </w:r>
      <w:proofErr w:type="spellStart"/>
      <w:r>
        <w:t>team</w:t>
      </w:r>
      <w:proofErr w:type="spellEnd"/>
      <w:r>
        <w:t xml:space="preserve">...") e o campo </w:t>
      </w:r>
      <w:proofErr w:type="spellStart"/>
      <w:r>
        <w:t>alerta_equipe</w:t>
      </w:r>
      <w:proofErr w:type="spellEnd"/>
      <w:r>
        <w:t xml:space="preserve"> é </w:t>
      </w:r>
      <w:proofErr w:type="spellStart"/>
      <w:r>
        <w:t>true</w:t>
      </w:r>
      <w:proofErr w:type="spellEnd"/>
      <w:r>
        <w:t xml:space="preserve"> com o motivo registrado. Essa camada de segurança independe da qualidade do modelo e funciona como projetada em 100% dos casos observados.</w:t>
      </w:r>
    </w:p>
    <w:p w14:paraId="4918FB82" w14:textId="77777777" w:rsidR="00DE57B5" w:rsidRDefault="00000000">
      <w:pPr>
        <w:pStyle w:val="Ttulo2"/>
        <w:spacing w:before="260" w:after="120"/>
      </w:pPr>
      <w:r>
        <w:rPr>
          <w:b/>
          <w:bCs/>
          <w:color w:val="2F5496"/>
        </w:rPr>
        <w:t>5.3 Qualidade das respostas em produção (</w:t>
      </w:r>
      <w:proofErr w:type="spellStart"/>
      <w:r>
        <w:rPr>
          <w:b/>
          <w:bCs/>
          <w:color w:val="2F5496"/>
        </w:rPr>
        <w:t>auditoria.json</w:t>
      </w:r>
      <w:proofErr w:type="spellEnd"/>
      <w:r>
        <w:rPr>
          <w:b/>
          <w:bCs/>
          <w:color w:val="2F5496"/>
        </w:rPr>
        <w:t>)</w:t>
      </w:r>
    </w:p>
    <w:p w14:paraId="5E7588B6" w14:textId="77777777" w:rsidR="00DE57B5" w:rsidRDefault="00000000">
      <w:pPr>
        <w:spacing w:after="160" w:line="276" w:lineRule="auto"/>
      </w:pPr>
      <w:r>
        <w:t>Nos nove registros em que o LLM foi de fato chamado (mesmo caso clínico: paciente diabético com ITU recorrente), a qualidade das respostas é instável e, em vários casos, já mostra o mesmo padrão identificado na comparação controlada da Seção 5.1:</w:t>
      </w:r>
    </w:p>
    <w:p w14:paraId="5E0A89D4" w14:textId="77777777" w:rsidR="00DE57B5" w:rsidRDefault="00000000">
      <w:pPr>
        <w:pStyle w:val="PargrafodaLista"/>
        <w:numPr>
          <w:ilvl w:val="0"/>
          <w:numId w:val="2"/>
        </w:numPr>
        <w:spacing w:after="80"/>
      </w:pPr>
      <w:r>
        <w:t>Variabilidade alta entre execuções para a mesma pergunta e o mesmo paciente, com respostas de conteúdo e extensão bem diferentes entre si.</w:t>
      </w:r>
    </w:p>
    <w:p w14:paraId="55567071" w14:textId="77777777" w:rsidR="00DE57B5" w:rsidRDefault="00000000">
      <w:pPr>
        <w:pStyle w:val="PargrafodaLista"/>
        <w:numPr>
          <w:ilvl w:val="0"/>
          <w:numId w:val="2"/>
        </w:numPr>
        <w:spacing w:after="80"/>
      </w:pPr>
      <w:r>
        <w:lastRenderedPageBreak/>
        <w:t xml:space="preserve">Frases de abertura/fechamento no estilo do fórum de origem que escapam ao </w:t>
      </w:r>
      <w:proofErr w:type="spellStart"/>
      <w:r>
        <w:t>guardrail</w:t>
      </w:r>
      <w:proofErr w:type="spellEnd"/>
      <w:r>
        <w:t xml:space="preserve"> por não casar exatamente com os padrões cadastrados, como "</w:t>
      </w:r>
      <w:proofErr w:type="spellStart"/>
      <w:r>
        <w:t>HelloThanks</w:t>
      </w:r>
      <w:proofErr w:type="spellEnd"/>
      <w:r>
        <w:t xml:space="preserve"> for </w:t>
      </w:r>
      <w:proofErr w:type="spellStart"/>
      <w:r>
        <w:t>consulting</w:t>
      </w:r>
      <w:proofErr w:type="spellEnd"/>
      <w:r>
        <w:t xml:space="preserve"> </w:t>
      </w:r>
      <w:proofErr w:type="spellStart"/>
      <w:r>
        <w:t>at</w:t>
      </w:r>
      <w:proofErr w:type="spellEnd"/>
      <w:r>
        <w:t xml:space="preserve"> </w:t>
      </w:r>
      <w:proofErr w:type="spellStart"/>
      <w:r>
        <w:t>hcm</w:t>
      </w:r>
      <w:proofErr w:type="spellEnd"/>
      <w:r>
        <w:t xml:space="preserve">" e "I </w:t>
      </w:r>
      <w:proofErr w:type="spellStart"/>
      <w:r>
        <w:t>hope</w:t>
      </w:r>
      <w:proofErr w:type="spellEnd"/>
      <w:r>
        <w:t xml:space="preserve"> </w:t>
      </w:r>
      <w:proofErr w:type="spellStart"/>
      <w:r>
        <w:t>that</w:t>
      </w:r>
      <w:proofErr w:type="spellEnd"/>
      <w:r>
        <w:t xml:space="preserve"> </w:t>
      </w:r>
      <w:proofErr w:type="spellStart"/>
      <w:r>
        <w:t>answers</w:t>
      </w:r>
      <w:proofErr w:type="spellEnd"/>
      <w:r>
        <w:t xml:space="preserve"> </w:t>
      </w:r>
      <w:proofErr w:type="spellStart"/>
      <w:r>
        <w:t>your</w:t>
      </w:r>
      <w:proofErr w:type="spellEnd"/>
      <w:r>
        <w:t xml:space="preserve"> </w:t>
      </w:r>
      <w:proofErr w:type="spellStart"/>
      <w:r>
        <w:t>question</w:t>
      </w:r>
      <w:proofErr w:type="spellEnd"/>
      <w:r>
        <w:t xml:space="preserve">" / "Hope i </w:t>
      </w:r>
      <w:proofErr w:type="spellStart"/>
      <w:r>
        <w:t>was</w:t>
      </w:r>
      <w:proofErr w:type="spellEnd"/>
      <w:r>
        <w:t xml:space="preserve"> </w:t>
      </w:r>
      <w:proofErr w:type="spellStart"/>
      <w:r>
        <w:t>of</w:t>
      </w:r>
      <w:proofErr w:type="spellEnd"/>
      <w:r>
        <w:t xml:space="preserve"> some use".</w:t>
      </w:r>
    </w:p>
    <w:p w14:paraId="70248480" w14:textId="77777777" w:rsidR="00DE57B5" w:rsidRDefault="00000000">
      <w:pPr>
        <w:pStyle w:val="PargrafodaLista"/>
        <w:numPr>
          <w:ilvl w:val="0"/>
          <w:numId w:val="2"/>
        </w:numPr>
        <w:spacing w:after="80"/>
      </w:pPr>
      <w:r>
        <w:t>Em um registro, um caractere em chinês ("尿") aparece no meio de uma frase em inglês, um artefato típico de modelos pequenos sob esta configuração de decodificação.</w:t>
      </w:r>
    </w:p>
    <w:p w14:paraId="43FC2074" w14:textId="77777777" w:rsidR="00DE57B5" w:rsidRDefault="00000000">
      <w:pPr>
        <w:pStyle w:val="PargrafodaLista"/>
        <w:numPr>
          <w:ilvl w:val="0"/>
          <w:numId w:val="2"/>
        </w:numPr>
        <w:spacing w:after="80"/>
      </w:pPr>
      <w:r>
        <w:t>Em pelo menos um registro, a resposta se aproxima de uma sugestão de conduta terapêutica ("</w:t>
      </w:r>
      <w:proofErr w:type="spellStart"/>
      <w:r>
        <w:t>antibiotic</w:t>
      </w:r>
      <w:proofErr w:type="spellEnd"/>
      <w:r>
        <w:t xml:space="preserve"> </w:t>
      </w:r>
      <w:proofErr w:type="spellStart"/>
      <w:r>
        <w:t>coverage</w:t>
      </w:r>
      <w:proofErr w:type="spellEnd"/>
      <w:r>
        <w:t xml:space="preserve"> </w:t>
      </w:r>
      <w:proofErr w:type="spellStart"/>
      <w:r>
        <w:t>is</w:t>
      </w:r>
      <w:proofErr w:type="spellEnd"/>
      <w:r>
        <w:t xml:space="preserve"> must") em vez de se limitar a apontar exames a considerar, o que o system prompt tenta restringir mas não impede de forma determinística.</w:t>
      </w:r>
    </w:p>
    <w:p w14:paraId="3A75E905" w14:textId="77777777" w:rsidR="00DE57B5" w:rsidRDefault="00DE57B5">
      <w:pPr>
        <w:spacing w:after="120"/>
      </w:pPr>
    </w:p>
    <w:p w14:paraId="5879275A" w14:textId="77777777" w:rsidR="00DE57B5" w:rsidRDefault="00000000">
      <w:pPr>
        <w:spacing w:after="160" w:line="276" w:lineRule="auto"/>
      </w:pPr>
      <w:r>
        <w:t xml:space="preserve">A tabela a seguir resume três desses registros, identificados pelo id truncado usado em </w:t>
      </w:r>
      <w:proofErr w:type="spellStart"/>
      <w:r>
        <w:t>auditoria.json</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800"/>
        <w:gridCol w:w="2360"/>
      </w:tblGrid>
      <w:tr w:rsidR="00DE57B5" w14:paraId="7F206A18" w14:textId="77777777">
        <w:trPr>
          <w:tblHeader/>
        </w:trPr>
        <w:tc>
          <w:tcPr>
            <w:tcW w:w="2200" w:type="dxa"/>
            <w:shd w:val="clear" w:color="auto" w:fill="1F3864"/>
            <w:tcMar>
              <w:top w:w="100" w:type="dxa"/>
              <w:left w:w="120" w:type="dxa"/>
              <w:bottom w:w="100" w:type="dxa"/>
              <w:right w:w="120" w:type="dxa"/>
            </w:tcMar>
          </w:tcPr>
          <w:p w14:paraId="3AE78CED" w14:textId="77777777" w:rsidR="00DE57B5" w:rsidRDefault="00000000">
            <w:r>
              <w:rPr>
                <w:b/>
                <w:bCs/>
                <w:color w:val="FFFFFF"/>
              </w:rPr>
              <w:t>ID (truncado)</w:t>
            </w:r>
          </w:p>
        </w:tc>
        <w:tc>
          <w:tcPr>
            <w:tcW w:w="4800" w:type="dxa"/>
            <w:shd w:val="clear" w:color="auto" w:fill="1F3864"/>
            <w:tcMar>
              <w:top w:w="100" w:type="dxa"/>
              <w:left w:w="120" w:type="dxa"/>
              <w:bottom w:w="100" w:type="dxa"/>
              <w:right w:w="120" w:type="dxa"/>
            </w:tcMar>
          </w:tcPr>
          <w:p w14:paraId="601622C8" w14:textId="77777777" w:rsidR="00DE57B5" w:rsidRDefault="00000000">
            <w:r>
              <w:rPr>
                <w:b/>
                <w:bCs/>
                <w:color w:val="FFFFFF"/>
              </w:rPr>
              <w:t>Resposta gerada (resumo)</w:t>
            </w:r>
          </w:p>
        </w:tc>
        <w:tc>
          <w:tcPr>
            <w:tcW w:w="2360" w:type="dxa"/>
            <w:shd w:val="clear" w:color="auto" w:fill="1F3864"/>
            <w:tcMar>
              <w:top w:w="100" w:type="dxa"/>
              <w:left w:w="120" w:type="dxa"/>
              <w:bottom w:w="100" w:type="dxa"/>
              <w:right w:w="120" w:type="dxa"/>
            </w:tcMar>
          </w:tcPr>
          <w:p w14:paraId="4C4145D2" w14:textId="77777777" w:rsidR="00DE57B5" w:rsidRDefault="00000000">
            <w:r>
              <w:rPr>
                <w:b/>
                <w:bCs/>
                <w:color w:val="FFFFFF"/>
              </w:rPr>
              <w:t>Observação</w:t>
            </w:r>
          </w:p>
        </w:tc>
      </w:tr>
      <w:tr w:rsidR="00DE57B5" w14:paraId="54FC2AD8" w14:textId="77777777">
        <w:tc>
          <w:tcPr>
            <w:tcW w:w="2200" w:type="dxa"/>
            <w:shd w:val="clear" w:color="auto" w:fill="F2F2F2"/>
            <w:tcMar>
              <w:top w:w="100" w:type="dxa"/>
              <w:left w:w="120" w:type="dxa"/>
              <w:bottom w:w="100" w:type="dxa"/>
              <w:right w:w="120" w:type="dxa"/>
            </w:tcMar>
          </w:tcPr>
          <w:p w14:paraId="19930EA3" w14:textId="77777777" w:rsidR="00DE57B5" w:rsidRDefault="00000000">
            <w:r>
              <w:rPr>
                <w:sz w:val="19"/>
                <w:szCs w:val="19"/>
              </w:rPr>
              <w:t>9e83cc02</w:t>
            </w:r>
          </w:p>
        </w:tc>
        <w:tc>
          <w:tcPr>
            <w:tcW w:w="4800" w:type="dxa"/>
            <w:shd w:val="clear" w:color="auto" w:fill="F2F2F2"/>
            <w:tcMar>
              <w:top w:w="100" w:type="dxa"/>
              <w:left w:w="120" w:type="dxa"/>
              <w:bottom w:w="100" w:type="dxa"/>
              <w:right w:w="120" w:type="dxa"/>
            </w:tcMar>
          </w:tcPr>
          <w:p w14:paraId="39A536B1" w14:textId="77777777" w:rsidR="00DE57B5" w:rsidRDefault="00000000">
            <w:r>
              <w:rPr>
                <w:sz w:val="19"/>
                <w:szCs w:val="19"/>
              </w:rPr>
              <w:t xml:space="preserve">Sugere </w:t>
            </w:r>
            <w:proofErr w:type="spellStart"/>
            <w:r>
              <w:rPr>
                <w:sz w:val="19"/>
                <w:szCs w:val="19"/>
              </w:rPr>
              <w:t>urinálise</w:t>
            </w:r>
            <w:proofErr w:type="spellEnd"/>
            <w:r>
              <w:rPr>
                <w:sz w:val="19"/>
                <w:szCs w:val="19"/>
              </w:rPr>
              <w:t>, controle glicêmico e exames de imagem (USG KUB, ultrassom).</w:t>
            </w:r>
          </w:p>
        </w:tc>
        <w:tc>
          <w:tcPr>
            <w:tcW w:w="2360" w:type="dxa"/>
            <w:shd w:val="clear" w:color="auto" w:fill="F2F2F2"/>
            <w:tcMar>
              <w:top w:w="100" w:type="dxa"/>
              <w:left w:w="120" w:type="dxa"/>
              <w:bottom w:w="100" w:type="dxa"/>
              <w:right w:w="120" w:type="dxa"/>
            </w:tcMar>
          </w:tcPr>
          <w:p w14:paraId="122FF5FA" w14:textId="77777777" w:rsidR="00DE57B5" w:rsidRDefault="00000000">
            <w:r>
              <w:rPr>
                <w:sz w:val="19"/>
                <w:szCs w:val="19"/>
              </w:rPr>
              <w:t>Resposta clinicamente razoável e dentro do escopo.</w:t>
            </w:r>
          </w:p>
        </w:tc>
      </w:tr>
      <w:tr w:rsidR="00DE57B5" w14:paraId="7F5A2FAD" w14:textId="77777777">
        <w:tc>
          <w:tcPr>
            <w:tcW w:w="2200" w:type="dxa"/>
            <w:shd w:val="clear" w:color="auto" w:fill="FFFFFF"/>
            <w:tcMar>
              <w:top w:w="100" w:type="dxa"/>
              <w:left w:w="120" w:type="dxa"/>
              <w:bottom w:w="100" w:type="dxa"/>
              <w:right w:w="120" w:type="dxa"/>
            </w:tcMar>
          </w:tcPr>
          <w:p w14:paraId="6904950E" w14:textId="77777777" w:rsidR="00DE57B5" w:rsidRDefault="00000000">
            <w:r>
              <w:rPr>
                <w:sz w:val="19"/>
                <w:szCs w:val="19"/>
              </w:rPr>
              <w:t>d37a46f0</w:t>
            </w:r>
          </w:p>
        </w:tc>
        <w:tc>
          <w:tcPr>
            <w:tcW w:w="4800" w:type="dxa"/>
            <w:shd w:val="clear" w:color="auto" w:fill="FFFFFF"/>
            <w:tcMar>
              <w:top w:w="100" w:type="dxa"/>
              <w:left w:w="120" w:type="dxa"/>
              <w:bottom w:w="100" w:type="dxa"/>
              <w:right w:w="120" w:type="dxa"/>
            </w:tcMar>
          </w:tcPr>
          <w:p w14:paraId="6FD72C33" w14:textId="77777777" w:rsidR="00DE57B5" w:rsidRDefault="00000000">
            <w:r>
              <w:rPr>
                <w:sz w:val="19"/>
                <w:szCs w:val="19"/>
              </w:rPr>
              <w:t xml:space="preserve">"Hope i </w:t>
            </w:r>
            <w:proofErr w:type="spellStart"/>
            <w:r>
              <w:rPr>
                <w:sz w:val="19"/>
                <w:szCs w:val="19"/>
              </w:rPr>
              <w:t>was</w:t>
            </w:r>
            <w:proofErr w:type="spellEnd"/>
            <w:r>
              <w:rPr>
                <w:sz w:val="19"/>
                <w:szCs w:val="19"/>
              </w:rPr>
              <w:t xml:space="preserve"> </w:t>
            </w:r>
            <w:proofErr w:type="spellStart"/>
            <w:r>
              <w:rPr>
                <w:sz w:val="19"/>
                <w:szCs w:val="19"/>
              </w:rPr>
              <w:t>of</w:t>
            </w:r>
            <w:proofErr w:type="spellEnd"/>
            <w:r>
              <w:rPr>
                <w:sz w:val="19"/>
                <w:szCs w:val="19"/>
              </w:rPr>
              <w:t xml:space="preserve"> some use." não removido pelo </w:t>
            </w:r>
            <w:proofErr w:type="spellStart"/>
            <w:r>
              <w:rPr>
                <w:sz w:val="19"/>
                <w:szCs w:val="19"/>
              </w:rPr>
              <w:t>guardrail</w:t>
            </w:r>
            <w:proofErr w:type="spellEnd"/>
            <w:r>
              <w:rPr>
                <w:sz w:val="19"/>
                <w:szCs w:val="19"/>
              </w:rPr>
              <w:t>.</w:t>
            </w:r>
          </w:p>
        </w:tc>
        <w:tc>
          <w:tcPr>
            <w:tcW w:w="2360" w:type="dxa"/>
            <w:shd w:val="clear" w:color="auto" w:fill="FFFFFF"/>
            <w:tcMar>
              <w:top w:w="100" w:type="dxa"/>
              <w:left w:w="120" w:type="dxa"/>
              <w:bottom w:w="100" w:type="dxa"/>
              <w:right w:w="120" w:type="dxa"/>
            </w:tcMar>
          </w:tcPr>
          <w:p w14:paraId="2CC792DF" w14:textId="77777777" w:rsidR="00DE57B5" w:rsidRDefault="00000000">
            <w:r>
              <w:rPr>
                <w:sz w:val="19"/>
                <w:szCs w:val="19"/>
              </w:rPr>
              <w:t xml:space="preserve">Mesmo padrão de fechamento do </w:t>
            </w:r>
            <w:proofErr w:type="spellStart"/>
            <w:r>
              <w:rPr>
                <w:sz w:val="19"/>
                <w:szCs w:val="19"/>
              </w:rPr>
              <w:t>dataset</w:t>
            </w:r>
            <w:proofErr w:type="spellEnd"/>
            <w:r>
              <w:rPr>
                <w:sz w:val="19"/>
                <w:szCs w:val="19"/>
              </w:rPr>
              <w:t xml:space="preserve"> </w:t>
            </w:r>
            <w:proofErr w:type="spellStart"/>
            <w:r>
              <w:rPr>
                <w:sz w:val="19"/>
                <w:szCs w:val="19"/>
              </w:rPr>
              <w:t>HealthCareMagic</w:t>
            </w:r>
            <w:proofErr w:type="spellEnd"/>
            <w:r>
              <w:rPr>
                <w:sz w:val="19"/>
                <w:szCs w:val="19"/>
              </w:rPr>
              <w:t xml:space="preserve"> identificado na Seção 5.1.</w:t>
            </w:r>
          </w:p>
        </w:tc>
      </w:tr>
      <w:tr w:rsidR="00DE57B5" w14:paraId="3E373EF4" w14:textId="77777777">
        <w:tc>
          <w:tcPr>
            <w:tcW w:w="2200" w:type="dxa"/>
            <w:shd w:val="clear" w:color="auto" w:fill="F2F2F2"/>
            <w:tcMar>
              <w:top w:w="100" w:type="dxa"/>
              <w:left w:w="120" w:type="dxa"/>
              <w:bottom w:w="100" w:type="dxa"/>
              <w:right w:w="120" w:type="dxa"/>
            </w:tcMar>
          </w:tcPr>
          <w:p w14:paraId="41E408AB" w14:textId="77777777" w:rsidR="00DE57B5" w:rsidRDefault="00000000">
            <w:r>
              <w:rPr>
                <w:sz w:val="19"/>
                <w:szCs w:val="19"/>
              </w:rPr>
              <w:t>ad1c1c12</w:t>
            </w:r>
          </w:p>
        </w:tc>
        <w:tc>
          <w:tcPr>
            <w:tcW w:w="4800" w:type="dxa"/>
            <w:shd w:val="clear" w:color="auto" w:fill="F2F2F2"/>
            <w:tcMar>
              <w:top w:w="100" w:type="dxa"/>
              <w:left w:w="120" w:type="dxa"/>
              <w:bottom w:w="100" w:type="dxa"/>
              <w:right w:w="120" w:type="dxa"/>
            </w:tcMar>
          </w:tcPr>
          <w:p w14:paraId="642D55AC" w14:textId="77777777" w:rsidR="00DE57B5" w:rsidRDefault="00000000">
            <w:r>
              <w:rPr>
                <w:sz w:val="19"/>
                <w:szCs w:val="19"/>
              </w:rPr>
              <w:t>Explica fisiopatologia da ITU recorrente em diabéticos e recomenda controle glicêmico.</w:t>
            </w:r>
          </w:p>
        </w:tc>
        <w:tc>
          <w:tcPr>
            <w:tcW w:w="2360" w:type="dxa"/>
            <w:shd w:val="clear" w:color="auto" w:fill="F2F2F2"/>
            <w:tcMar>
              <w:top w:w="100" w:type="dxa"/>
              <w:left w:w="120" w:type="dxa"/>
              <w:bottom w:w="100" w:type="dxa"/>
              <w:right w:w="120" w:type="dxa"/>
            </w:tcMar>
          </w:tcPr>
          <w:p w14:paraId="3A3C8140" w14:textId="77777777" w:rsidR="00DE57B5" w:rsidRDefault="00000000">
            <w:r>
              <w:rPr>
                <w:sz w:val="19"/>
                <w:szCs w:val="19"/>
              </w:rPr>
              <w:t>Conteúdo extenso e coerente, mas ainda sem citar fonte de protocolo interno específico.</w:t>
            </w:r>
          </w:p>
        </w:tc>
      </w:tr>
    </w:tbl>
    <w:p w14:paraId="6876F426" w14:textId="77777777" w:rsidR="00DE57B5" w:rsidRDefault="00DE57B5">
      <w:pPr>
        <w:spacing w:after="200"/>
      </w:pPr>
    </w:p>
    <w:p w14:paraId="36814A05" w14:textId="77777777" w:rsidR="00DE57B5" w:rsidRDefault="00000000">
      <w:pPr>
        <w:pStyle w:val="Ttulo2"/>
        <w:spacing w:before="260" w:after="120"/>
      </w:pPr>
      <w:r>
        <w:rPr>
          <w:b/>
          <w:bCs/>
          <w:color w:val="2F5496"/>
        </w:rPr>
        <w:t>5.4 Explicabilidade em funcionamento</w:t>
      </w:r>
    </w:p>
    <w:p w14:paraId="19017118" w14:textId="77777777" w:rsidR="00DE57B5" w:rsidRDefault="00000000">
      <w:pPr>
        <w:spacing w:after="160" w:line="276" w:lineRule="auto"/>
      </w:pPr>
      <w:r>
        <w:t>Todos os registros em que o LLM foi chamado incluem a seção de atribuição de dados (por exemplo, "</w:t>
      </w:r>
      <w:proofErr w:type="spellStart"/>
      <w:r>
        <w:t>Based</w:t>
      </w:r>
      <w:proofErr w:type="spellEnd"/>
      <w:r>
        <w:t xml:space="preserve"> </w:t>
      </w:r>
      <w:proofErr w:type="spellStart"/>
      <w:r>
        <w:t>on</w:t>
      </w:r>
      <w:proofErr w:type="spellEnd"/>
      <w:r>
        <w:t xml:space="preserve"> </w:t>
      </w:r>
      <w:proofErr w:type="spellStart"/>
      <w:r>
        <w:t>the</w:t>
      </w:r>
      <w:proofErr w:type="spellEnd"/>
      <w:r>
        <w:t xml:space="preserve"> </w:t>
      </w:r>
      <w:proofErr w:type="spellStart"/>
      <w:r>
        <w:t>following</w:t>
      </w:r>
      <w:proofErr w:type="spellEnd"/>
      <w:r>
        <w:t xml:space="preserve"> </w:t>
      </w:r>
      <w:proofErr w:type="spellStart"/>
      <w:r>
        <w:t>patient</w:t>
      </w:r>
      <w:proofErr w:type="spellEnd"/>
      <w:r>
        <w:t xml:space="preserve"> data: </w:t>
      </w:r>
      <w:proofErr w:type="spellStart"/>
      <w:r>
        <w:t>symptoms</w:t>
      </w:r>
      <w:proofErr w:type="spellEnd"/>
      <w:r>
        <w:t xml:space="preserve">: </w:t>
      </w:r>
      <w:proofErr w:type="spellStart"/>
      <w:r>
        <w:t>dysuria</w:t>
      </w:r>
      <w:proofErr w:type="spellEnd"/>
      <w:r>
        <w:t xml:space="preserve">, </w:t>
      </w:r>
      <w:proofErr w:type="spellStart"/>
      <w:r>
        <w:t>urinary</w:t>
      </w:r>
      <w:proofErr w:type="spellEnd"/>
      <w:r>
        <w:t xml:space="preserve"> </w:t>
      </w:r>
      <w:proofErr w:type="spellStart"/>
      <w:r>
        <w:t>urgency</w:t>
      </w:r>
      <w:proofErr w:type="spellEnd"/>
      <w:r>
        <w:t xml:space="preserve">, </w:t>
      </w:r>
      <w:proofErr w:type="spellStart"/>
      <w:r>
        <w:t>low</w:t>
      </w:r>
      <w:proofErr w:type="spellEnd"/>
      <w:r>
        <w:t xml:space="preserve">-grade </w:t>
      </w:r>
      <w:proofErr w:type="spellStart"/>
      <w:r>
        <w:t>fever</w:t>
      </w:r>
      <w:proofErr w:type="spellEnd"/>
      <w:r>
        <w:t xml:space="preserve">; </w:t>
      </w:r>
      <w:proofErr w:type="spellStart"/>
      <w:r>
        <w:t>history</w:t>
      </w:r>
      <w:proofErr w:type="spellEnd"/>
      <w:r>
        <w:t xml:space="preserve">: </w:t>
      </w:r>
      <w:proofErr w:type="spellStart"/>
      <w:r>
        <w:t>Type</w:t>
      </w:r>
      <w:proofErr w:type="spellEnd"/>
      <w:r>
        <w:t xml:space="preserve"> 2 diabetes...") e a nota de transparência do modelo, confirmando que o requisito de explicabilidade está funcionando de forma consistente e não depende da qualidade da resposta do LLM em si, já que é anexada programaticamente.</w:t>
      </w:r>
    </w:p>
    <w:p w14:paraId="675C5FF0" w14:textId="77777777" w:rsidR="00DE57B5" w:rsidRDefault="00000000">
      <w:pPr>
        <w:pStyle w:val="Ttulo2"/>
        <w:spacing w:before="260" w:after="120"/>
      </w:pPr>
      <w:r>
        <w:rPr>
          <w:b/>
          <w:bCs/>
          <w:color w:val="2F5496"/>
        </w:rPr>
        <w:t>5.5 Leitura geral</w:t>
      </w:r>
    </w:p>
    <w:p w14:paraId="5DD95932" w14:textId="77777777" w:rsidR="00DE57B5" w:rsidRDefault="00000000">
      <w:pPr>
        <w:spacing w:after="160" w:line="276" w:lineRule="auto"/>
      </w:pPr>
      <w:r>
        <w:t xml:space="preserve">O pipeline de orquestração (roteamento de urgência, contextualização com prontuário, </w:t>
      </w:r>
      <w:proofErr w:type="spellStart"/>
      <w:r>
        <w:t>guardrails</w:t>
      </w:r>
      <w:proofErr w:type="spellEnd"/>
      <w:r>
        <w:t>, explicabilidade e auditoria) funciona de forma confiável e determinística, porque essas partes são código, não geração de texto. O fine-</w:t>
      </w:r>
      <w:proofErr w:type="spellStart"/>
      <w:r>
        <w:t>tuning</w:t>
      </w:r>
      <w:proofErr w:type="spellEnd"/>
      <w:r>
        <w:t xml:space="preserve">, por sua vez, teve efeito real e mensurável, mas não no sentido inicialmente esperado: em vez de aproximar o modelo do estilo institucional desejado, ele reforçou o estilo do </w:t>
      </w:r>
      <w:proofErr w:type="spellStart"/>
      <w:r>
        <w:t>dataset</w:t>
      </w:r>
      <w:proofErr w:type="spellEnd"/>
      <w:r>
        <w:t xml:space="preserve"> público usado como fonte. Isso não invalida o pipeline, mas evidencia que a curadoria de dados de fine-</w:t>
      </w:r>
      <w:proofErr w:type="spellStart"/>
      <w:r>
        <w:t>tuning</w:t>
      </w:r>
      <w:proofErr w:type="spellEnd"/>
      <w:r>
        <w:t xml:space="preserve"> precisa remover não só PII (o que já é feito), mas também padrões estilísticos indesejados (saudações, assinaturas, </w:t>
      </w:r>
      <w:proofErr w:type="spellStart"/>
      <w:r>
        <w:t>disclaimers</w:t>
      </w:r>
      <w:proofErr w:type="spellEnd"/>
      <w:r>
        <w:t>) do lado "</w:t>
      </w:r>
      <w:proofErr w:type="spellStart"/>
      <w:r>
        <w:t>assistant</w:t>
      </w:r>
      <w:proofErr w:type="spellEnd"/>
      <w:r>
        <w:t xml:space="preserve">" dos exemplos de treino, e que o </w:t>
      </w:r>
      <w:proofErr w:type="spellStart"/>
      <w:r>
        <w:t>guardrail</w:t>
      </w:r>
      <w:proofErr w:type="spellEnd"/>
      <w:r>
        <w:t xml:space="preserve"> de </w:t>
      </w:r>
      <w:proofErr w:type="spellStart"/>
      <w:r>
        <w:t>runtime</w:t>
      </w:r>
      <w:proofErr w:type="spellEnd"/>
      <w:r>
        <w:t xml:space="preserve"> continua sendo indispensável mesmo com um modelo fine-</w:t>
      </w:r>
      <w:proofErr w:type="spellStart"/>
      <w:r>
        <w:t>tuned</w:t>
      </w:r>
      <w:proofErr w:type="spellEnd"/>
      <w:r>
        <w:t>.</w:t>
      </w:r>
    </w:p>
    <w:p w14:paraId="763FB94A" w14:textId="77777777" w:rsidR="00DE57B5" w:rsidRDefault="00000000">
      <w:pPr>
        <w:pStyle w:val="Ttulo1"/>
        <w:spacing w:before="360" w:after="160"/>
      </w:pPr>
      <w:r>
        <w:rPr>
          <w:b/>
          <w:bCs/>
          <w:color w:val="1F3864"/>
        </w:rPr>
        <w:t>6. Limitações e Trabalhos Futuros</w:t>
      </w:r>
    </w:p>
    <w:p w14:paraId="05B43BD4" w14:textId="77777777" w:rsidR="00DE57B5" w:rsidRDefault="00000000">
      <w:pPr>
        <w:pStyle w:val="PargrafodaLista"/>
        <w:numPr>
          <w:ilvl w:val="0"/>
          <w:numId w:val="2"/>
        </w:numPr>
        <w:spacing w:after="80"/>
      </w:pPr>
      <w:r>
        <w:t>Adicionar à etapa de curadoria (</w:t>
      </w:r>
      <w:proofErr w:type="spellStart"/>
      <w:r>
        <w:t>finetuning</w:t>
      </w:r>
      <w:proofErr w:type="spellEnd"/>
      <w:r>
        <w:t xml:space="preserve">/preprocessing.py) uma limpeza específica de saudações, assinaturas e </w:t>
      </w:r>
      <w:proofErr w:type="spellStart"/>
      <w:r>
        <w:t>disclaimers</w:t>
      </w:r>
      <w:proofErr w:type="spellEnd"/>
      <w:r>
        <w:t xml:space="preserve"> no lado "</w:t>
      </w:r>
      <w:proofErr w:type="spellStart"/>
      <w:r>
        <w:t>assistant</w:t>
      </w:r>
      <w:proofErr w:type="spellEnd"/>
      <w:r>
        <w:t>" dos exemplos de treino, para que o fine-</w:t>
      </w:r>
      <w:proofErr w:type="spellStart"/>
      <w:r>
        <w:t>tuning</w:t>
      </w:r>
      <w:proofErr w:type="spellEnd"/>
      <w:r>
        <w:t xml:space="preserve"> pare de reforçar esse padrão do </w:t>
      </w:r>
      <w:proofErr w:type="spellStart"/>
      <w:r>
        <w:t>HealthCareMagic</w:t>
      </w:r>
      <w:proofErr w:type="spellEnd"/>
      <w:r>
        <w:t>. É o achado mais concreto da Seção 5.1 e o item de maior prioridade.</w:t>
      </w:r>
    </w:p>
    <w:p w14:paraId="6E67F5E0" w14:textId="77777777" w:rsidR="00DE57B5" w:rsidRDefault="00000000">
      <w:pPr>
        <w:pStyle w:val="PargrafodaLista"/>
        <w:numPr>
          <w:ilvl w:val="0"/>
          <w:numId w:val="2"/>
        </w:numPr>
        <w:spacing w:after="80"/>
      </w:pPr>
      <w:r>
        <w:lastRenderedPageBreak/>
        <w:t xml:space="preserve">Incorporar protocolos hospitalares internos e modelos de laudo/receita reais ao </w:t>
      </w:r>
      <w:proofErr w:type="spellStart"/>
      <w:r>
        <w:t>dataset</w:t>
      </w:r>
      <w:proofErr w:type="spellEnd"/>
      <w:r>
        <w:t xml:space="preserve"> de treino, complementando o </w:t>
      </w:r>
      <w:proofErr w:type="spellStart"/>
      <w:r>
        <w:t>HealthCareMagic</w:t>
      </w:r>
      <w:proofErr w:type="spellEnd"/>
      <w:r>
        <w:t xml:space="preserve"> (que cobre bem perguntas frequentes, mas não os protocolos institucionais nem os formatos de documento pedidos no desafio).</w:t>
      </w:r>
    </w:p>
    <w:p w14:paraId="2550859E" w14:textId="77777777" w:rsidR="00DE57B5" w:rsidRDefault="00000000">
      <w:pPr>
        <w:pStyle w:val="PargrafodaLista"/>
        <w:numPr>
          <w:ilvl w:val="0"/>
          <w:numId w:val="2"/>
        </w:numPr>
        <w:spacing w:after="80"/>
      </w:pPr>
      <w:r>
        <w:t>Rodar o treino completo com o split de treino inteiro (~181 mil registros, hoje só disponível localmente com o time) em vez da amostra de 10.000 usada nesta execução, e registrar a curva de perda completa (a execução capturada neste relatório retomou de um checkpoint já concluído, ver Seção 4.3).</w:t>
      </w:r>
    </w:p>
    <w:p w14:paraId="1D22BFF7" w14:textId="77777777" w:rsidR="00DE57B5" w:rsidRDefault="00000000">
      <w:pPr>
        <w:pStyle w:val="PargrafodaLista"/>
        <w:numPr>
          <w:ilvl w:val="0"/>
          <w:numId w:val="2"/>
        </w:numPr>
        <w:spacing w:after="80"/>
      </w:pPr>
      <w:r>
        <w:t xml:space="preserve">Expandir a lista de padrões do </w:t>
      </w:r>
      <w:proofErr w:type="spellStart"/>
      <w:r>
        <w:t>guardrail</w:t>
      </w:r>
      <w:proofErr w:type="spellEnd"/>
      <w:r>
        <w:t xml:space="preserve"> de fechamento (assistente/guardrails.py), já que ao menos um caso real de fechamento fora do padrão ("Hope i </w:t>
      </w:r>
      <w:proofErr w:type="spellStart"/>
      <w:r>
        <w:t>was</w:t>
      </w:r>
      <w:proofErr w:type="spellEnd"/>
      <w:r>
        <w:t xml:space="preserve"> </w:t>
      </w:r>
      <w:proofErr w:type="spellStart"/>
      <w:r>
        <w:t>of</w:t>
      </w:r>
      <w:proofErr w:type="spellEnd"/>
      <w:r>
        <w:t xml:space="preserve"> some use") não foi removido.</w:t>
      </w:r>
    </w:p>
    <w:p w14:paraId="592B17BB" w14:textId="77777777" w:rsidR="00DE57B5" w:rsidRDefault="00000000">
      <w:pPr>
        <w:pStyle w:val="PargrafodaLista"/>
        <w:numPr>
          <w:ilvl w:val="0"/>
          <w:numId w:val="2"/>
        </w:numPr>
        <w:spacing w:after="80"/>
      </w:pPr>
      <w:r>
        <w:t>Substituir a restrição de "nunca prescrever sem validação humana" de uma instrução de prompt para uma verificação programática adicional (por exemplo, um classificador ou lista de termos que force revisão humana obrigatória antes de exibir a resposta).</w:t>
      </w:r>
    </w:p>
    <w:p w14:paraId="653A5931" w14:textId="77777777" w:rsidR="00DE57B5" w:rsidRDefault="00000000">
      <w:pPr>
        <w:pStyle w:val="PargrafodaLista"/>
        <w:numPr>
          <w:ilvl w:val="0"/>
          <w:numId w:val="2"/>
        </w:numPr>
        <w:spacing w:after="80"/>
      </w:pPr>
      <w:r>
        <w:t>Avaliar a base de prontuários como um banco relacional ou um sistema de prontuário eletrônico real, já que hoje é um arquivo JSON estático, adequado apenas para fins didáticos.</w:t>
      </w:r>
    </w:p>
    <w:p w14:paraId="0A7C9B19" w14:textId="77777777" w:rsidR="00DE57B5" w:rsidRDefault="00000000">
      <w:pPr>
        <w:pStyle w:val="Ttulo1"/>
        <w:spacing w:before="360" w:after="160"/>
      </w:pPr>
      <w:r>
        <w:rPr>
          <w:b/>
          <w:bCs/>
          <w:color w:val="1F3864"/>
        </w:rPr>
        <w:t>7. Conclusão</w:t>
      </w:r>
    </w:p>
    <w:p w14:paraId="6956CFF1" w14:textId="77777777" w:rsidR="00DE57B5" w:rsidRDefault="00000000">
      <w:pPr>
        <w:spacing w:after="160" w:line="276" w:lineRule="auto"/>
      </w:pPr>
      <w:r>
        <w:t xml:space="preserve">O assistente médico construído cumpre a maior parte dos requisitos de segurança, explicabilidade, auditoria e orquestração via </w:t>
      </w:r>
      <w:proofErr w:type="spellStart"/>
      <w:r>
        <w:t>LangChain</w:t>
      </w:r>
      <w:proofErr w:type="spellEnd"/>
      <w:r>
        <w:t>/</w:t>
      </w:r>
      <w:proofErr w:type="spellStart"/>
      <w:r>
        <w:t>LangGraph</w:t>
      </w:r>
      <w:proofErr w:type="spellEnd"/>
      <w:r>
        <w:t xml:space="preserve"> exigidos pelo desafio, com evidências concretas de funcionamento em logs reais. O fine-</w:t>
      </w:r>
      <w:proofErr w:type="spellStart"/>
      <w:r>
        <w:t>tuning</w:t>
      </w:r>
      <w:proofErr w:type="spellEnd"/>
      <w:r>
        <w:t xml:space="preserve"> </w:t>
      </w:r>
      <w:proofErr w:type="spellStart"/>
      <w:r>
        <w:t>LoRA</w:t>
      </w:r>
      <w:proofErr w:type="spellEnd"/>
      <w:r>
        <w:t xml:space="preserve"> foi de fato executado (Google Colab, GPU Tesla T4, </w:t>
      </w:r>
      <w:proofErr w:type="spellStart"/>
      <w:r>
        <w:t>dataset</w:t>
      </w:r>
      <w:proofErr w:type="spellEnd"/>
      <w:r>
        <w:t xml:space="preserve"> público </w:t>
      </w:r>
      <w:proofErr w:type="spellStart"/>
      <w:r>
        <w:t>HealthCareMagic</w:t>
      </w:r>
      <w:proofErr w:type="spellEnd"/>
      <w:r>
        <w:t xml:space="preserve">, </w:t>
      </w:r>
      <w:proofErr w:type="spellStart"/>
      <w:r>
        <w:t>preprocessing</w:t>
      </w:r>
      <w:proofErr w:type="spellEnd"/>
      <w:r>
        <w:t xml:space="preserve"> e anonimização próprios) e seu resultado foi avaliado de forma honesta: o conteúdo clínico gerado é razoável, mas o modelo herdou do </w:t>
      </w:r>
      <w:proofErr w:type="spellStart"/>
      <w:r>
        <w:t>dataset</w:t>
      </w:r>
      <w:proofErr w:type="spellEnd"/>
      <w:r>
        <w:t xml:space="preserve"> de origem um estilo de saudação/assinatura/</w:t>
      </w:r>
      <w:proofErr w:type="spellStart"/>
      <w:r>
        <w:t>disclaimer</w:t>
      </w:r>
      <w:proofErr w:type="spellEnd"/>
      <w:r>
        <w:t xml:space="preserve"> que o desafio pede para evitar, o que reforça, em vez de eliminar, a necessidade dos </w:t>
      </w:r>
      <w:proofErr w:type="spellStart"/>
      <w:r>
        <w:t>guardrails</w:t>
      </w:r>
      <w:proofErr w:type="spellEnd"/>
      <w:r>
        <w:t xml:space="preserve"> de </w:t>
      </w:r>
      <w:proofErr w:type="spellStart"/>
      <w:r>
        <w:t>runtime</w:t>
      </w:r>
      <w:proofErr w:type="spellEnd"/>
      <w:r>
        <w:t xml:space="preserve"> já implementados. Reportar esse achado em vez de omiti-lo é, na nossa avaliação, mais valioso do que apresentar apenas resultados favoráveis. O código está modularizado em um pacote Python (assistente/) com testes unitários, e o repositório está organizado de forma que qualquer pessoa possa reproduzir cada etapa, do </w:t>
      </w:r>
      <w:proofErr w:type="spellStart"/>
      <w:r>
        <w:t>preprocessing</w:t>
      </w:r>
      <w:proofErr w:type="spellEnd"/>
      <w:r>
        <w:t xml:space="preserve"> dos dados até a execução do assistente.</w:t>
      </w:r>
    </w:p>
    <w:sectPr w:rsidR="00DE57B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C0D1A"/>
    <w:multiLevelType w:val="hybridMultilevel"/>
    <w:tmpl w:val="A0123ADE"/>
    <w:lvl w:ilvl="0" w:tplc="9F284FD8">
      <w:start w:val="1"/>
      <w:numFmt w:val="bullet"/>
      <w:lvlText w:val="•"/>
      <w:lvlJc w:val="left"/>
      <w:pPr>
        <w:ind w:left="420" w:hanging="260"/>
      </w:pPr>
    </w:lvl>
    <w:lvl w:ilvl="1" w:tplc="7C00A94C">
      <w:start w:val="1"/>
      <w:numFmt w:val="bullet"/>
      <w:lvlText w:val="◦"/>
      <w:lvlJc w:val="left"/>
      <w:pPr>
        <w:ind w:left="840" w:hanging="260"/>
      </w:pPr>
    </w:lvl>
    <w:lvl w:ilvl="2" w:tplc="691A60F2">
      <w:numFmt w:val="decimal"/>
      <w:lvlText w:val=""/>
      <w:lvlJc w:val="left"/>
    </w:lvl>
    <w:lvl w:ilvl="3" w:tplc="BC301954">
      <w:numFmt w:val="decimal"/>
      <w:lvlText w:val=""/>
      <w:lvlJc w:val="left"/>
    </w:lvl>
    <w:lvl w:ilvl="4" w:tplc="F22C348C">
      <w:numFmt w:val="decimal"/>
      <w:lvlText w:val=""/>
      <w:lvlJc w:val="left"/>
    </w:lvl>
    <w:lvl w:ilvl="5" w:tplc="5C386A7C">
      <w:numFmt w:val="decimal"/>
      <w:lvlText w:val=""/>
      <w:lvlJc w:val="left"/>
    </w:lvl>
    <w:lvl w:ilvl="6" w:tplc="780A9300">
      <w:numFmt w:val="decimal"/>
      <w:lvlText w:val=""/>
      <w:lvlJc w:val="left"/>
    </w:lvl>
    <w:lvl w:ilvl="7" w:tplc="F0BE4CF6">
      <w:numFmt w:val="decimal"/>
      <w:lvlText w:val=""/>
      <w:lvlJc w:val="left"/>
    </w:lvl>
    <w:lvl w:ilvl="8" w:tplc="06A0ABAC">
      <w:numFmt w:val="decimal"/>
      <w:lvlText w:val=""/>
      <w:lvlJc w:val="left"/>
    </w:lvl>
  </w:abstractNum>
  <w:abstractNum w:abstractNumId="1" w15:restartNumberingAfterBreak="0">
    <w:nsid w:val="57E66DA5"/>
    <w:multiLevelType w:val="hybridMultilevel"/>
    <w:tmpl w:val="80DE695C"/>
    <w:lvl w:ilvl="0" w:tplc="4DD0AA9E">
      <w:start w:val="1"/>
      <w:numFmt w:val="bullet"/>
      <w:lvlText w:val="●"/>
      <w:lvlJc w:val="left"/>
      <w:pPr>
        <w:ind w:left="720" w:hanging="360"/>
      </w:pPr>
    </w:lvl>
    <w:lvl w:ilvl="1" w:tplc="1CB6E90A">
      <w:start w:val="1"/>
      <w:numFmt w:val="bullet"/>
      <w:lvlText w:val="○"/>
      <w:lvlJc w:val="left"/>
      <w:pPr>
        <w:ind w:left="1440" w:hanging="360"/>
      </w:pPr>
    </w:lvl>
    <w:lvl w:ilvl="2" w:tplc="D2F4500E">
      <w:start w:val="1"/>
      <w:numFmt w:val="bullet"/>
      <w:lvlText w:val="■"/>
      <w:lvlJc w:val="left"/>
      <w:pPr>
        <w:ind w:left="2160" w:hanging="360"/>
      </w:pPr>
    </w:lvl>
    <w:lvl w:ilvl="3" w:tplc="94C0081C">
      <w:start w:val="1"/>
      <w:numFmt w:val="bullet"/>
      <w:lvlText w:val="●"/>
      <w:lvlJc w:val="left"/>
      <w:pPr>
        <w:ind w:left="2880" w:hanging="360"/>
      </w:pPr>
    </w:lvl>
    <w:lvl w:ilvl="4" w:tplc="5EBA9FF0">
      <w:start w:val="1"/>
      <w:numFmt w:val="bullet"/>
      <w:lvlText w:val="○"/>
      <w:lvlJc w:val="left"/>
      <w:pPr>
        <w:ind w:left="3600" w:hanging="360"/>
      </w:pPr>
    </w:lvl>
    <w:lvl w:ilvl="5" w:tplc="21760EAE">
      <w:start w:val="1"/>
      <w:numFmt w:val="bullet"/>
      <w:lvlText w:val="■"/>
      <w:lvlJc w:val="left"/>
      <w:pPr>
        <w:ind w:left="4320" w:hanging="360"/>
      </w:pPr>
    </w:lvl>
    <w:lvl w:ilvl="6" w:tplc="77AA599E">
      <w:start w:val="1"/>
      <w:numFmt w:val="bullet"/>
      <w:lvlText w:val="●"/>
      <w:lvlJc w:val="left"/>
      <w:pPr>
        <w:ind w:left="5040" w:hanging="360"/>
      </w:pPr>
    </w:lvl>
    <w:lvl w:ilvl="7" w:tplc="8A7EA01C">
      <w:start w:val="1"/>
      <w:numFmt w:val="bullet"/>
      <w:lvlText w:val="●"/>
      <w:lvlJc w:val="left"/>
      <w:pPr>
        <w:ind w:left="5760" w:hanging="360"/>
      </w:pPr>
    </w:lvl>
    <w:lvl w:ilvl="8" w:tplc="04569C7A">
      <w:start w:val="1"/>
      <w:numFmt w:val="bullet"/>
      <w:lvlText w:val="●"/>
      <w:lvlJc w:val="left"/>
      <w:pPr>
        <w:ind w:left="6480" w:hanging="360"/>
      </w:pPr>
    </w:lvl>
  </w:abstractNum>
  <w:num w:numId="1" w16cid:durableId="1313675135">
    <w:abstractNumId w:val="1"/>
    <w:lvlOverride w:ilvl="0">
      <w:startOverride w:val="1"/>
    </w:lvlOverride>
  </w:num>
  <w:num w:numId="2" w16cid:durableId="16131688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57B5"/>
    <w:rsid w:val="00042BEF"/>
    <w:rsid w:val="004C5B3D"/>
    <w:rsid w:val="005E2575"/>
    <w:rsid w:val="00A04E0E"/>
    <w:rsid w:val="00DB4D5D"/>
    <w:rsid w:val="00DE57B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A6F91"/>
  <w15:docId w15:val="{1FE4ABD4-6CD4-4475-933F-A2723F653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8</Pages>
  <Words>2687</Words>
  <Characters>14514</Characters>
  <Application>Microsoft Office Word</Application>
  <DocSecurity>0</DocSecurity>
  <Lines>120</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Renan Costa Filgueiras</cp:lastModifiedBy>
  <cp:revision>4</cp:revision>
  <dcterms:created xsi:type="dcterms:W3CDTF">2026-09-14T17:58:00Z</dcterms:created>
  <dcterms:modified xsi:type="dcterms:W3CDTF">2026-09-14T18:44:00Z</dcterms:modified>
</cp:coreProperties>
</file>