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0"/>
        </w:rPr>
        <w:t>PROPOSTA COMERCIAL OFICIAL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B2433"/>
          <w:sz w:val="36"/>
        </w:rPr>
        <w:t>Sistema de Gestão Escolar Municipal (SGE)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5A6573"/>
          <w:sz w:val="18"/>
        </w:rPr>
        <w:t>Proposta nº PC-SGE-001/2026  ·  Emissão: 30 de agosto de 2026  ·  Validade: 45 (quarenta e cinco) dias corridos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Proponente: [Razão social]  ·  CNPJ [00.000.000/0001-00]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Destinatário: Secretaria Municipal de Educação de [Município/UF]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1. Objeto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Cessão onerosa dos direitos patrimoniais de uso e exploração do software SGE, incluindo códigos-fonte, artefatos de containerização, documentação técnica e, conforme a opção, serviços de implantação, capacitação e suporte por 12 meses.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2. Estado do produto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O software encontra-se em estado de produção mínima operacional. Stack Django 6.1 + React 18, ~36 mil linhas de aplicação, ~288 testes de backend, Docker de produção e carga a partir do Censo Escolar 2025. O núcleo pedagógico e a operação da secretaria estão implementados e utilizáveis em piloto. Merenda, transporte, folha e Educacenso homologado pelo INEP permanecem fora de escopo.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3. Escopo incluso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Cadastro único de alunos, escolas, turmas, salas, professores e alocação docente com prevenção de conflito de turno.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Matrículas com regra de capacidade e bloqueio de matrícula ativa duplicada no ano letivo.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Transferências entre unidades com efeito real: encerramento na origem e nova matrícula no destino.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Diário de classe em lote (notas, frequência e pareceres descritivos da Educação Infantil).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Fechamento de ano letivo com consolidação de histórico e trava de lançamentos.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Boletim escolar em PDF, carteirinha com QR Code, exportações Excel/CSV e motor de consistência/exportação do Educacenso (formato estruturado próprio, não o leiaute oficial do INEP).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Portal do responsável (visão Meus Filhos), mensagens internas e notificações in-app.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Gestão de usuários da rede pela SME, recuperação de senha e alteração de perfil.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Upload de documentos com isolamento por papel/escola e módulo mínimo de LGPD (consentimento, portabilidade e anonimização).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Trilha de auditoria persistida, backup automatizado do banco e empacotamento de produção (Docker, Nginx, checagens de segurança).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Carga inicial a partir do Censo Escolar 2025 do INEP (recorte municipal).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Controle de acesso hierárquico (SME, direção, secretaria, docente, responsável).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4. Fora de escopo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Módulo de merenda escolar / PNAE.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Módulo de transporte escolar e gestão de frotas.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Módulo financeiro, empenhos ou folha de pagamento de servidores.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Aplicativo nativo iOS/Android (o sistema é web responsivo).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Autenticação de dois fatores (TOTP/hardware).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Homologação formal com selo INEP/MEC e leiaute oficial do Educacenso.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Assinatura digital com certificado ICP-Brasil.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Integrações com sistemas de folha, protocolo ou WhatsApp Business.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Hospedagem, domínio, certificados TLS e operação de infraestrutura do contratante, salvo o apoio ao primeiro deploy previsto no Formato 2.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5. Opções comerciais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A Opção B é a recomendada para a Administração Pública Municipal sem equipe própria de engenharia.</w:t>
      </w:r>
    </w:p>
    <w:p>
      <w:pPr>
        <w:spacing w:after="12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4"/>
        </w:rPr>
        <w:t>5.1. Opção A — Cessão do código-fonte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Rubrica</w:t>
            </w:r>
          </w:p>
        </w:tc>
        <w:tc>
          <w:tcPr>
            <w:tcW w:type="dxa" w:w="4706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Preço global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R$ 520.000,00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Incluso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Fonte, Docker de produção, docs, OpenAPI, 40 h de handover, 90 dias de garantia de defeitos existentes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Não incluso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Hospedagem, deploy, capacitação, novas funcionalidades, operação contínua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Pagamento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40% assinatura · 40% entrega · 20% 30 dias após o handover</w:t>
            </w:r>
          </w:p>
        </w:tc>
      </w:tr>
    </w:tbl>
    <w:p/>
    <w:p>
      <w:pPr>
        <w:spacing w:after="12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4"/>
        </w:rPr>
        <w:t>5.2. Opção B — Cessão + 12 meses (padrão)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Rubrica</w:t>
            </w:r>
          </w:p>
        </w:tc>
        <w:tc>
          <w:tcPr>
            <w:tcW w:type="dxa" w:w="4706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Preço do ano 1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R$ 540.000,00 (R$ 360.000,00 + 12 × R$ 15.000,00)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À vista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R$ 513.000,00 (5% de desconto)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Incluso além da A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32 h/mês, SLA 8×5, 16 h de capacitação, primeiro deploy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Hora excedente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R$ 220,00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Ano 2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R$ 16.500,00 / mês, IPCA + 2 p.p.</w:t>
            </w:r>
          </w:p>
        </w:tc>
      </w:tr>
    </w:tbl>
    <w:p/>
    <w:p>
      <w:pPr>
        <w:spacing w:after="12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4"/>
        </w:rPr>
        <w:t>5.3. Evoluções extraordinárias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Porte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Esforço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Preço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XS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4 a 8 h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R$ 1.500,00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16 a 24 h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R$ 5.500,00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40 a 80 h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R$ 14.000,00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120 a 200 h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R$ 42.000,00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XL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320 h+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Sob consulta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Urgência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Fora de 8×5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+28%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Evolução típica residual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Porte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Preço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SMTP de produção + templates de e-mail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R$ 5.500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Drill de restore e runbook de DR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R$ 5.500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Histórico escolar PDF + aceite LGPD no cadastro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CRUD de responsáveis e conteúdo ministrado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WhatsApp (Twilio) para avisos à família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Autenticação 2FA TOTP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Educacenso em layout oficial INEP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R$ 65.000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Assinatura digital ICP-Brasil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R$ 42.000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Merenda escolar / PNAE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XL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Sob consulta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Transporte escolar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XL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Sob consulta</w:t>
            </w:r>
          </w:p>
        </w:tc>
      </w:tr>
    </w:tbl>
    <w:p/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6. Cronograma de implantação (Opção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Semanas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Atividade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1 e 2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Infra, TLS, SMTP, backup/restore, carga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Contratada + TI municipal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3 e 4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Parametrização da SME e escolas piloto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Contratada + SME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5 a 8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Capacitação por papel e operação assistida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Contratada + escolas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9 a 12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Go-live do recorte e relatório de implantação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Contratada + SME</w:t>
            </w:r>
          </w:p>
        </w:tc>
      </w:tr>
    </w:tbl>
    <w:p/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7. Níveis de serviço (Opção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Severidade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Definição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Resposta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Paliativo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P1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Indisponibilidade total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4 h úteis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8 h úteis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P2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Função crítica degradada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8 h úteis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24 h úteis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P3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Falha não bloqueante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16 h úteis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5 dias úteis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P4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Evolução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2 dias úteis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Conforme porte</w:t>
            </w:r>
          </w:p>
        </w:tc>
      </w:tr>
    </w:tbl>
    <w:p/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8. Propriedade intelectual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Com o pagamento integral da cessão, o contratante recebe os direitos patrimoniais de uso, modificação e exploração no âmbito de sua rede municipal. Dados pessoais permanecem de titularidade do município (LGPD). A cessão pressupõe repositório privado e licença proprietária no ato da entrega.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9. Garantia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90 dias a partir da entrega do repositório, limitada a defeitos existentes na entrega e reproduzíveis. Não cobre customizações de terceiros, má operação nem requisitos novos.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10. Condições gerais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Validade: 45 (quarenta e cinco) dias corridos.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Preços em reais. Tributos do tomador, se devidos, serão acrescidos na NF.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Contratação com a Administração observará a Lei nº 14.133/2021, quando couber.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Esta proposta não gera obrigação de contratar até a assinatura do contrato.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11. Aceite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Assinale a opção desejada e devolva uma via assinada: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Opção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Valor do ano 1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Assinale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Cessão do código-fonte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R$ 520.000,00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B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Cessão + 12 meses de serviços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R$ 540.000,00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B à vista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Opção B com 5% de desconto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R$ 513.000,00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</w:r>
          </w:p>
        </w:tc>
      </w:tr>
    </w:tbl>
    <w:p/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Local e data: ________________________________, ____ de _________________ de 20____.</w:t>
      </w:r>
    </w:p>
    <w:p>
      <w:pPr>
        <w:spacing w:after="3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________________________________</w:t>
      </w:r>
    </w:p>
    <w:p>
      <w:pPr>
        <w:spacing w:after="3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B2433"/>
          <w:sz w:val="22"/>
        </w:rPr>
        <w:t>Proponente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________________________________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B2433"/>
          <w:sz w:val="22"/>
        </w:rPr>
        <w:t>Destinatário (SME)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Times New Roman"/>
        <w:b w:val="0"/>
        <w:i w:val="0"/>
        <w:color w:val="5A6573"/>
        <w:sz w:val="16"/>
      </w:rPr>
      <w:t>SGE Municipal  ·  documentos comerciais  ·  agosto/2026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