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Arq 004 Principios Arquiteturais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Arq 004 Principios Arquiteturais</w:t>
      </w:r>
    </w:p>
    <w:p>
      <w:pPr>
        <w:pStyle w:val="Heading2"/>
      </w:pPr>
      <w:r>
        <w:t>Objetivo</w:t>
        <w:br/>
        <w:t>Simplicidade na entrada, inteligência na saída, modularidade, BI agnóstico e rastreabilidade.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