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 002 Google Drive Sheets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Bi 002 Google Drive Sheets</w:t>
      </w:r>
    </w:p>
    <w:p>
      <w:pPr>
        <w:pStyle w:val="Heading2"/>
      </w:pPr>
      <w:r>
        <w:t>Objetivo</w:t>
        <w:br/>
        <w:t>Fluxo de armazenamento e eventual conversão para Google Sheets.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