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 003 Looker Studio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Bi 003 Looker Studio</w:t>
      </w:r>
    </w:p>
    <w:p>
      <w:pPr>
        <w:pStyle w:val="Heading2"/>
      </w:pPr>
      <w:r>
        <w:t>Objetivo</w:t>
        <w:br/>
        <w:t>Uso do Google Sheets como fonte de dashboard.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