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 006 Integridade Na Transferencia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Bi 006 Integridade Na Transferencia</w:t>
      </w:r>
    </w:p>
    <w:p>
      <w:pPr>
        <w:pStyle w:val="Heading2"/>
      </w:pPr>
      <w:r>
        <w:t>Objetivo</w:t>
        <w:br/>
        <w:t>Validação de dados após conversão/importação.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