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Dsg 008 Usabilidade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Dsg 008 Usabilidade</w:t>
      </w:r>
    </w:p>
    <w:p>
      <w:pPr>
        <w:pStyle w:val="Heading2"/>
      </w:pPr>
      <w:r>
        <w:t>Objetivo</w:t>
        <w:br/>
        <w:t>Princípios de UX dentro das limitações do Excel.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