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Hml 003 Checklist Final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Hml 003 Checklist Final</w:t>
      </w:r>
    </w:p>
    <w:p>
      <w:pPr>
        <w:pStyle w:val="Heading2"/>
      </w:pPr>
      <w:r>
        <w:t>Objetivo</w:t>
        <w:br/>
        <w:t>Checklist de entrega.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