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003 Servicos Orcamento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003 Servicos Orcamento</w:t>
      </w:r>
    </w:p>
    <w:p>
      <w:pPr>
        <w:pStyle w:val="Heading2"/>
      </w:pPr>
      <w:r>
        <w:t>Objetivo</w:t>
        <w:br/>
        <w:t>Módulo Serviços/Orçamento.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