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005 Testes Regressao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005 Testes Regressao</w:t>
      </w:r>
    </w:p>
    <w:p>
      <w:pPr>
        <w:pStyle w:val="Heading2"/>
      </w:pPr>
      <w:r>
        <w:t>Objetivo</w:t>
        <w:br/>
        <w:t>Proteção contra quebra após mudanças.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