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Ui 006 Protecao De Interface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Ui 006 Protecao De Interface</w:t>
      </w:r>
    </w:p>
    <w:p>
      <w:pPr>
        <w:pStyle w:val="Heading2"/>
      </w:pPr>
      <w:r>
        <w:t>Objetivo</w:t>
        <w:br/>
        <w:t>O que pode ou não ser editado.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