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Código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&lt;LiquidCrystal.h&gt; // Biblioteca para o LCD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Variáveis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tempPin = 0;      </w:t>
        <w:tab/>
        <w:t xml:space="preserve">// Declaração do pino de entrada analógica 0 (A0) no Arduino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float mAmostra[8]; </w:t>
        <w:tab/>
        <w:t xml:space="preserve">// matriz para armazenar oito amostras para o cálculo da temperatura média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float mLeitura = 0.00; // variavel para armazena leitura da temperatura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LiquidCrystal lcd(13, 12, 11, 10, 9, 8); // Inicialização do display e pinos correspondentes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Serial.begin(9600);                     </w:t>
        <w:tab/>
        <w:t xml:space="preserve">// inicia comunicação serial]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lcd.begin(16, 2);                       </w:t>
        <w:tab/>
        <w:t xml:space="preserve">// inicia e configura o número de linhas e colunas do LCD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lcd.setCursor(1, 0);                   </w:t>
        <w:tab/>
        <w:t xml:space="preserve">// seta posição do cursor (coluna, linha) do LCD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lcd.print("Projeto com LM35");          </w:t>
        <w:tab/>
        <w:t xml:space="preserve">// imprime texto no LCD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delay(1000);   // aguarda 1s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// Início dos cálculos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for(int i = 0; i &lt;= 7; i++) // pega 8 amostras de temperatura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// ler porta analogica e faz a conversão matemática para amostra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// 1024 é a profundidade de bits (quantização) do Arduino.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// 5 é a voltagem fornecida ao LM35.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mAmostra[i] = (5 * analogRead(tempPin) * 100.0) / 1024.0;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lcd.setCursor(1, 1);    </w:t>
        <w:tab/>
        <w:t xml:space="preserve">// seta posição do cursor LCD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lcd.print(" Temp: ");   </w:t>
        <w:tab/>
        <w:t xml:space="preserve">// imprime no LCD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lcd.setCursor(9, 1);    </w:t>
        <w:tab/>
        <w:t xml:space="preserve">// seta posição do cursor LCD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lcd.print(mAmostra[i]); </w:t>
        <w:tab/>
        <w:t xml:space="preserve">// imprime amostra da temperatura atual no LCD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lcd.print(" C");           </w:t>
        <w:tab/>
        <w:t xml:space="preserve">// imprime caractere 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mLeitura = analogRead(tempPin);  // ler porta analogica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Serial.println(mLeitura);             </w:t>
        <w:tab/>
        <w:t xml:space="preserve">// imprime valor lido na porta analogica no Virtual Terminal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delay(500);                                  </w:t>
        <w:tab/>
        <w:t xml:space="preserve">// aguarda 500ms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Esquema elétrico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