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ldine721 BT" w:hAnsi="Aldine721 BT"/>
          <w:highlight w:val="none"/>
          <w:shd w:fill="auto" w:val="clear"/>
        </w:rPr>
      </w:pPr>
      <w:r>
        <w:rPr>
          <w:rFonts w:ascii="Aldine721 BT" w:hAnsi="Aldine721 BT"/>
          <w:shd w:fill="auto" w:val="clear"/>
        </w:rPr>
        <mc:AlternateContent>
          <mc:Choice Requires="wps">
            <w:drawing>
              <wp:anchor behindDoc="0" distT="0" distB="0" distL="0" distR="0" simplePos="0" locked="0" layoutInCell="1" allowOverlap="1" relativeHeight="5">
                <wp:simplePos x="0" y="0"/>
                <wp:positionH relativeFrom="column">
                  <wp:posOffset>830580</wp:posOffset>
                </wp:positionH>
                <wp:positionV relativeFrom="paragraph">
                  <wp:posOffset>-554355</wp:posOffset>
                </wp:positionV>
                <wp:extent cx="4964430" cy="1499235"/>
                <wp:effectExtent l="0" t="0" r="0" b="0"/>
                <wp:wrapNone/>
                <wp:docPr id="1" name="Quadro2"/>
                <a:graphic xmlns:a="http://schemas.openxmlformats.org/drawingml/2006/main">
                  <a:graphicData uri="http://schemas.microsoft.com/office/word/2010/wordprocessingShape">
                    <wps:wsp>
                      <wps:cNvSpPr/>
                      <wps:spPr>
                        <a:xfrm>
                          <a:off x="0" y="0"/>
                          <a:ext cx="4964400" cy="1499400"/>
                        </a:xfrm>
                        <a:prstGeom prst="rect">
                          <a:avLst/>
                        </a:prstGeom>
                        <a:noFill/>
                        <a:ln w="0">
                          <a:noFill/>
                        </a:ln>
                      </wps:spPr>
                      <wps:style>
                        <a:lnRef idx="0"/>
                        <a:fillRef idx="0"/>
                        <a:effectRef idx="0"/>
                        <a:fontRef idx="minor"/>
                      </wps:style>
                      <wps:txbx>
                        <w:txbxContent>
                          <w:p>
                            <w:pPr>
                              <w:pStyle w:val="BodyText"/>
                              <w:numPr>
                                <w:ilvl w:val="0"/>
                                <w:numId w:val="2"/>
                              </w:numPr>
                              <w:bidi w:val="0"/>
                              <w:spacing w:lineRule="auto" w:line="276" w:before="0" w:after="140"/>
                              <w:ind w:hanging="0" w:start="0"/>
                              <w:jc w:val="center"/>
                              <w:rPr/>
                            </w:pPr>
                            <w:r>
                              <w:rPr>
                                <w:rStyle w:val="Strong"/>
                                <w:rFonts w:ascii="Sketch Book" w:hAnsi="Sketch Book"/>
                                <w:b w:val="false"/>
                                <w:bCs w:val="false"/>
                                <w:i w:val="false"/>
                                <w:iCs w:val="false"/>
                                <w:caps w:val="false"/>
                                <w:smallCaps w:val="false"/>
                                <w:color w:themeColor="accent1" w:themeShade="bf" w:val="365F91"/>
                                <w:spacing w:val="0"/>
                                <w:sz w:val="94"/>
                                <w:szCs w:val="94"/>
                              </w:rPr>
                              <w:t>Attention   Economy</w:t>
                            </w:r>
                          </w:p>
                        </w:txbxContent>
                      </wps:txbx>
                      <wps:bodyPr anchor="t">
                        <a:noAutofit/>
                      </wps:bodyPr>
                    </wps:wsp>
                  </a:graphicData>
                </a:graphic>
              </wp:anchor>
            </w:drawing>
          </mc:Choice>
          <mc:Fallback>
            <w:pict>
              <v:rect id="shape_0" stroked="f" o:allowincell="f" style="position:absolute;margin-left:65.4pt;margin-top:-43.65pt;width:390.85pt;height:118pt;mso-wrap-style:square;v-text-anchor:top">
                <v:fill o:detectmouseclick="t" on="false"/>
                <v:stroke color="#3465a4" joinstyle="round" endcap="flat"/>
                <v:textbox>
                  <w:txbxContent>
                    <w:p>
                      <w:pPr>
                        <w:pStyle w:val="BodyText"/>
                        <w:numPr>
                          <w:ilvl w:val="0"/>
                          <w:numId w:val="2"/>
                        </w:numPr>
                        <w:bidi w:val="0"/>
                        <w:spacing w:lineRule="auto" w:line="276" w:before="0" w:after="140"/>
                        <w:ind w:hanging="0" w:start="0"/>
                        <w:jc w:val="center"/>
                        <w:rPr/>
                      </w:pPr>
                      <w:r>
                        <w:rPr>
                          <w:rStyle w:val="Strong"/>
                          <w:rFonts w:ascii="Sketch Book" w:hAnsi="Sketch Book"/>
                          <w:b w:val="false"/>
                          <w:bCs w:val="false"/>
                          <w:i w:val="false"/>
                          <w:iCs w:val="false"/>
                          <w:caps w:val="false"/>
                          <w:smallCaps w:val="false"/>
                          <w:color w:themeColor="accent1" w:themeShade="bf" w:val="365F91"/>
                          <w:spacing w:val="0"/>
                          <w:sz w:val="94"/>
                          <w:szCs w:val="94"/>
                        </w:rPr>
                        <w:t>Attention   Economy</w:t>
                      </w:r>
                    </w:p>
                  </w:txbxContent>
                </v:textbox>
                <w10:wrap type="none"/>
              </v:rect>
            </w:pict>
          </mc:Fallback>
        </mc:AlternateContent>
      </w:r>
    </w:p>
    <w:p>
      <w:pPr>
        <w:pStyle w:val="Normal"/>
        <w:rPr>
          <w:rFonts w:ascii="Aldine721 BT" w:hAnsi="Aldine721 BT"/>
          <w:highlight w:val="none"/>
          <w:shd w:fill="auto" w:val="clear"/>
        </w:rPr>
      </w:pPr>
      <w:r>
        <w:rPr>
          <w:rFonts w:ascii="Aldine721 BT" w:hAnsi="Aldine721 BT"/>
          <w:shd w:fill="auto" w:val="clear"/>
        </w:rPr>
        <mc:AlternateContent>
          <mc:Choice Requires="wps">
            <w:drawing>
              <wp:anchor behindDoc="1" distT="0" distB="0" distL="0" distR="0" simplePos="0" locked="0" layoutInCell="1" allowOverlap="1" relativeHeight="2">
                <wp:simplePos x="0" y="0"/>
                <wp:positionH relativeFrom="column">
                  <wp:posOffset>5443220</wp:posOffset>
                </wp:positionH>
                <wp:positionV relativeFrom="paragraph">
                  <wp:posOffset>-234950</wp:posOffset>
                </wp:positionV>
                <wp:extent cx="1198880" cy="572135"/>
                <wp:effectExtent l="0" t="0" r="0" b="0"/>
                <wp:wrapNone/>
                <wp:docPr id="2" name="Quadro1"/>
                <a:graphic xmlns:a="http://schemas.openxmlformats.org/drawingml/2006/main">
                  <a:graphicData uri="http://schemas.microsoft.com/office/word/2010/wordprocessingShape">
                    <wps:wsp>
                      <wps:cNvSpPr/>
                      <wps:spPr>
                        <a:xfrm>
                          <a:off x="0" y="0"/>
                          <a:ext cx="1198800" cy="572040"/>
                        </a:xfrm>
                        <a:prstGeom prst="rect">
                          <a:avLst/>
                        </a:prstGeom>
                        <a:noFill/>
                        <a:ln w="0">
                          <a:noFill/>
                        </a:ln>
                      </wps:spPr>
                      <wps:style>
                        <a:lnRef idx="0"/>
                        <a:fillRef idx="0"/>
                        <a:effectRef idx="0"/>
                        <a:fontRef idx="minor"/>
                      </wps:style>
                      <wps:txbx>
                        <w:txbxContent>
                          <w:p>
                            <w:pPr>
                              <w:pStyle w:val="Contedodoquadro"/>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wps:txbx>
                      <wps:bodyPr anchor="t">
                        <a:noAutofit/>
                      </wps:bodyPr>
                    </wps:wsp>
                  </a:graphicData>
                </a:graphic>
              </wp:anchor>
            </w:drawing>
          </mc:Choice>
          <mc:Fallback>
            <w:pict>
              <v:rect id="shape_0" stroked="f" o:allowincell="f" style="position:absolute;margin-left:428.6pt;margin-top:-18.5pt;width:94.35pt;height:45pt;mso-wrap-style:square;v-text-anchor:top">
                <v:fill o:detectmouseclick="t" on="false"/>
                <v:stroke color="#3465a4" joinstyle="round" endcap="flat"/>
                <v:textbox>
                  <w:txbxContent>
                    <w:p>
                      <w:pPr>
                        <w:pStyle w:val="Contedodoquadro"/>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end"/>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v:textbox>
                <w10:wrap type="none"/>
              </v:rect>
            </w:pict>
          </mc:Fallback>
        </mc:AlternateContent>
        <mc:AlternateContent>
          <mc:Choice Requires="wps">
            <w:drawing>
              <wp:anchor behindDoc="1" distT="1270" distB="0" distL="1270" distR="0" simplePos="0" locked="0" layoutInCell="1" allowOverlap="1" relativeHeight="4" wp14:anchorId="2323B10C">
                <wp:simplePos x="0" y="0"/>
                <wp:positionH relativeFrom="column">
                  <wp:posOffset>635</wp:posOffset>
                </wp:positionH>
                <wp:positionV relativeFrom="paragraph">
                  <wp:posOffset>-469900</wp:posOffset>
                </wp:positionV>
                <wp:extent cx="962025" cy="948055"/>
                <wp:effectExtent l="1270" t="1270" r="0" b="0"/>
                <wp:wrapNone/>
                <wp:docPr id="3" name="Imagem 20"/>
                <a:graphic xmlns:a="http://schemas.openxmlformats.org/drawingml/2006/main">
                  <a:graphicData uri="http://schemas.microsoft.com/office/word/2010/wordprocessingShape">
                    <wps:wsp>
                      <wps:cNvSpPr/>
                      <wps:spPr>
                        <a:xfrm>
                          <a:off x="0" y="0"/>
                          <a:ext cx="961920" cy="947880"/>
                        </a:xfrm>
                        <a:prstGeom prst="ellipse">
                          <a:avLst/>
                        </a:prstGeom>
                        <a:blipFill rotWithShape="0">
                          <a:blip r:embed="rId2"/>
                          <a:stretch>
                            <a:fillRect/>
                          </a:stretch>
                        </a:blipFill>
                        <a:ln w="0">
                          <a:noFill/>
                        </a:ln>
                      </wps:spPr>
                      <wps:style>
                        <a:lnRef idx="0"/>
                        <a:fillRef idx="0"/>
                        <a:effectRef idx="0"/>
                        <a:fontRef idx="minor"/>
                      </wps:style>
                      <wps:bodyPr/>
                    </wps:wsp>
                  </a:graphicData>
                </a:graphic>
              </wp:anchor>
            </w:drawing>
          </mc:Choice>
          <mc:Fallback>
            <w:pict>
              <v:oval id="shape_0" stroked="f" o:allowincell="f" style="position:absolute;margin-left:0.05pt;margin-top:-37pt;width:75.7pt;height:74.6pt;mso-wrap-style:none;v-text-anchor:middle" wp14:anchorId="2323B10C">
                <v:fill r:id="rId3" o:detectmouseclick="t" type="frame" color2="black"/>
                <v:stroke color="#3465a4" joinstyle="round" endcap="flat"/>
                <w10:wrap type="none"/>
              </v:oval>
            </w:pict>
          </mc:Fallback>
        </mc:AlternateContent>
      </w:r>
    </w:p>
    <w:p>
      <w:pPr>
        <w:pStyle w:val="Normal"/>
        <w:numPr>
          <w:ilvl w:val="0"/>
          <w:numId w:val="2"/>
        </w:numPr>
        <w:rPr>
          <w:rFonts w:ascii="Aldine721 BT" w:hAnsi="Aldine721 BT"/>
          <w:highlight w:val="none"/>
          <w:shd w:fill="auto" w:val="clear"/>
        </w:rPr>
      </w:pPr>
      <w:r>
        <w:rPr>
          <w:rFonts w:ascii="Aldine721 BT" w:hAnsi="Aldine721 BT"/>
          <w:shd w:fill="auto" w:val="clear"/>
        </w:rPr>
      </w:r>
    </w:p>
    <w:p>
      <w:pPr>
        <w:pStyle w:val="Title"/>
        <w:rPr>
          <w:rFonts w:ascii="Aldine721 BT" w:hAnsi="Aldine721 BT"/>
          <w:highlight w:val="none"/>
          <w:shd w:fill="auto" w:val="clear"/>
        </w:rPr>
      </w:pPr>
      <w:r>
        <w:rPr>
          <w:rFonts w:ascii="Aldine721 BT" w:hAnsi="Aldine721 BT"/>
          <w:shd w:fill="auto" w:val="clear"/>
        </w:rPr>
      </w:r>
    </w:p>
    <w:p>
      <w:pPr>
        <w:pStyle w:val="Normal"/>
        <w:rPr>
          <w:rFonts w:ascii="Aldine721 BT" w:hAnsi="Aldine721 BT"/>
          <w:highlight w:val="none"/>
          <w:shd w:fill="auto" w:val="clear"/>
        </w:rPr>
      </w:pPr>
      <w:r>
        <w:rPr>
          <w:rFonts w:ascii="Aldine721 BT" w:hAnsi="Aldine721 BT"/>
          <w:shd w:fill="auto" w:val="clear"/>
        </w:rPr>
      </w:r>
    </w:p>
    <w:p>
      <w:pPr>
        <w:pStyle w:val="BodyText"/>
        <w:widowControl/>
        <w:suppressAutoHyphens w:val="true"/>
        <w:bidi w:val="0"/>
        <w:spacing w:lineRule="auto" w:line="276" w:before="0" w:after="140"/>
        <w:ind w:hanging="0" w:start="0" w:end="0"/>
        <w:jc w:val="center"/>
        <w:rPr/>
      </w:pPr>
      <w:r>
        <w:rPr>
          <w:rStyle w:val="Strong"/>
          <w:rFonts w:ascii="Aldine721 BT" w:hAnsi="Aldine721 BT"/>
          <w:sz w:val="36"/>
          <w:szCs w:val="36"/>
        </w:rPr>
        <w:t>The Attention Economy and the Erosion of Deep Thinking</w:t>
      </w:r>
    </w:p>
    <w:p>
      <w:pPr>
        <w:pStyle w:val="BodyText"/>
        <w:widowControl/>
        <w:suppressAutoHyphens w:val="true"/>
        <w:bidi w:val="0"/>
        <w:spacing w:lineRule="auto" w:line="276" w:before="0" w:after="140"/>
        <w:ind w:firstLine="720" w:start="0" w:end="0"/>
        <w:jc w:val="both"/>
        <w:rPr/>
      </w:pPr>
      <w:r>
        <w:rPr>
          <w:rFonts w:ascii="Aldine721 BT" w:hAnsi="Aldine721 BT"/>
          <w:sz w:val="36"/>
          <w:szCs w:val="36"/>
        </w:rPr>
        <w:t xml:space="preserve">In the last two decades, the way people consume information has changed more radically than at any other moment in modern history. Digital platforms are no longer neutral tools for communication; they are carefully engineered environments designed to capture and retain attention. This phenomenon, often described as the </w:t>
      </w:r>
      <w:r>
        <w:rPr>
          <w:rStyle w:val="Emphasis"/>
          <w:rFonts w:ascii="Aldine721 BT" w:hAnsi="Aldine721 BT"/>
          <w:sz w:val="36"/>
          <w:szCs w:val="36"/>
        </w:rPr>
        <w:t>attention economy</w:t>
      </w:r>
      <w:r>
        <w:rPr>
          <w:rFonts w:ascii="Aldine721 BT" w:hAnsi="Aldine721 BT"/>
          <w:sz w:val="36"/>
          <w:szCs w:val="36"/>
        </w:rPr>
        <w:t>, has become one of the most pressing challenges of contemporary society.</w:t>
      </w:r>
    </w:p>
    <w:p>
      <w:pPr>
        <w:pStyle w:val="BodyText"/>
        <w:widowControl/>
        <w:suppressAutoHyphens w:val="true"/>
        <w:bidi w:val="0"/>
        <w:spacing w:lineRule="auto" w:line="276" w:before="0" w:after="140"/>
        <w:ind w:firstLine="720" w:start="0" w:end="0"/>
        <w:jc w:val="both"/>
        <w:rPr>
          <w:rFonts w:ascii="Aldine721 BT" w:hAnsi="Aldine721 BT"/>
        </w:rPr>
      </w:pPr>
      <w:r>
        <w:rPr>
          <w:rFonts w:ascii="Aldine721 BT" w:hAnsi="Aldine721 BT"/>
          <w:sz w:val="36"/>
          <w:szCs w:val="36"/>
        </w:rPr>
        <w:t>At the center of this issue is the monetization of human focus. Social media feeds, video platforms, and news aggregators rely on algorithms that prioritize engagement over accuracy, depth, or long-term value. As a result, users are continuously exposed to content optimized to provoke emotional reactions—outrage, fear, or instant gratification—rather than reflection or critical analysis. Over time, this constant stimulation reshapes cognitive habits, making sustained concentration increasingly difficult.</w:t>
      </w:r>
    </w:p>
    <w:p>
      <w:pPr>
        <w:pStyle w:val="BodyText"/>
        <w:widowControl/>
        <w:suppressAutoHyphens w:val="true"/>
        <w:bidi w:val="0"/>
        <w:spacing w:lineRule="auto" w:line="276" w:before="0" w:after="140"/>
        <w:ind w:firstLine="720" w:start="0" w:end="0"/>
        <w:jc w:val="both"/>
        <w:rPr>
          <w:rFonts w:ascii="Aldine721 BT" w:hAnsi="Aldine721 BT"/>
        </w:rPr>
      </w:pPr>
      <w:r>
        <w:rPr>
          <w:rFonts w:ascii="Aldine721 BT" w:hAnsi="Aldine721 BT"/>
          <w:sz w:val="36"/>
          <w:szCs w:val="36"/>
        </w:rPr>
        <w:t>One significant consequence is the decline of deep reading and complex reasoning. Lengthy texts, nuanced arguments, and ambiguous ideas demand patience and mental effort. However, in an environment dominated by short videos, headlines, and notifications, such effort feels unnatural. Many individuals report difficulty reading books, following long discussions, or engaging with ideas that cannot be immediately summarized or consumed.</w:t>
      </w:r>
    </w:p>
    <w:p>
      <w:pPr>
        <w:pStyle w:val="BodyText"/>
        <w:widowControl/>
        <w:suppressAutoHyphens w:val="true"/>
        <w:bidi w:val="0"/>
        <w:spacing w:lineRule="auto" w:line="276" w:before="0" w:after="140"/>
        <w:ind w:firstLine="720" w:start="0" w:end="0"/>
        <w:jc w:val="both"/>
        <w:rPr>
          <w:rFonts w:ascii="Aldine721 BT" w:hAnsi="Aldine721 BT"/>
        </w:rPr>
      </w:pPr>
      <w:r>
        <w:rPr>
          <w:rFonts w:ascii="Aldine721 BT" w:hAnsi="Aldine721 BT"/>
          <w:sz w:val="36"/>
          <w:szCs w:val="36"/>
        </w:rPr>
        <w:t>This shift also has social and political implications. When public debate is reduced to slogans and fragments, complex problems are framed as simplistic conflicts. Misinformation spreads more easily, not necessarily because people believe it blindly, but because the speed of consumption leaves little room for verification or skepticism. In this sense, the attention economy does not merely distract—it subtly alters how truth is evaluated.</w:t>
      </w:r>
    </w:p>
    <w:p>
      <w:pPr>
        <w:pStyle w:val="BodyText"/>
        <w:widowControl/>
        <w:suppressAutoHyphens w:val="true"/>
        <w:bidi w:val="0"/>
        <w:spacing w:lineRule="auto" w:line="276" w:before="0" w:after="140"/>
        <w:ind w:firstLine="720" w:start="0" w:end="0"/>
        <w:jc w:val="both"/>
        <w:rPr>
          <w:rFonts w:ascii="Aldine721 BT" w:hAnsi="Aldine721 BT"/>
        </w:rPr>
      </w:pPr>
      <w:r>
        <w:rPr>
          <w:rFonts w:ascii="Aldine721 BT" w:hAnsi="Aldine721 BT"/>
          <w:sz w:val="36"/>
          <w:szCs w:val="36"/>
        </w:rPr>
        <w:t>Addressing this problem does not require rejecting technology altogether, but rather redefining the relationship between users and digital systems. Media literacy, ethical platform design, and deliberate habits of slow thinking are essential responses. Without them, society risks trading depth for immediacy, and understanding for constant stimulation.</w:t>
      </w:r>
    </w:p>
    <w:p>
      <w:pPr>
        <w:pStyle w:val="Normal"/>
        <w:widowControl/>
        <w:suppressAutoHyphens w:val="true"/>
        <w:bidi w:val="0"/>
        <w:ind w:firstLine="720" w:start="0" w:end="0"/>
        <w:jc w:val="both"/>
        <w:rPr>
          <w:rFonts w:ascii="Aldine721 BT" w:hAnsi="Aldine721 BT"/>
          <w:sz w:val="36"/>
          <w:szCs w:val="36"/>
        </w:rPr>
      </w:pPr>
      <w:r>
        <w:rPr>
          <w:rFonts w:ascii="Aldine721 BT" w:hAnsi="Aldine721 BT"/>
          <w:sz w:val="36"/>
          <w:szCs w:val="36"/>
        </w:rPr>
      </w:r>
    </w:p>
    <w:sectPr>
      <w:type w:val="nextPage"/>
      <w:pgSz w:w="11906" w:h="16838"/>
      <w:pgMar w:left="1134" w:right="1134" w:gutter="0" w:header="0" w:top="1134" w:footer="0" w:bottom="1134"/>
      <w:lnNumType w:countBy="5" w:restart="continuous" w:distance="28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 w:name="Sketch Book">
    <w:charset w:val="01" w:characterSet="utf-8"/>
    <w:family w:val="roman"/>
    <w:pitch w:val="variable"/>
  </w:font>
  <w:font w:name="Aldine721 BT">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num w:numId="1">
    <w:abstractNumId w:val="1"/>
  </w:num>
  <w:num w:numId="2">
    <w:abstractNumId w:val="2"/>
  </w:num>
</w:numbering>
</file>

<file path=word/settings.xml><?xml version="1.0" encoding="utf-8"?>
<w:settings xmlns:w="http://schemas.openxmlformats.org/wordprocessingml/2006/main">
  <w:zoom w:percent="16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urce Han Sans CN"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Source Han Sans CN" w:cs="Noto Sans Devanagari"/>
      <w:color w:val="auto"/>
      <w:kern w:val="2"/>
      <w:sz w:val="24"/>
      <w:szCs w:val="24"/>
      <w:lang w:val="en-US" w:eastAsia="zh-CN" w:bidi="hi-IN"/>
    </w:rPr>
  </w:style>
  <w:style w:type="paragraph" w:styleId="Heading1">
    <w:name w:val="heading 1"/>
    <w:basedOn w:val="Ttulo"/>
    <w:next w:val="BodyText"/>
    <w:qFormat/>
    <w:pPr>
      <w:numPr>
        <w:ilvl w:val="0"/>
        <w:numId w:val="2"/>
      </w:numPr>
      <w:spacing w:before="240" w:after="120"/>
      <w:outlineLvl w:val="0"/>
    </w:pPr>
    <w:rPr>
      <w:b/>
      <w:bCs/>
      <w:sz w:val="36"/>
      <w:szCs w:val="36"/>
    </w:rPr>
  </w:style>
  <w:style w:type="character" w:styleId="Strong">
    <w:name w:val="Strong"/>
    <w:qFormat/>
    <w:rPr>
      <w:b/>
      <w:bCs/>
    </w:rPr>
  </w:style>
  <w:style w:type="character" w:styleId="Emphasis">
    <w:name w:val="Emphasis"/>
    <w:qFormat/>
    <w:rPr>
      <w:i/>
      <w:iCs/>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Source Han Sans CN"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pBdr>
        <w:bottom w:val="single" w:sz="8" w:space="4" w:color="4F81BD"/>
      </w:pBdr>
      <w:spacing w:lineRule="auto" w:line="240" w:before="0" w:after="300"/>
      <w:contextualSpacing/>
    </w:pPr>
    <w:rPr>
      <w:rFonts w:ascii="Arial" w:hAnsi="Arial" w:eastAsia="DejaVu Sans" w:cs="DejaVu Sans" w:asciiTheme="majorHAnsi" w:cstheme="majorBidi" w:eastAsiaTheme="majorEastAsia" w:hAnsiTheme="majorHAnsi"/>
      <w:color w:themeColor="text2" w:themeShade="bf" w:val="17365D"/>
      <w:spacing w:val="5"/>
      <w:kern w:val="2"/>
      <w:sz w:val="52"/>
      <w:szCs w:val="52"/>
    </w:rPr>
  </w:style>
  <w:style w:type="paragraph" w:styleId="Contedodoquadro">
    <w:name w:val="Conteúdo do quadro"/>
    <w:basedOn w:val="Normal"/>
    <w:qFormat/>
    <w:pPr/>
    <w:rPr/>
  </w:style>
  <w:style w:type="paragraph" w:styleId="Ttulo">
    <w:name w:val="Título"/>
    <w:basedOn w:val="Normal"/>
    <w:next w:val="BodyText"/>
    <w:qFormat/>
    <w:pPr>
      <w:keepNext w:val="true"/>
      <w:spacing w:before="240" w:after="120"/>
    </w:pPr>
    <w:rPr>
      <w:rFonts w:ascii="Arial" w:hAnsi="Arial" w:eastAsia="Source Han Sans CN" w:cs="Droid Sans Devanagari"/>
      <w:sz w:val="28"/>
      <w:szCs w:val="28"/>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LibreOffice/26.2.0.3$Linux_X86_64 LibreOffice_project/620$Build-3</Application>
  <AppVersion>15.0000</AppVersion>
  <Pages>2</Pages>
  <Words>318</Words>
  <Characters>1950</Characters>
  <CharactersWithSpaces>2257</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2026-01-26T17:57:08Z</dcterms:created>
  <dc:creator/>
  <dc:description/>
  <dc:language>en-US</dc:language>
  <cp:lastModifiedBy/>
  <dcterms:modified xsi:type="dcterms:W3CDTF">2026-02-24T17:29:48Z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