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-567055</wp:posOffset>
                </wp:positionV>
                <wp:extent cx="5146040" cy="153035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53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82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110"/>
                              </w:rPr>
                              <w:t>The Cacha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110"/>
                              </w:rPr>
                              <w:t>c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110"/>
                              </w:rPr>
                              <w:t xml:space="preserve">a </w:t>
                            </w:r>
                          </w:p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82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2"/>
                                <w:szCs w:val="110"/>
                              </w:rPr>
                              <w:t>Case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44.65pt;width:405.15pt;height:120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3"/>
                        </w:numPr>
                        <w:spacing w:before="240" w:after="120"/>
                        <w:ind w:hanging="0" w:start="0" w:end="0"/>
                        <w:jc w:val="center"/>
                        <w:rPr>
                          <w:sz w:val="82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110"/>
                        </w:rPr>
                        <w:t>The Cacha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110"/>
                        </w:rPr>
                        <w:t>c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110"/>
                        </w:rPr>
                        <w:t xml:space="preserve">a </w:t>
                      </w:r>
                    </w:p>
                    <w:p>
                      <w:pPr>
                        <w:pStyle w:val="Heading1"/>
                        <w:widowControl/>
                        <w:numPr>
                          <w:ilvl w:val="0"/>
                          <w:numId w:val="3"/>
                        </w:numPr>
                        <w:spacing w:before="240" w:after="120"/>
                        <w:ind w:hanging="0" w:start="0" w:end="0"/>
                        <w:jc w:val="center"/>
                        <w:rPr>
                          <w:sz w:val="82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2"/>
                          <w:szCs w:val="110"/>
                        </w:rPr>
                        <w:t>Case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numPr>
          <w:ilvl w:val="0"/>
          <w:numId w:val="2"/>
        </w:numPr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spacing w:before="240" w:after="120"/>
        <w:jc w:val="start"/>
        <w:rPr/>
      </w:pPr>
      <w:r>
        <w:rPr/>
        <w:t>Activity I.</w:t>
        <w:tab/>
        <w:t>Read the following text and discuss: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jc w:val="both"/>
        <w:rPr>
          <w:sz w:val="32"/>
          <w:szCs w:val="24"/>
        </w:rPr>
      </w:pPr>
      <w:r>
        <w:rPr>
          <w:sz w:val="32"/>
          <w:szCs w:val="24"/>
        </w:rPr>
        <w:t>I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5652135</wp:posOffset>
            </wp:positionH>
            <wp:positionV relativeFrom="paragraph">
              <wp:posOffset>-99060</wp:posOffset>
            </wp:positionV>
            <wp:extent cx="606425" cy="108267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5056" b="3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08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24"/>
        </w:rPr>
        <w:t xml:space="preserve">t was a </w:t>
      </w:r>
      <w:r>
        <w:rPr>
          <w:b/>
          <w:bCs/>
          <w:sz w:val="32"/>
          <w:szCs w:val="24"/>
        </w:rPr>
        <w:t>dreary</w:t>
      </w:r>
      <w:r>
        <w:rPr>
          <w:sz w:val="32"/>
          <w:szCs w:val="24"/>
        </w:rPr>
        <w:t xml:space="preserve"> Monday morning when Detective Julia Kendall was called to the scene of a </w:t>
      </w:r>
      <w:r>
        <w:rPr>
          <w:b/>
          <w:bCs/>
          <w:sz w:val="32"/>
          <w:szCs w:val="24"/>
        </w:rPr>
        <w:t>burglary</w:t>
      </w:r>
      <w:r>
        <w:rPr>
          <w:sz w:val="32"/>
          <w:szCs w:val="24"/>
        </w:rPr>
        <w:t xml:space="preserve">. The owner of the house, a </w:t>
      </w:r>
      <w:r>
        <w:rPr>
          <w:b/>
          <w:bCs/>
          <w:sz w:val="32"/>
          <w:szCs w:val="24"/>
        </w:rPr>
        <w:t>wealthy</w:t>
      </w:r>
      <w:r>
        <w:rPr>
          <w:sz w:val="32"/>
          <w:szCs w:val="24"/>
        </w:rPr>
        <w:t xml:space="preserve"> businessman, had reported that his </w:t>
      </w:r>
      <w:r>
        <w:rPr>
          <w:b/>
          <w:bCs/>
          <w:sz w:val="32"/>
          <w:szCs w:val="24"/>
        </w:rPr>
        <w:t>safe</w:t>
      </w:r>
      <w:r>
        <w:rPr>
          <w:sz w:val="32"/>
          <w:szCs w:val="24"/>
        </w:rPr>
        <w:t xml:space="preserve"> had been broken into and a significant amount of money and jewelry had been stolen.</w:t>
      </w:r>
    </w:p>
    <w:p>
      <w:pPr>
        <w:pStyle w:val="BodyText"/>
        <w:bidi w:val="0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Dreary: gloomy, dull, or uninspiring</w:t>
      </w:r>
    </w:p>
    <w:p>
      <w:pPr>
        <w:pStyle w:val="BodyText"/>
        <w:bidi w:val="0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Burglary: the act of illegally entering a building and removing valuable objects</w:t>
      </w:r>
    </w:p>
    <w:p>
      <w:pPr>
        <w:pStyle w:val="BodyText"/>
        <w:bidi w:val="0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Wealthy: having a large amount of money</w:t>
      </w:r>
    </w:p>
    <w:p>
      <w:pPr>
        <w:pStyle w:val="BodyText"/>
        <w:jc w:val="center"/>
        <w:rPr/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Safe: made of metal with a lock or combination, used for storing valuable items documents</w:t>
      </w:r>
    </w:p>
    <w:p>
      <w:pPr>
        <w:pStyle w:val="BodyText"/>
        <w:jc w:val="both"/>
        <w:rPr>
          <w:sz w:val="32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33020</wp:posOffset>
            </wp:positionH>
            <wp:positionV relativeFrom="paragraph">
              <wp:posOffset>142240</wp:posOffset>
            </wp:positionV>
            <wp:extent cx="805815" cy="753745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24"/>
        </w:rPr>
        <w:t xml:space="preserve">As she inspected the crime scene, Detective Kendall noticed a piece of paper on the ground near the </w:t>
      </w:r>
      <w:r>
        <w:rPr>
          <w:b/>
          <w:bCs/>
          <w:sz w:val="32"/>
          <w:szCs w:val="24"/>
        </w:rPr>
        <w:t>safe</w:t>
      </w:r>
      <w:r>
        <w:rPr>
          <w:sz w:val="32"/>
          <w:szCs w:val="24"/>
        </w:rPr>
        <w:t xml:space="preserve">. It was torn and </w:t>
      </w:r>
      <w:r>
        <w:rPr>
          <w:b/>
          <w:bCs/>
          <w:sz w:val="32"/>
          <w:szCs w:val="24"/>
        </w:rPr>
        <w:t>crumpled</w:t>
      </w:r>
      <w:r>
        <w:rPr>
          <w:sz w:val="32"/>
          <w:szCs w:val="24"/>
        </w:rPr>
        <w:t>, but she could make out a few words: "Meet at the park. Richard."</w:t>
      </w:r>
    </w:p>
    <w:p>
      <w:pPr>
        <w:pStyle w:val="BodyText"/>
        <w:jc w:val="center"/>
        <w:rPr/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 xml:space="preserve"> </w:t>
      </w: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Crumpled: wrinkled or crushed, as a result of being folded, compressed</w:t>
      </w:r>
      <w:r>
        <w:rPr/>
        <w:br/>
      </w:r>
    </w:p>
    <w:p>
      <w:pPr>
        <w:pStyle w:val="BodyText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She didn't think much about it at first, assuming it was just a note between two partners. But as she </w:t>
      </w:r>
      <w:r>
        <w:rPr>
          <w:b/>
          <w:bCs/>
          <w:sz w:val="32"/>
          <w:szCs w:val="24"/>
        </w:rPr>
        <w:t>delved</w:t>
      </w:r>
      <w:r>
        <w:rPr>
          <w:sz w:val="32"/>
          <w:szCs w:val="24"/>
        </w:rPr>
        <w:t xml:space="preserve"> deeper into the investigation, things started to </w:t>
      </w:r>
      <w:r>
        <w:rPr>
          <w:b/>
          <w:bCs/>
          <w:sz w:val="32"/>
          <w:szCs w:val="24"/>
        </w:rPr>
        <w:t>fall into place</w:t>
      </w:r>
      <w:r>
        <w:rPr>
          <w:sz w:val="32"/>
          <w:szCs w:val="24"/>
        </w:rPr>
        <w:t>.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Delved: to investigate or explore something thoroughly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Fall into place: to happen as expected</w:t>
      </w:r>
    </w:p>
    <w:p>
      <w:pPr>
        <w:pStyle w:val="BodyText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She discovered that the businessman had recently </w:t>
      </w:r>
      <w:r>
        <w:rPr>
          <w:b/>
          <w:bCs/>
          <w:sz w:val="32"/>
          <w:szCs w:val="24"/>
        </w:rPr>
        <w:t>fired</w:t>
      </w:r>
      <w:r>
        <w:rPr>
          <w:sz w:val="32"/>
          <w:szCs w:val="24"/>
        </w:rPr>
        <w:t xml:space="preserve"> his assistant, a man named Richard, for </w:t>
      </w:r>
      <w:r>
        <w:rPr>
          <w:b/>
          <w:bCs/>
          <w:sz w:val="32"/>
          <w:szCs w:val="24"/>
        </w:rPr>
        <w:t>embezzlement</w:t>
      </w:r>
      <w:r>
        <w:rPr>
          <w:sz w:val="32"/>
          <w:szCs w:val="24"/>
        </w:rPr>
        <w:t xml:space="preserve">. Richard had been furious about losing his job and had been </w:t>
      </w:r>
      <w:r>
        <w:rPr>
          <w:b/>
          <w:bCs/>
          <w:sz w:val="32"/>
          <w:szCs w:val="24"/>
        </w:rPr>
        <w:t>overheard</w:t>
      </w:r>
      <w:r>
        <w:rPr>
          <w:sz w:val="32"/>
          <w:szCs w:val="24"/>
        </w:rPr>
        <w:t xml:space="preserve"> making </w:t>
      </w:r>
      <w:r>
        <w:rPr>
          <w:b/>
          <w:bCs/>
          <w:sz w:val="32"/>
          <w:szCs w:val="24"/>
        </w:rPr>
        <w:t>threats</w:t>
      </w:r>
      <w:r>
        <w:rPr>
          <w:sz w:val="32"/>
          <w:szCs w:val="24"/>
        </w:rPr>
        <w:t xml:space="preserve"> to "get revenge" over his former boss.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Fired: to be dismissed or terminated from a job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Embezzlement: the act of stealing money or property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Overheard: to hear something that was not meant for one's ears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Threats: statements or actions that express an intention to harm, damage, or cause trouble</w:t>
      </w:r>
    </w:p>
    <w:p>
      <w:pPr>
        <w:pStyle w:val="BodyText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Detective Kendall became convinced that Richard was the </w:t>
      </w:r>
      <w:r>
        <w:rPr>
          <w:b/>
          <w:bCs/>
          <w:sz w:val="32"/>
          <w:szCs w:val="24"/>
        </w:rPr>
        <w:t>culprit</w:t>
      </w:r>
      <w:r>
        <w:rPr>
          <w:sz w:val="32"/>
          <w:szCs w:val="24"/>
        </w:rPr>
        <w:t xml:space="preserve">, but she didn't have enough evidence to prove it. That is, until she received a </w:t>
      </w:r>
      <w:r>
        <w:rPr>
          <w:b/>
          <w:bCs/>
          <w:sz w:val="32"/>
          <w:szCs w:val="24"/>
        </w:rPr>
        <w:t>tip</w:t>
      </w:r>
      <w:r>
        <w:rPr>
          <w:sz w:val="32"/>
          <w:szCs w:val="24"/>
        </w:rPr>
        <w:t xml:space="preserve"> from Richard’s ex-coworker Douglas, saying that Richard had been seen wearing one of the stolen pieces of jewelry.</w:t>
      </w:r>
    </w:p>
    <w:p>
      <w:pPr>
        <w:pStyle w:val="BodyText"/>
        <w:jc w:val="center"/>
        <w:rPr/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Culprit: a person responsible for a crime or wrongdoing.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Tip: a piece of information or advice that is given to someone</w:t>
      </w:r>
    </w:p>
    <w:p>
      <w:pPr>
        <w:pStyle w:val="BodyText"/>
        <w:jc w:val="both"/>
        <w:rPr/>
      </w:pPr>
      <w:r>
        <w:rPr>
          <w:sz w:val="32"/>
          <w:szCs w:val="24"/>
        </w:rPr>
        <w:t xml:space="preserve">With a </w:t>
      </w:r>
      <w:r>
        <w:rPr>
          <w:b/>
          <w:bCs/>
          <w:sz w:val="32"/>
          <w:szCs w:val="24"/>
        </w:rPr>
        <w:t>search warrant</w:t>
      </w:r>
      <w:r>
        <w:rPr>
          <w:sz w:val="32"/>
          <w:szCs w:val="24"/>
        </w:rPr>
        <w:t xml:space="preserve"> in hand, Detective Kendall and her team went to Richard's apartment. They found the missing money and jewelry hidden in a false wall, behind a </w:t>
      </w:r>
      <w:r>
        <w:rPr>
          <w:b/>
          <w:bCs/>
          <w:sz w:val="32"/>
          <w:szCs w:val="24"/>
        </w:rPr>
        <w:t>cupboard</w:t>
      </w:r>
      <w:r>
        <w:rPr>
          <w:sz w:val="32"/>
          <w:szCs w:val="24"/>
        </w:rPr>
        <w:t xml:space="preserve"> of cachaça bottles, along with the torn note that had led Kendall to suspect Richard in the first place.</w:t>
      </w:r>
    </w:p>
    <w:p>
      <w:pPr>
        <w:pStyle w:val="BodyText"/>
        <w:jc w:val="center"/>
        <w:rPr/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Search warrant: a legal document that authorizes law enforcement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Cupboard: a piece of furniture with shelves or drawers used for storing items</w:t>
      </w:r>
    </w:p>
    <w:p>
      <w:pPr>
        <w:pStyle w:val="BodyText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When Richard was brought in for questioning, he initially denied everything. But as Detective Kendall presented her evidence, he </w:t>
      </w:r>
      <w:r>
        <w:rPr>
          <w:b/>
          <w:bCs/>
          <w:sz w:val="32"/>
          <w:szCs w:val="24"/>
        </w:rPr>
        <w:t>broke down</w:t>
      </w:r>
      <w:r>
        <w:rPr>
          <w:sz w:val="32"/>
          <w:szCs w:val="24"/>
        </w:rPr>
        <w:t xml:space="preserve"> and confessed to the crime. It had been a shock to everyone who knew him, as Richard had always been considered a </w:t>
      </w:r>
      <w:r>
        <w:rPr>
          <w:b/>
          <w:bCs/>
          <w:sz w:val="32"/>
          <w:szCs w:val="24"/>
        </w:rPr>
        <w:t>trustworthy</w:t>
      </w:r>
      <w:r>
        <w:rPr>
          <w:sz w:val="32"/>
          <w:szCs w:val="24"/>
        </w:rPr>
        <w:t xml:space="preserve"> and decent member of the community.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Broke down: to lose emotional control and become very upset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Trustworthy: deserving of trust or confidence</w:t>
      </w:r>
    </w:p>
    <w:p>
      <w:pPr>
        <w:pStyle w:val="BodyText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As the news spread, people were stunned that someone they had known for years had committed such a </w:t>
      </w:r>
      <w:r>
        <w:rPr>
          <w:b/>
          <w:bCs/>
          <w:sz w:val="32"/>
          <w:szCs w:val="24"/>
        </w:rPr>
        <w:t>heinous</w:t>
      </w:r>
      <w:r>
        <w:rPr>
          <w:sz w:val="32"/>
          <w:szCs w:val="24"/>
        </w:rPr>
        <w:t xml:space="preserve"> act. But Detective Kendall knew that it was just another day on the job, and she was already onto the next case.</w:t>
      </w:r>
    </w:p>
    <w:p>
      <w:pPr>
        <w:pStyle w:val="BodyText"/>
        <w:jc w:val="center"/>
        <w:rPr>
          <w:rFonts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 w:eastAsia="Droid Sans Fallback" w:cs="Droid Sans Devanagari"/>
          <w:b w:val="false"/>
          <w:i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</w:pPr>
      <w:r>
        <w:rPr>
          <w:rFonts w:eastAsia="Droid Sans Fallback" w:cs="Droid Sans Devanagari" w:ascii="S hne;ui-sans-serif;system-ui;apple-system;Segoe UI;Roboto;Ubuntu;Cantarell;Noto Sans;sans-serif;Helvetica Neue;Arial;Apple Color Emoji;Segoe UI Emoji;Segoe UI Symbol;Noto Color Emoji" w:hAnsi="S hne;ui-sans-serif;system-ui;apple-system;Segoe UI;Roboto;Ubuntu;Cantarell;Noto Sans;sans-serif;Helvetica Neue;Arial;Apple Color Emoji;Segoe UI Emoji;Segoe UI Symbol;Noto Color Emoji"/>
          <w:b w:val="false"/>
          <w:i/>
          <w:iCs/>
          <w:caps w:val="false"/>
          <w:smallCaps w:val="false"/>
          <w:color w:val="666666"/>
          <w:spacing w:val="0"/>
          <w:kern w:val="2"/>
          <w:sz w:val="20"/>
          <w:szCs w:val="24"/>
          <w:lang w:val="en-US" w:eastAsia="zh-CN" w:bidi="hi-IN"/>
        </w:rPr>
        <w:t>Heinous: shockingly evil or wicked; abominable or atrocious</w:t>
      </w:r>
    </w:p>
    <w:p>
      <w:pPr>
        <w:pStyle w:val="BodyText"/>
        <w:spacing w:before="0" w:after="140"/>
        <w:jc w:val="both"/>
        <w:rPr>
          <w:sz w:val="32"/>
          <w:szCs w:val="24"/>
        </w:rPr>
      </w:pPr>
      <w:r>
        <w:rPr>
          <w:sz w:val="32"/>
          <w:szCs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S hne">
    <w:altName w:val="ui-sans-serif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LibreOffice/25.8.3.2$Linux_X86_64 LibreOffice_project/580$Build-2</Application>
  <AppVersion>15.0000</AppVersion>
  <Pages>2</Pages>
  <Words>524</Words>
  <Characters>2601</Characters>
  <CharactersWithSpaces>3097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dcterms:modified xsi:type="dcterms:W3CDTF">2025-12-02T13:41:26Z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