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mc:AlternateContent>
          <mc:Choice Requires="wps">
            <w:drawing>
              <wp:anchor behindDoc="0" distT="0" distB="0" distL="0" distR="0" simplePos="0" locked="0" layoutInCell="1" allowOverlap="1" relativeHeight="5">
                <wp:simplePos x="0" y="0"/>
                <wp:positionH relativeFrom="column">
                  <wp:posOffset>890270</wp:posOffset>
                </wp:positionH>
                <wp:positionV relativeFrom="paragraph">
                  <wp:posOffset>-424180</wp:posOffset>
                </wp:positionV>
                <wp:extent cx="4964430" cy="1518285"/>
                <wp:effectExtent l="0" t="0" r="0" b="0"/>
                <wp:wrapNone/>
                <wp:docPr id="1" name="Quadro2"/>
                <a:graphic xmlns:a="http://schemas.openxmlformats.org/drawingml/2006/main">
                  <a:graphicData uri="http://schemas.microsoft.com/office/word/2010/wordprocessingShape">
                    <wps:wsp>
                      <wps:cNvSpPr/>
                      <wps:spPr>
                        <a:xfrm>
                          <a:off x="0" y="0"/>
                          <a:ext cx="4964400" cy="1518120"/>
                        </a:xfrm>
                        <a:prstGeom prst="rect">
                          <a:avLst/>
                        </a:prstGeom>
                        <a:noFill/>
                        <a:ln w="0">
                          <a:noFill/>
                        </a:ln>
                      </wps:spPr>
                      <wps:style>
                        <a:lnRef idx="0"/>
                        <a:fillRef idx="0"/>
                        <a:effectRef idx="0"/>
                        <a:fontRef idx="minor"/>
                      </wps:style>
                      <wps:txbx>
                        <w:txbxContent>
                          <w:p>
                            <w:pPr>
                              <w:pStyle w:val="BodyText"/>
                              <w:widowControl/>
                              <w:spacing w:before="240" w:after="120"/>
                              <w:ind w:hanging="0" w:left="0" w:right="0"/>
                              <w:jc w:val="center"/>
                              <w:rPr>
                                <w:sz w:val="72"/>
                                <w:szCs w:val="24"/>
                              </w:rPr>
                            </w:pPr>
                            <w:r>
                              <w:rPr>
                                <w:rFonts w:ascii="Sketch Book" w:hAnsi="Sketch Book"/>
                                <w:b w:val="false"/>
                                <w:bCs/>
                                <w:i w:val="false"/>
                                <w:iCs w:val="false"/>
                                <w:caps w:val="false"/>
                                <w:smallCaps w:val="false"/>
                                <w:color w:themeColor="accent1" w:themeShade="bf" w:val="365F91"/>
                                <w:spacing w:val="0"/>
                                <w:sz w:val="72"/>
                                <w:szCs w:val="24"/>
                              </w:rPr>
                              <w:t>Recent advancements in it</w:t>
                            </w:r>
                          </w:p>
                        </w:txbxContent>
                      </wps:txbx>
                      <wps:bodyPr anchor="t">
                        <a:noAutofit/>
                      </wps:bodyPr>
                    </wps:wsp>
                  </a:graphicData>
                </a:graphic>
              </wp:anchor>
            </w:drawing>
          </mc:Choice>
          <mc:Fallback>
            <w:pict>
              <v:rect id="shape_0" stroked="f" o:allowincell="f" style="position:absolute;margin-left:70.1pt;margin-top:-33.4pt;width:390.85pt;height:119.5pt;mso-wrap-style:square;v-text-anchor:top">
                <v:fill o:detectmouseclick="t" on="false"/>
                <v:stroke color="#3465a4" joinstyle="round" endcap="flat"/>
                <v:textbox>
                  <w:txbxContent>
                    <w:p>
                      <w:pPr>
                        <w:pStyle w:val="BodyText"/>
                        <w:widowControl/>
                        <w:spacing w:before="240" w:after="120"/>
                        <w:ind w:hanging="0" w:left="0" w:right="0"/>
                        <w:jc w:val="center"/>
                        <w:rPr>
                          <w:sz w:val="72"/>
                          <w:szCs w:val="24"/>
                        </w:rPr>
                      </w:pPr>
                      <w:r>
                        <w:rPr>
                          <w:rFonts w:ascii="Sketch Book" w:hAnsi="Sketch Book"/>
                          <w:b w:val="false"/>
                          <w:bCs/>
                          <w:i w:val="false"/>
                          <w:iCs w:val="false"/>
                          <w:caps w:val="false"/>
                          <w:smallCaps w:val="false"/>
                          <w:color w:themeColor="accent1" w:themeShade="bf" w:val="365F91"/>
                          <w:spacing w:val="0"/>
                          <w:sz w:val="72"/>
                          <w:szCs w:val="24"/>
                        </w:rPr>
                        <w:t>Recent advancements in it</w:t>
                      </w:r>
                    </w:p>
                  </w:txbxContent>
                </v:textbox>
                <w10:wrap type="none"/>
              </v:rect>
            </w:pict>
          </mc:Fallback>
        </mc:AlternateContent>
      </w:r>
    </w:p>
    <w:p>
      <w:pPr>
        <w:pStyle w:val="Normal"/>
        <w:rPr/>
      </w:pPr>
      <w:r>
        <w:rPr/>
        <mc:AlternateContent>
          <mc:Choice Requires="wps">
            <w:drawing>
              <wp:anchor behindDoc="1" distT="0" distB="0" distL="0" distR="0" simplePos="0" locked="0" layoutInCell="1" allowOverlap="1" relativeHeight="2">
                <wp:simplePos x="0" y="0"/>
                <wp:positionH relativeFrom="column">
                  <wp:posOffset>5443220</wp:posOffset>
                </wp:positionH>
                <wp:positionV relativeFrom="paragraph">
                  <wp:posOffset>-234950</wp:posOffset>
                </wp:positionV>
                <wp:extent cx="1198880" cy="572135"/>
                <wp:effectExtent l="0" t="0" r="0" b="0"/>
                <wp:wrapNone/>
                <wp:docPr id="2" name="Quadro1"/>
                <a:graphic xmlns:a="http://schemas.openxmlformats.org/drawingml/2006/main">
                  <a:graphicData uri="http://schemas.microsoft.com/office/word/2010/wordprocessingShape">
                    <wps:wsp>
                      <wps:cNvSpPr/>
                      <wps:spPr>
                        <a:xfrm>
                          <a:off x="0" y="0"/>
                          <a:ext cx="1198800" cy="572040"/>
                        </a:xfrm>
                        <a:prstGeom prst="rect">
                          <a:avLst/>
                        </a:prstGeom>
                        <a:noFill/>
                        <a:ln w="0">
                          <a:noFill/>
                        </a:ln>
                      </wps:spPr>
                      <wps:style>
                        <a:lnRef idx="0"/>
                        <a:fillRef idx="0"/>
                        <a:effectRef idx="0"/>
                        <a:fontRef idx="minor"/>
                      </wps:style>
                      <wps:txb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wps:txbx>
                      <wps:bodyPr anchor="t">
                        <a:noAutofit/>
                      </wps:bodyPr>
                    </wps:wsp>
                  </a:graphicData>
                </a:graphic>
              </wp:anchor>
            </w:drawing>
          </mc:Choice>
          <mc:Fallback>
            <w:pict>
              <v:rect id="shape_0" stroked="f" o:allowincell="f" style="position:absolute;margin-left:428.6pt;margin-top:-18.5pt;width:94.35pt;height:45pt;mso-wrap-style:square;v-text-anchor:top">
                <v:fill o:detectmouseclick="t" on="false"/>
                <v:stroke color="#3465a4" joinstyle="round" endcap="flat"/>
                <v:textbo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v:textbox>
                <w10:wrap type="none"/>
              </v:rect>
            </w:pict>
          </mc:Fallback>
        </mc:AlternateContent>
        <mc:AlternateContent>
          <mc:Choice Requires="wps">
            <w:drawing>
              <wp:anchor behindDoc="1" distT="0" distB="7620" distL="0" distR="0" simplePos="0" locked="0" layoutInCell="1" allowOverlap="1" relativeHeight="4" wp14:anchorId="2323B10C">
                <wp:simplePos x="0" y="0"/>
                <wp:positionH relativeFrom="column">
                  <wp:posOffset>635</wp:posOffset>
                </wp:positionH>
                <wp:positionV relativeFrom="paragraph">
                  <wp:posOffset>-469900</wp:posOffset>
                </wp:positionV>
                <wp:extent cx="962025" cy="948055"/>
                <wp:effectExtent l="0" t="0" r="0" b="7620"/>
                <wp:wrapNone/>
                <wp:docPr id="3" name="Imagem 20"/>
                <a:graphic xmlns:a="http://schemas.openxmlformats.org/drawingml/2006/main">
                  <a:graphicData uri="http://schemas.microsoft.com/office/word/2010/wordprocessingShape">
                    <wps:wsp>
                      <wps:cNvSpPr/>
                      <wps:spPr>
                        <a:xfrm>
                          <a:off x="0" y="0"/>
                          <a:ext cx="961920" cy="947880"/>
                        </a:xfrm>
                        <a:prstGeom prst="ellipse">
                          <a:avLst/>
                        </a:prstGeom>
                        <a:blipFill rotWithShape="0">
                          <a:blip r:embed="rId2"/>
                          <a:stretch>
                            <a:fillRect/>
                          </a:stretch>
                        </a:blipFill>
                        <a:ln w="0">
                          <a:noFill/>
                        </a:ln>
                      </wps:spPr>
                      <wps:style>
                        <a:lnRef idx="0"/>
                        <a:fillRef idx="0"/>
                        <a:effectRef idx="0"/>
                        <a:fontRef idx="minor"/>
                      </wps:style>
                      <wps:bodyPr/>
                    </wps:wsp>
                  </a:graphicData>
                </a:graphic>
              </wp:anchor>
            </w:drawing>
          </mc:Choice>
          <mc:Fallback>
            <w:pict>
              <v:oval id="shape_0" stroked="f" o:allowincell="f" style="position:absolute;margin-left:0.05pt;margin-top:-37pt;width:75.7pt;height:74.6pt;mso-wrap-style:none;v-text-anchor:middle" wp14:anchorId="2323B10C">
                <v:fill r:id="rId3" o:detectmouseclick="t" type="frame" color2="black"/>
                <v:stroke color="#3465a4" joinstyle="round" endcap="flat"/>
                <w10:wrap type="none"/>
              </v:oval>
            </w:pict>
          </mc:Fallback>
        </mc:AlternateContent>
      </w:r>
    </w:p>
    <w:p>
      <w:pPr>
        <w:pStyle w:val="Normal"/>
        <w:numPr>
          <w:ilvl w:val="0"/>
          <w:numId w:val="2"/>
        </w:numPr>
        <w:rPr/>
      </w:pPr>
      <w:r>
        <w:rPr/>
      </w:r>
    </w:p>
    <w:p>
      <w:pPr>
        <w:pStyle w:val="Title"/>
        <w:rPr/>
      </w:pPr>
      <w:r>
        <w:rPr/>
      </w:r>
    </w:p>
    <w:p>
      <w:pPr>
        <w:pStyle w:val="Normal"/>
        <w:widowControl/>
        <w:suppressAutoHyphens w:val="true"/>
        <w:bidi w:val="0"/>
        <w:spacing w:lineRule="auto" w:line="360"/>
        <w:ind w:firstLine="1440" w:left="0" w:right="0"/>
        <w:jc w:val="both"/>
        <w:rPr>
          <w:sz w:val="32"/>
          <w:szCs w:val="24"/>
        </w:rPr>
      </w:pPr>
      <w:r>
        <w:rPr>
          <w:sz w:val="32"/>
          <w:szCs w:val="24"/>
        </w:rPr>
      </w:r>
    </w:p>
    <w:p>
      <w:pPr>
        <w:pStyle w:val="Heading3"/>
        <w:widowControl/>
        <w:suppressAutoHyphens w:val="true"/>
        <w:bidi w:val="0"/>
        <w:spacing w:lineRule="auto" w:line="360"/>
        <w:ind w:firstLine="1440" w:left="0" w:right="0"/>
        <w:jc w:val="both"/>
        <w:rPr>
          <w:rFonts w:ascii="Times New Roman" w:hAnsi="Times New Roman"/>
          <w:color w:val="000000"/>
          <w:sz w:val="32"/>
          <w:szCs w:val="24"/>
          <w:shd w:fill="auto" w:val="clear"/>
        </w:rPr>
      </w:pPr>
      <w:r>
        <w:rPr>
          <w:rFonts w:eastAsia="Droid Sans Fallback" w:cs="Droid Sans Devanagari" w:ascii="Times New Roman" w:hAnsi="Times New Roman"/>
          <w:color w:val="000000"/>
          <w:sz w:val="32"/>
          <w:szCs w:val="24"/>
          <w:shd w:fill="auto" w:val="clear"/>
        </w:rPr>
        <w:t>Hyperscale AI Data Centers – The Giant Brains Powering Tomorrow's Intelligence</w:t>
      </w:r>
    </w:p>
    <w:p>
      <w:pPr>
        <w:pStyle w:val="BodyText"/>
        <w:suppressAutoHyphens w:val="true"/>
        <w:spacing w:lineRule="auto" w:line="360"/>
        <w:ind w:hanging="0" w:left="0" w:right="0"/>
        <w:jc w:val="both"/>
        <w:rPr>
          <w:color w:val="000000"/>
          <w:sz w:val="32"/>
        </w:rPr>
      </w:pPr>
      <w:r>
        <w:rPr>
          <w:color w:val="000000"/>
          <w:sz w:val="32"/>
        </w:rPr>
        <w:t xml:space="preserve">Modern artificial intelligence (especially large language models and multimodal systems) requires enormous computational power. </w:t>
      </w:r>
      <w:r>
        <w:rPr>
          <w:rStyle w:val="Strong"/>
          <w:color w:val="000000"/>
          <w:sz w:val="32"/>
        </w:rPr>
        <w:t>Hyperscale data centers</w:t>
      </w:r>
      <w:r>
        <w:rPr>
          <w:color w:val="000000"/>
          <w:sz w:val="32"/>
        </w:rPr>
        <w:t xml:space="preserve"> are massive, specially designed facilities (think warehouses the size of several football fields) built exclusively to train and run these AI models at unprecedented scale.</w:t>
      </w:r>
    </w:p>
    <w:p>
      <w:pPr>
        <w:pStyle w:val="BodyText"/>
        <w:numPr>
          <w:ilvl w:val="0"/>
          <w:numId w:val="3"/>
        </w:numPr>
        <w:tabs>
          <w:tab w:val="clear" w:pos="709"/>
          <w:tab w:val="left" w:pos="0" w:leader="none"/>
        </w:tabs>
        <w:suppressAutoHyphens w:val="true"/>
        <w:spacing w:lineRule="auto" w:line="360" w:before="0" w:after="0"/>
        <w:ind w:hanging="283" w:left="709"/>
        <w:jc w:val="both"/>
        <w:rPr>
          <w:color w:val="000000"/>
          <w:sz w:val="32"/>
        </w:rPr>
      </w:pPr>
      <w:r>
        <w:rPr>
          <w:rStyle w:val="Strong"/>
          <w:color w:val="000000"/>
          <w:sz w:val="32"/>
        </w:rPr>
        <w:t>What's new in 2026</w:t>
      </w:r>
      <w:r>
        <w:rPr>
          <w:color w:val="000000"/>
          <w:sz w:val="32"/>
        </w:rPr>
        <w:t xml:space="preserve">: These centers now use revolutionary architectures that pack far more GPUs/TPUs together while trying to manage insane energy demands—some consume as much electricity as a small city. Companies are co-locating them with </w:t>
      </w:r>
      <w:r>
        <w:rPr>
          <w:rStyle w:val="Strong"/>
          <w:color w:val="000000"/>
          <w:sz w:val="32"/>
        </w:rPr>
        <w:t>small modular nuclear reactors</w:t>
      </w:r>
      <w:r>
        <w:rPr>
          <w:color w:val="000000"/>
          <w:sz w:val="32"/>
        </w:rPr>
        <w:t xml:space="preserve"> or advanced cooling to keep costs and carbon footprints under control. </w:t>
      </w:r>
    </w:p>
    <w:p>
      <w:pPr>
        <w:pStyle w:val="BodyText"/>
        <w:numPr>
          <w:ilvl w:val="0"/>
          <w:numId w:val="3"/>
        </w:numPr>
        <w:tabs>
          <w:tab w:val="clear" w:pos="709"/>
          <w:tab w:val="left" w:pos="0" w:leader="none"/>
        </w:tabs>
        <w:suppressAutoHyphens w:val="true"/>
        <w:spacing w:lineRule="auto" w:line="360" w:before="0" w:after="0"/>
        <w:ind w:hanging="283" w:left="709"/>
        <w:jc w:val="both"/>
        <w:rPr>
          <w:color w:val="000000"/>
          <w:sz w:val="32"/>
        </w:rPr>
      </w:pPr>
      <w:r>
        <w:rPr>
          <w:rStyle w:val="Strong"/>
          <w:color w:val="000000"/>
          <w:sz w:val="32"/>
        </w:rPr>
        <w:t>Why it matters</w:t>
      </w:r>
      <w:r>
        <w:rPr>
          <w:color w:val="000000"/>
          <w:sz w:val="32"/>
        </w:rPr>
        <w:t xml:space="preserve">: Without these "AI factories," we couldn't run the next generation of agentic AI (autonomous software agents that plan, reason, and act independently over long periods). It's like upgrading from a bicycle to a supersonic jet for AI development—everything speeds up dramatically. </w:t>
      </w:r>
    </w:p>
    <w:p>
      <w:pPr>
        <w:pStyle w:val="BodyText"/>
        <w:numPr>
          <w:ilvl w:val="0"/>
          <w:numId w:val="3"/>
        </w:numPr>
        <w:tabs>
          <w:tab w:val="clear" w:pos="709"/>
          <w:tab w:val="left" w:pos="0" w:leader="none"/>
        </w:tabs>
        <w:suppressAutoHyphens w:val="true"/>
        <w:spacing w:lineRule="auto" w:line="360"/>
        <w:ind w:hanging="283" w:left="709"/>
        <w:jc w:val="both"/>
        <w:rPr>
          <w:color w:val="000000"/>
          <w:sz w:val="32"/>
        </w:rPr>
      </w:pPr>
      <w:r>
        <w:rPr>
          <w:color w:val="000000"/>
          <w:sz w:val="32"/>
        </w:rPr>
        <w:t xml:space="preserve">Imagine if every smartphone app suddenly became 100× smarter overnight because the "cloud brain" behind it got super-sized. That's the hyperscale shift. </w:t>
      </w:r>
    </w:p>
    <w:p>
      <w:pPr>
        <w:pStyle w:val="Heading3"/>
        <w:suppressAutoHyphens w:val="true"/>
        <w:spacing w:lineRule="auto" w:line="360" w:before="0" w:after="283"/>
        <w:jc w:val="both"/>
        <w:rPr>
          <w:rFonts w:ascii="Times New Roman" w:hAnsi="Times New Roman" w:eastAsia="Droid Sans Fallback" w:cs="Droid Sans Devanagari"/>
          <w:color w:val="000000"/>
          <w:sz w:val="32"/>
          <w:szCs w:val="24"/>
        </w:rPr>
      </w:pPr>
      <w:r>
        <w:rPr>
          <w:rFonts w:eastAsia="Droid Sans Fallback" w:cs="Droid Sans Devanagari" w:ascii="Times New Roman" w:hAnsi="Times New Roman"/>
          <w:color w:val="000000"/>
          <w:sz w:val="32"/>
          <w:szCs w:val="24"/>
        </w:rPr>
        <w:t>Agentic AI – From Chatbots to Autonomous Digital Colleagues</w:t>
      </w:r>
    </w:p>
    <w:p>
      <w:pPr>
        <w:pStyle w:val="BodyText"/>
        <w:suppressAutoHyphens w:val="true"/>
        <w:spacing w:lineRule="auto" w:line="360"/>
        <w:ind w:hanging="0" w:left="0" w:right="0"/>
        <w:jc w:val="both"/>
        <w:rPr>
          <w:color w:val="000000"/>
          <w:sz w:val="32"/>
        </w:rPr>
      </w:pPr>
      <w:r>
        <w:rPr>
          <w:color w:val="000000"/>
          <w:sz w:val="32"/>
        </w:rPr>
        <w:t xml:space="preserve">We've moved beyond </w:t>
      </w:r>
      <w:r>
        <w:rPr>
          <w:rStyle w:val="Strong"/>
          <w:color w:val="000000"/>
          <w:sz w:val="32"/>
        </w:rPr>
        <w:t>generative AI</w:t>
      </w:r>
      <w:r>
        <w:rPr>
          <w:color w:val="000000"/>
          <w:sz w:val="32"/>
        </w:rPr>
        <w:t xml:space="preserve"> (tools like ChatGPT that create text/images from prompts) to </w:t>
      </w:r>
      <w:r>
        <w:rPr>
          <w:rStyle w:val="Strong"/>
          <w:color w:val="000000"/>
          <w:sz w:val="32"/>
        </w:rPr>
        <w:t>agentic AI</w:t>
      </w:r>
      <w:r>
        <w:rPr>
          <w:color w:val="000000"/>
          <w:sz w:val="32"/>
        </w:rPr>
        <w:t>—systems that don't just answer questions but set goals, break them into steps, use tools, learn from mistakes, and execute multi-hour or multi-day tasks with minimal human input.</w:t>
      </w:r>
    </w:p>
    <w:p>
      <w:pPr>
        <w:pStyle w:val="BodyText"/>
        <w:numPr>
          <w:ilvl w:val="0"/>
          <w:numId w:val="4"/>
        </w:numPr>
        <w:tabs>
          <w:tab w:val="clear" w:pos="709"/>
          <w:tab w:val="left" w:pos="0" w:leader="none"/>
        </w:tabs>
        <w:suppressAutoHyphens w:val="true"/>
        <w:spacing w:lineRule="auto" w:line="360" w:before="0" w:after="0"/>
        <w:ind w:hanging="283" w:left="709"/>
        <w:jc w:val="both"/>
        <w:rPr>
          <w:color w:val="000000"/>
          <w:sz w:val="32"/>
        </w:rPr>
      </w:pPr>
      <w:r>
        <w:rPr>
          <w:rStyle w:val="Strong"/>
          <w:color w:val="000000"/>
          <w:sz w:val="32"/>
        </w:rPr>
        <w:t>Recent progress (early 2026)</w:t>
      </w:r>
      <w:r>
        <w:rPr>
          <w:color w:val="000000"/>
          <w:sz w:val="32"/>
        </w:rPr>
        <w:t xml:space="preserve">: New frameworks let agents operate in real codebases, make architectural decisions, search autonomously, and even synthesize scientific theories from papers (e.g., the Allen Institute's "Theorizer" tool released in February). Companies now deploy "agent operating systems" in telecom and software development. </w:t>
      </w:r>
    </w:p>
    <w:p>
      <w:pPr>
        <w:pStyle w:val="BodyText"/>
        <w:numPr>
          <w:ilvl w:val="0"/>
          <w:numId w:val="4"/>
        </w:numPr>
        <w:tabs>
          <w:tab w:val="clear" w:pos="709"/>
          <w:tab w:val="left" w:pos="0" w:leader="none"/>
        </w:tabs>
        <w:suppressAutoHyphens w:val="true"/>
        <w:spacing w:lineRule="auto" w:line="360" w:before="0" w:after="0"/>
        <w:ind w:hanging="283" w:left="709"/>
        <w:jc w:val="both"/>
        <w:rPr>
          <w:color w:val="000000"/>
          <w:sz w:val="32"/>
        </w:rPr>
      </w:pPr>
      <w:r>
        <w:rPr>
          <w:rStyle w:val="Strong"/>
          <w:color w:val="000000"/>
          <w:sz w:val="32"/>
        </w:rPr>
        <w:t>Why it matters</w:t>
      </w:r>
      <w:r>
        <w:rPr>
          <w:color w:val="000000"/>
          <w:sz w:val="32"/>
        </w:rPr>
        <w:t xml:space="preserve">: This is the shift from AI as a helpful assistant to AI as a semi-independent worker. Predictions show 2026 as the year agentic systems move from pilots to everyday tools in offices, research labs, and factories. </w:t>
      </w:r>
    </w:p>
    <w:p>
      <w:pPr>
        <w:pStyle w:val="BodyText"/>
        <w:numPr>
          <w:ilvl w:val="0"/>
          <w:numId w:val="4"/>
        </w:numPr>
        <w:tabs>
          <w:tab w:val="clear" w:pos="709"/>
          <w:tab w:val="left" w:pos="0" w:leader="none"/>
        </w:tabs>
        <w:suppressAutoHyphens w:val="true"/>
        <w:spacing w:lineRule="auto" w:line="360" w:before="0" w:after="0"/>
        <w:ind w:hanging="283" w:left="709"/>
        <w:jc w:val="both"/>
        <w:rPr>
          <w:color w:val="000000"/>
          <w:sz w:val="32"/>
        </w:rPr>
      </w:pPr>
      <w:r>
        <w:rPr>
          <w:color w:val="000000"/>
          <w:sz w:val="32"/>
        </w:rPr>
        <w:t>Think of it as giving AI its own to-do list and the freedom to figure out how to check items off—similar to how a capable intern handles projects after you explain the goal once.</w:t>
      </w:r>
    </w:p>
    <w:p>
      <w:pPr>
        <w:pStyle w:val="Normal"/>
        <w:widowControl/>
        <w:suppressAutoHyphens w:val="true"/>
        <w:bidi w:val="0"/>
        <w:spacing w:lineRule="auto" w:line="360"/>
        <w:ind w:firstLine="1440" w:left="0" w:right="0"/>
        <w:jc w:val="both"/>
        <w:rPr>
          <w:rFonts w:ascii="Times New Roman" w:hAnsi="Times New Roman"/>
          <w:color w:val="000000"/>
          <w:sz w:val="32"/>
          <w:szCs w:val="24"/>
          <w:shd w:fill="auto" w:val="clear"/>
        </w:rPr>
      </w:pPr>
      <w:r>
        <w:rPr>
          <w:color w:val="000000"/>
          <w:sz w:val="32"/>
          <w:szCs w:val="24"/>
          <w:shd w:fill="auto" w:val="clear"/>
        </w:rPr>
      </w:r>
    </w:p>
    <w:sectPr>
      <w:type w:val="nextPage"/>
      <w:pgSz w:w="12240" w:h="15840"/>
      <w:pgMar w:left="1134" w:right="1134" w:gutter="0" w:header="0" w:top="1134" w:footer="0" w:bottom="1134"/>
      <w:lnNumType w:countBy="5" w:restart="continuous" w:distance="28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OpenSymbol">
    <w:altName w:val="Arial Unicode MS"/>
    <w:charset w:val="01"/>
    <w:family w:val="roman"/>
    <w:pitch w:val="variable"/>
  </w:font>
  <w:font w:name="Arial">
    <w:charset w:val="01"/>
    <w:family w:val="swiss"/>
    <w:pitch w:val="variable"/>
  </w:font>
  <w:font w:name="Sketch Book">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70"/>
  <w:defaultTabStop w:val="709"/>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roid Sans Fallback"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Droid Sans Fallback" w:cs="Droid Sans Devanagari"/>
      <w:color w:val="auto"/>
      <w:kern w:val="2"/>
      <w:sz w:val="24"/>
      <w:szCs w:val="24"/>
      <w:lang w:val="en-US" w:eastAsia="zh-CN" w:bidi="hi-IN"/>
    </w:rPr>
  </w:style>
  <w:style w:type="paragraph" w:styleId="Heading1">
    <w:name w:val="heading 1"/>
    <w:basedOn w:val="Ttulo"/>
    <w:next w:val="BodyText"/>
    <w:qFormat/>
    <w:pPr>
      <w:numPr>
        <w:ilvl w:val="0"/>
        <w:numId w:val="2"/>
      </w:numPr>
      <w:spacing w:before="240" w:after="120"/>
      <w:outlineLvl w:val="0"/>
    </w:pPr>
    <w:rPr>
      <w:b/>
      <w:bCs/>
      <w:sz w:val="36"/>
      <w:szCs w:val="36"/>
    </w:rPr>
  </w:style>
  <w:style w:type="paragraph" w:styleId="Heading3">
    <w:name w:val="heading 3"/>
    <w:basedOn w:val="Heading"/>
    <w:next w:val="BodyText"/>
    <w:qFormat/>
    <w:pPr>
      <w:spacing w:before="140" w:after="120"/>
      <w:outlineLvl w:val="2"/>
    </w:pPr>
    <w:rPr>
      <w:rFonts w:ascii="Liberation Serif" w:hAnsi="Liberation Serif" w:eastAsia="Source Han Sans CN" w:cs="Noto Sans Devanagari"/>
      <w:b/>
      <w:bCs/>
      <w:sz w:val="28"/>
      <w:szCs w:val="28"/>
    </w:rPr>
  </w:style>
  <w:style w:type="character" w:styleId="Smbolosdenumerao">
    <w:name w:val="Símbolos de numeração"/>
    <w:qFormat/>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character" w:styleId="LineNumber">
    <w:name w:val="line number"/>
    <w:rPr/>
  </w:style>
  <w:style w:type="paragraph" w:styleId="Heading">
    <w:name w:val="Heading"/>
    <w:basedOn w:val="Normal"/>
    <w:next w:val="BodyText"/>
    <w:qFormat/>
    <w:pPr>
      <w:keepNext w:val="true"/>
      <w:spacing w:before="240" w:after="120"/>
    </w:pPr>
    <w:rPr>
      <w:rFonts w:ascii="Arial" w:hAnsi="Arial" w:eastAsia="Source Han Sans CN" w:cs="Droid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Ttulo">
    <w:name w:val="Título"/>
    <w:basedOn w:val="Normal"/>
    <w:next w:val="BodyText"/>
    <w:qFormat/>
    <w:pPr>
      <w:keepNext w:val="true"/>
      <w:spacing w:before="240" w:after="120"/>
    </w:pPr>
    <w:rPr>
      <w:rFonts w:ascii="Arial" w:hAnsi="Arial" w:eastAsia="Source Han Sans CN" w:cs="Droid Sans Devanagari"/>
      <w:sz w:val="28"/>
      <w:szCs w:val="28"/>
    </w:rPr>
  </w:style>
  <w:style w:type="paragraph" w:styleId="ndice">
    <w:name w:val="Índice"/>
    <w:basedOn w:val="Normal"/>
    <w:qFormat/>
    <w:pPr>
      <w:suppressLineNumbers/>
    </w:pPr>
    <w:rPr>
      <w:rFonts w:cs="Droid Sans Devanagari"/>
    </w:rPr>
  </w:style>
  <w:style w:type="paragraph" w:styleId="Title">
    <w:name w:val="Title"/>
    <w:basedOn w:val="Normal"/>
    <w:next w:val="Normal"/>
    <w:qFormat/>
    <w:pPr>
      <w:pBdr>
        <w:bottom w:val="single" w:sz="8" w:space="4" w:color="4F81BD"/>
      </w:pBdr>
      <w:spacing w:lineRule="auto" w:line="240" w:before="0" w:after="300"/>
      <w:contextualSpacing/>
    </w:pPr>
    <w:rPr>
      <w:rFonts w:ascii="Arial" w:hAnsi="Arial" w:eastAsia="DejaVu Sans" w:cs="DejaVu Sans" w:asciiTheme="majorHAnsi" w:cstheme="majorBidi" w:eastAsiaTheme="majorEastAsia" w:hAnsiTheme="majorHAnsi"/>
      <w:color w:themeColor="text2" w:themeShade="bf" w:val="17365D"/>
      <w:spacing w:val="5"/>
      <w:kern w:val="2"/>
      <w:sz w:val="52"/>
      <w:szCs w:val="52"/>
    </w:rPr>
  </w:style>
  <w:style w:type="paragraph" w:styleId="Contedodoquadro">
    <w:name w:val="Conteúdo do quadro"/>
    <w:basedOn w:val="Normal"/>
    <w:qFormat/>
    <w:pPr/>
    <w:rPr/>
  </w:style>
  <w:style w:type="paragraph" w:styleId="FrameContentsuser">
    <w:name w:val="Frame Contents (user)"/>
    <w:basedOn w:val="Normal"/>
    <w:qFormat/>
    <w:pPr/>
    <w:rPr/>
  </w:style>
  <w:style w:type="paragraph" w:styleId="FrameContents">
    <w:name w:val="Frame Contents"/>
    <w:basedOn w:val="Normal"/>
    <w:qFormat/>
    <w:pPr/>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190</TotalTime>
  <Application>LibreOffice/26.2.0.3$Linux_X86_64 LibreOffice_project/620$Build-3</Application>
  <AppVersion>15.0000</AppVersion>
  <Pages>2</Pages>
  <Words>357</Words>
  <Characters>2003</Characters>
  <CharactersWithSpaces>2343</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2023-02-10T10:57:03Z</dcterms:created>
  <dc:creator/>
  <dc:description/>
  <dc:language>en-US</dc:language>
  <cp:lastModifiedBy/>
  <cp:lastPrinted>2026-02-12T18:48:24Z</cp:lastPrinted>
  <dcterms:modified xsi:type="dcterms:W3CDTF">2026-02-12T18:48:44Z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