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rPr/>
      </w:pPr>
      <w:r>
        <w:rPr/>
        <mc:AlternateContent>
          <mc:Choice Requires="wps">
            <w:drawing>
              <wp:anchor behindDoc="0" distT="0" distB="0" distL="0" distR="0" simplePos="0" locked="0" layoutInCell="1" allowOverlap="1" relativeHeight="5">
                <wp:simplePos x="0" y="0"/>
                <wp:positionH relativeFrom="column">
                  <wp:posOffset>708660</wp:posOffset>
                </wp:positionH>
                <wp:positionV relativeFrom="paragraph">
                  <wp:posOffset>-537845</wp:posOffset>
                </wp:positionV>
                <wp:extent cx="5146040" cy="1454150"/>
                <wp:effectExtent l="0" t="0" r="0" b="0"/>
                <wp:wrapNone/>
                <wp:docPr id="1" name="Quadro2"/>
                <a:graphic xmlns:a="http://schemas.openxmlformats.org/drawingml/2006/main">
                  <a:graphicData uri="http://schemas.microsoft.com/office/word/2010/wordprocessingShape">
                    <wps:wsp>
                      <wps:cNvSpPr/>
                      <wps:spPr>
                        <a:xfrm>
                          <a:off x="0" y="0"/>
                          <a:ext cx="5146200" cy="1454040"/>
                        </a:xfrm>
                        <a:prstGeom prst="rect">
                          <a:avLst/>
                        </a:prstGeom>
                        <a:noFill/>
                        <a:ln w="0">
                          <a:noFill/>
                        </a:ln>
                      </wps:spPr>
                      <wps:style>
                        <a:lnRef idx="0"/>
                        <a:fillRef idx="0"/>
                        <a:effectRef idx="0"/>
                        <a:fontRef idx="minor"/>
                      </wps:style>
                      <wps:txbx>
                        <w:txbxContent>
                          <w:p>
                            <w:pPr>
                              <w:pStyle w:val="BodyText"/>
                              <w:widowControl/>
                              <w:numPr>
                                <w:ilvl w:val="0"/>
                                <w:numId w:val="3"/>
                              </w:numPr>
                              <w:suppressAutoHyphens w:val="true"/>
                              <w:bidi w:val="0"/>
                              <w:spacing w:before="0" w:after="140"/>
                              <w:ind w:hanging="0" w:left="0"/>
                              <w:jc w:val="center"/>
                              <w:rPr>
                                <w:rFonts w:ascii="Times New Roman" w:hAnsi="Times New Roman" w:eastAsia="Droid Sans Fallback" w:cs="Droid Sans Devanagari"/>
                                <w:color w:themeColor="accent1" w:themeShade="bf" w:val="auto"/>
                                <w:kern w:val="2"/>
                                <w:sz w:val="44"/>
                                <w:szCs w:val="24"/>
                                <w:lang w:val="en-US" w:eastAsia="zh-CN" w:bidi="hi-IN"/>
                              </w:rPr>
                            </w:pPr>
                            <w:r>
                              <w:rPr>
                                <w:rFonts w:eastAsia="Droid Sans Fallback" w:cs="Droid Sans Devanagari" w:ascii="Sketch Book" w:hAnsi="Sketch Book"/>
                                <w:b w:val="false"/>
                                <w:bCs/>
                                <w:i w:val="false"/>
                                <w:caps w:val="false"/>
                                <w:smallCaps w:val="false"/>
                                <w:color w:themeColor="accent1" w:themeShade="bf" w:val="365F91"/>
                                <w:spacing w:val="0"/>
                                <w:kern w:val="2"/>
                                <w:sz w:val="90"/>
                                <w:szCs w:val="110"/>
                                <w:lang w:val="en-US" w:eastAsia="zh-CN" w:bidi="hi-IN"/>
                              </w:rPr>
                              <w:t>Technology and Ethics</w:t>
                            </w:r>
                          </w:p>
                        </w:txbxContent>
                      </wps:txbx>
                      <wps:bodyPr anchor="t">
                        <a:noAutofit/>
                      </wps:bodyPr>
                    </wps:wsp>
                  </a:graphicData>
                </a:graphic>
              </wp:anchor>
            </w:drawing>
          </mc:Choice>
          <mc:Fallback>
            <w:pict>
              <v:rect id="shape_0" ID="Quadro2" path="m0,0l-2147483645,0l-2147483645,-2147483646l0,-2147483646xe" stroked="f" o:allowincell="f" style="position:absolute;margin-left:55.8pt;margin-top:-42.35pt;width:405.15pt;height:114.45pt;mso-wrap-style:square;v-text-anchor:top">
                <v:fill o:detectmouseclick="t" on="false"/>
                <v:stroke color="#3465a4" joinstyle="round" endcap="flat"/>
                <v:textbox>
                  <w:txbxContent>
                    <w:p>
                      <w:pPr>
                        <w:pStyle w:val="BodyText"/>
                        <w:widowControl/>
                        <w:numPr>
                          <w:ilvl w:val="0"/>
                          <w:numId w:val="3"/>
                        </w:numPr>
                        <w:suppressAutoHyphens w:val="true"/>
                        <w:bidi w:val="0"/>
                        <w:spacing w:before="0" w:after="140"/>
                        <w:ind w:hanging="0" w:left="0"/>
                        <w:jc w:val="center"/>
                        <w:rPr>
                          <w:rFonts w:ascii="Times New Roman" w:hAnsi="Times New Roman" w:eastAsia="Droid Sans Fallback" w:cs="Droid Sans Devanagari"/>
                          <w:color w:themeColor="accent1" w:themeShade="bf" w:val="auto"/>
                          <w:kern w:val="2"/>
                          <w:sz w:val="44"/>
                          <w:szCs w:val="24"/>
                          <w:lang w:val="en-US" w:eastAsia="zh-CN" w:bidi="hi-IN"/>
                        </w:rPr>
                      </w:pPr>
                      <w:r>
                        <w:rPr>
                          <w:rFonts w:eastAsia="Droid Sans Fallback" w:cs="Droid Sans Devanagari" w:ascii="Sketch Book" w:hAnsi="Sketch Book"/>
                          <w:b w:val="false"/>
                          <w:bCs/>
                          <w:i w:val="false"/>
                          <w:caps w:val="false"/>
                          <w:smallCaps w:val="false"/>
                          <w:color w:themeColor="accent1" w:themeShade="bf" w:val="365F91"/>
                          <w:spacing w:val="0"/>
                          <w:kern w:val="2"/>
                          <w:sz w:val="90"/>
                          <w:szCs w:val="110"/>
                          <w:lang w:val="en-US" w:eastAsia="zh-CN" w:bidi="hi-IN"/>
                        </w:rPr>
                        <w:t>Technology and Ethics</w:t>
                      </w:r>
                    </w:p>
                  </w:txbxContent>
                </v:textbox>
                <w10:wrap type="none"/>
              </v:rect>
            </w:pict>
          </mc:Fallback>
        </mc:AlternateContent>
      </w:r>
    </w:p>
    <w:p>
      <w:pPr>
        <w:pStyle w:val="Normal"/>
        <w:numPr>
          <w:ilvl w:val="0"/>
          <w:numId w:val="2"/>
        </w:numPr>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635"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numPr>
          <w:ilvl w:val="0"/>
          <w:numId w:val="2"/>
        </w:numPr>
        <w:rPr/>
      </w:pPr>
      <w:r>
        <w:rPr/>
      </w:r>
    </w:p>
    <w:p>
      <w:pPr>
        <w:pStyle w:val="Heading1"/>
        <w:numPr>
          <w:ilvl w:val="0"/>
          <w:numId w:val="2"/>
        </w:numPr>
        <w:bidi w:val="0"/>
        <w:spacing w:before="240" w:after="120"/>
        <w:jc w:val="left"/>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ascii="Times New Roman" w:hAnsi="Times New Roman"/>
          <w:color w:val="auto"/>
          <w:kern w:val="2"/>
          <w:sz w:val="44"/>
          <w:szCs w:val="24"/>
          <w:lang w:val="en-US" w:eastAsia="zh-CN" w:bidi="hi-IN"/>
        </w:rPr>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In the rapidly evolving landscape of information technology, software architects face unprecedented challenges that extend beyond technical expertise. As systems grow in complexity, integrating artificial intelligence, cloud computing, and distributed architectures, ethical considerations have become paramount. A senior programmer specializing in architecture must navigate the delicate balance between innovation and responsibility. For instance, designing a scalable microservices architecture for a healthcare application demands not only technical precision but also adherence to data privacy regulations like GDPR or HIPAA. A single oversight in data handling could lead to breaches that compromise patient trust and incur legal repercussions.</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Moreover, the rise of AI-driven systems introduces dilemmas about bias and fairness. Algorithms embedded in software architectures can inadvertently perpetuate societal inequalities if not carefully audited. Consider a recommendation system for hiring software: an architect must ensure the system does not favor certain demographics due to biased training data. This requires a deep understanding of both the technical mechanisms of machine learning and the ethical implications of their outputs.</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Sustainability is another critical concern. The energy consumption of large-scale systems, such as those powering cloud infrastructures, has environmental implications. Architects must optimize resource usage, perhaps by implementing serverless computing or energy-efficient algorithms, to reduce carbon footprints. This intersection of technical design and ethical responsibility underscores the evolving role of the software architect—not just as a builder of systems but as a steward of societal values.</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Collaboration also plays a pivotal role. Architects work with cross-functional teams, including product managers, data scientists, and compliance officers, to align technical solutions with business and ethical goals. Effective communication and a nuanced understanding of stakeholder needs are essential to translate complex technical decisions into terms that resonate with non-technical audiences. Ultimately, the modern software architect must blend technical mastery with ethical foresight, ensuring that their systems are not only robust and scalable but also equitable and sustainable.</w:t>
      </w:r>
    </w:p>
    <w:p>
      <w:pPr>
        <w:pStyle w:val="BodyText"/>
        <w:widowControl/>
        <w:suppressAutoHyphens w:val="true"/>
        <w:bidi w:val="0"/>
        <w:spacing w:lineRule="auto" w:line="276"/>
        <w:ind w:firstLine="1440" w:left="0" w:right="0"/>
        <w:jc w:val="both"/>
        <w:rPr>
          <w:rFonts w:ascii="sans-serif" w:hAnsi="sans-serif" w:eastAsia="Droid Sans Fallback" w:cs="Droid Sans Devanagari"/>
          <w:color w:val="000000"/>
          <w:kern w:val="2"/>
          <w:sz w:val="44"/>
          <w:szCs w:val="24"/>
          <w:shd w:fill="auto" w:val="clear"/>
          <w:lang w:val="en-US" w:eastAsia="zh-CN" w:bidi="hi-IN"/>
        </w:rPr>
      </w:pPr>
      <w:r>
        <w:rPr>
          <w:rFonts w:eastAsia="Droid Sans Fallback" w:cs="Droid Sans Devanagari" w:ascii="sans-serif" w:hAnsi="sans-serif"/>
          <w:color w:val="000000"/>
          <w:kern w:val="2"/>
          <w:sz w:val="44"/>
          <w:szCs w:val="24"/>
          <w:shd w:fill="auto" w:val="clear"/>
          <w:lang w:val="en-US" w:eastAsia="zh-CN" w:bidi="hi-IN"/>
        </w:rPr>
      </w:r>
    </w:p>
    <w:p>
      <w:pPr>
        <w:pStyle w:val="Heading1"/>
        <w:widowControl/>
        <w:numPr>
          <w:ilvl w:val="0"/>
          <w:numId w:val="2"/>
        </w:numPr>
        <w:suppressAutoHyphens w:val="true"/>
        <w:bidi w:val="0"/>
        <w:spacing w:lineRule="auto" w:line="276"/>
        <w:ind w:firstLine="1440" w:left="0" w:right="0"/>
        <w:rPr/>
      </w:pPr>
      <w:r>
        <w:rPr/>
        <w:t>Questions About the Text</w:t>
      </w:r>
    </w:p>
    <w:p>
      <w:pPr>
        <w:pStyle w:val="Normal"/>
        <w:widowControl/>
        <w:suppressAutoHyphens w:val="true"/>
        <w:bidi w:val="0"/>
        <w:spacing w:lineRule="auto" w:line="276"/>
        <w:ind w:firstLine="1440" w:left="0" w:right="0"/>
        <w:jc w:val="left"/>
        <w:rPr>
          <w:rFonts w:ascii="Times New Roman" w:hAnsi="Times New Roman" w:eastAsia="Droid Sans Fallback" w:cs="Droid Sans Devanagari"/>
          <w:color w:val="000000"/>
          <w:kern w:val="2"/>
          <w:sz w:val="36"/>
          <w:szCs w:val="24"/>
          <w:shd w:fill="auto" w:val="clear"/>
          <w:lang w:val="en-US" w:eastAsia="zh-CN" w:bidi="hi-IN"/>
        </w:rPr>
      </w:pPr>
      <w:r>
        <w:rPr>
          <w:rFonts w:eastAsia="Droid Sans Fallback" w:cs="Droid Sans Devanagari"/>
          <w:color w:val="000000"/>
          <w:kern w:val="2"/>
          <w:sz w:val="36"/>
          <w:szCs w:val="24"/>
          <w:shd w:fill="auto" w:val="clear"/>
          <w:lang w:val="en-US" w:eastAsia="zh-CN" w:bidi="hi-IN"/>
        </w:rPr>
      </w:r>
    </w:p>
    <w:p>
      <w:pPr>
        <w:pStyle w:val="BodyText"/>
        <w:widowControl/>
        <w:numPr>
          <w:ilvl w:val="0"/>
          <w:numId w:val="4"/>
        </w:numPr>
        <w:tabs>
          <w:tab w:val="clear" w:pos="709"/>
          <w:tab w:val="left" w:pos="0" w:leader="none"/>
        </w:tabs>
        <w:suppressAutoHyphens w:val="true"/>
        <w:bidi w:val="0"/>
        <w:spacing w:lineRule="auto" w:line="276" w:before="0" w:after="0"/>
        <w:ind w:firstLine="1157" w:left="709" w:right="0"/>
        <w:jc w:val="left"/>
        <w:rPr>
          <w:rFonts w:ascii="Times New Roman" w:hAnsi="Times New Roman"/>
          <w:color w:val="000000"/>
          <w:sz w:val="36"/>
          <w:szCs w:val="24"/>
          <w:shd w:fill="auto" w:val="clear"/>
        </w:rPr>
      </w:pPr>
      <w:r>
        <w:rPr>
          <w:color w:val="000000"/>
          <w:sz w:val="36"/>
          <w:szCs w:val="24"/>
          <w:shd w:fill="auto" w:val="clear"/>
        </w:rPr>
        <w:t>Comprehension: What are the main ethical considerations mentioned in the text that software architects must address in their work?</w:t>
      </w:r>
    </w:p>
    <w:p>
      <w:pPr>
        <w:pStyle w:val="BodyText"/>
        <w:widowControl/>
        <w:numPr>
          <w:ilvl w:val="0"/>
          <w:numId w:val="4"/>
        </w:numPr>
        <w:tabs>
          <w:tab w:val="clear" w:pos="709"/>
          <w:tab w:val="left" w:pos="0" w:leader="none"/>
        </w:tabs>
        <w:suppressAutoHyphens w:val="true"/>
        <w:bidi w:val="0"/>
        <w:spacing w:lineRule="auto" w:line="276" w:before="0" w:after="0"/>
        <w:ind w:firstLine="1157" w:left="709" w:right="0"/>
        <w:jc w:val="left"/>
        <w:rPr>
          <w:rFonts w:ascii="Times New Roman" w:hAnsi="Times New Roman"/>
          <w:sz w:val="36"/>
          <w:szCs w:val="24"/>
        </w:rPr>
      </w:pPr>
      <w:r>
        <w:rPr>
          <w:color w:val="000000"/>
          <w:sz w:val="36"/>
          <w:szCs w:val="24"/>
          <w:shd w:fill="auto" w:val="clear"/>
        </w:rPr>
        <w:t>Analysis: How does the text illustrate the relationship between technical design and societal impact in the context of AI-driven systems?</w:t>
      </w:r>
    </w:p>
    <w:p>
      <w:pPr>
        <w:pStyle w:val="BodyText"/>
        <w:widowControl/>
        <w:numPr>
          <w:ilvl w:val="0"/>
          <w:numId w:val="4"/>
        </w:numPr>
        <w:tabs>
          <w:tab w:val="clear" w:pos="709"/>
          <w:tab w:val="left" w:pos="0" w:leader="none"/>
        </w:tabs>
        <w:suppressAutoHyphens w:val="true"/>
        <w:bidi w:val="0"/>
        <w:spacing w:lineRule="auto" w:line="276" w:before="0" w:after="0"/>
        <w:ind w:firstLine="1157" w:left="709" w:right="0"/>
        <w:jc w:val="left"/>
        <w:rPr>
          <w:rFonts w:ascii="Times New Roman" w:hAnsi="Times New Roman"/>
          <w:color w:val="000000"/>
          <w:sz w:val="36"/>
          <w:szCs w:val="24"/>
          <w:shd w:fill="auto" w:val="clear"/>
        </w:rPr>
      </w:pPr>
      <w:r>
        <w:rPr>
          <w:color w:val="000000"/>
          <w:sz w:val="36"/>
          <w:szCs w:val="24"/>
          <w:shd w:fill="auto" w:val="clear"/>
        </w:rPr>
        <w:t>Application: Imagine you are designing a microservices architecture for a healthcare application. Based on the text, what specific steps would you take to ensure compliance with data privacy regulations?</w:t>
      </w:r>
    </w:p>
    <w:p>
      <w:pPr>
        <w:pStyle w:val="BodyText"/>
        <w:widowControl/>
        <w:numPr>
          <w:ilvl w:val="0"/>
          <w:numId w:val="4"/>
        </w:numPr>
        <w:tabs>
          <w:tab w:val="clear" w:pos="709"/>
          <w:tab w:val="left" w:pos="0" w:leader="none"/>
        </w:tabs>
        <w:suppressAutoHyphens w:val="true"/>
        <w:bidi w:val="0"/>
        <w:spacing w:lineRule="auto" w:line="276" w:before="0" w:after="0"/>
        <w:ind w:firstLine="1157" w:left="709" w:right="0"/>
        <w:jc w:val="left"/>
        <w:rPr>
          <w:rFonts w:ascii="Times New Roman" w:hAnsi="Times New Roman"/>
          <w:color w:val="000000"/>
          <w:sz w:val="36"/>
          <w:szCs w:val="24"/>
          <w:shd w:fill="auto" w:val="clear"/>
        </w:rPr>
      </w:pPr>
      <w:r>
        <w:rPr>
          <w:color w:val="000000"/>
          <w:sz w:val="36"/>
          <w:szCs w:val="24"/>
          <w:shd w:fill="auto" w:val="clear"/>
        </w:rPr>
        <w:t>Critical Thinking: The text mentions the environmental impact of large-scale systems. How might a software architect balance performance optimization with sustainability goals in a cloud-based project?</w:t>
      </w:r>
    </w:p>
    <w:p>
      <w:pPr>
        <w:pStyle w:val="BodyText"/>
        <w:widowControl/>
        <w:numPr>
          <w:ilvl w:val="0"/>
          <w:numId w:val="4"/>
        </w:numPr>
        <w:tabs>
          <w:tab w:val="clear" w:pos="709"/>
          <w:tab w:val="left" w:pos="0" w:leader="none"/>
        </w:tabs>
        <w:suppressAutoHyphens w:val="true"/>
        <w:bidi w:val="0"/>
        <w:spacing w:lineRule="auto" w:line="276" w:before="0" w:after="0"/>
        <w:ind w:firstLine="1157" w:left="709" w:right="0"/>
        <w:jc w:val="left"/>
        <w:rPr>
          <w:rFonts w:ascii="Times New Roman" w:hAnsi="Times New Roman"/>
          <w:color w:val="000000"/>
          <w:sz w:val="36"/>
          <w:szCs w:val="24"/>
          <w:shd w:fill="auto" w:val="clear"/>
        </w:rPr>
      </w:pPr>
      <w:r>
        <w:rPr>
          <w:color w:val="000000"/>
          <w:sz w:val="36"/>
          <w:szCs w:val="24"/>
          <w:shd w:fill="auto" w:val="clear"/>
        </w:rPr>
        <w:t>Synthesis: How can effective collaboration with non-technical stakeholders, as described in the text, improve the ethical outcomes of a software architecture project?</w:t>
      </w:r>
    </w:p>
    <w:p>
      <w:pPr>
        <w:pStyle w:val="BodyText"/>
        <w:widowControl/>
        <w:numPr>
          <w:ilvl w:val="0"/>
          <w:numId w:val="4"/>
        </w:numPr>
        <w:tabs>
          <w:tab w:val="clear" w:pos="709"/>
          <w:tab w:val="left" w:pos="0" w:leader="none"/>
        </w:tabs>
        <w:suppressAutoHyphens w:val="true"/>
        <w:bidi w:val="0"/>
        <w:spacing w:lineRule="auto" w:line="276" w:before="0" w:after="0"/>
        <w:ind w:firstLine="1157" w:left="709" w:right="0"/>
        <w:jc w:val="left"/>
        <w:rPr>
          <w:rFonts w:ascii="Times New Roman" w:hAnsi="Times New Roman"/>
          <w:color w:val="000000"/>
          <w:sz w:val="36"/>
          <w:szCs w:val="24"/>
          <w:shd w:fill="auto" w:val="clear"/>
        </w:rPr>
      </w:pPr>
      <w:r>
        <w:rPr>
          <w:color w:val="000000"/>
          <w:sz w:val="36"/>
          <w:szCs w:val="24"/>
          <w:shd w:fill="auto" w:val="clear"/>
        </w:rPr>
        <w:t>Evaluation: Do you agree with the text’s assertion that software architects are “stewards of societal values”? Why or why not, and what challenges might they face in fulfilling this role?</w:t>
      </w:r>
    </w:p>
    <w:p>
      <w:pPr>
        <w:pStyle w:val="Normal"/>
        <w:widowControl/>
        <w:suppressAutoHyphens w:val="true"/>
        <w:bidi w:val="0"/>
        <w:spacing w:lineRule="auto" w:line="276"/>
        <w:ind w:firstLine="1440" w:left="0" w:right="0"/>
        <w:jc w:val="left"/>
        <w:rPr>
          <w:rFonts w:ascii="Times New Roman" w:hAnsi="Times New Roman" w:eastAsia="Droid Sans Fallback" w:cs="Droid Sans Devanagari"/>
          <w:color w:val="000000"/>
          <w:kern w:val="2"/>
          <w:sz w:val="36"/>
          <w:szCs w:val="24"/>
          <w:shd w:fill="auto" w:val="clear"/>
          <w:lang w:val="en-US" w:eastAsia="zh-CN" w:bidi="hi-IN"/>
        </w:rPr>
      </w:pPr>
      <w:r>
        <w:rPr>
          <w:rFonts w:eastAsia="Droid Sans Fallback" w:cs="Droid Sans Devanagari"/>
          <w:color w:val="000000"/>
          <w:kern w:val="2"/>
          <w:sz w:val="36"/>
          <w:szCs w:val="24"/>
          <w:shd w:fill="auto" w:val="clear"/>
          <w:lang w:val="en-US" w:eastAsia="zh-CN" w:bidi="hi-IN"/>
        </w:rPr>
      </w:r>
    </w:p>
    <w:p>
      <w:pPr>
        <w:pStyle w:val="Normal"/>
        <w:widowControl/>
        <w:suppressAutoHyphens w:val="true"/>
        <w:bidi w:val="0"/>
        <w:spacing w:lineRule="auto" w:line="276"/>
        <w:ind w:firstLine="1440" w:left="0" w:right="0"/>
        <w:jc w:val="left"/>
        <w:rPr>
          <w:rFonts w:ascii="Times New Roman" w:hAnsi="Times New Roman" w:eastAsia="Droid Sans Fallback" w:cs="Droid Sans Devanagari"/>
          <w:color w:val="000000"/>
          <w:kern w:val="2"/>
          <w:sz w:val="36"/>
          <w:szCs w:val="24"/>
          <w:shd w:fill="auto" w:val="clear"/>
          <w:lang w:val="en-US" w:eastAsia="zh-CN" w:bidi="hi-IN"/>
        </w:rPr>
      </w:pPr>
      <w:r>
        <w:rPr>
          <w:rFonts w:eastAsia="Droid Sans Fallback" w:cs="Droid Sans Devanagari"/>
          <w:color w:val="000000"/>
          <w:kern w:val="2"/>
          <w:sz w:val="36"/>
          <w:szCs w:val="24"/>
          <w:shd w:fill="auto" w:val="clear"/>
          <w:lang w:val="en-US" w:eastAsia="zh-CN" w:bidi="hi-IN"/>
        </w:rPr>
      </w:r>
    </w:p>
    <w:p>
      <w:pPr>
        <w:pStyle w:val="Heading1"/>
        <w:widowControl/>
        <w:numPr>
          <w:ilvl w:val="0"/>
          <w:numId w:val="2"/>
        </w:numPr>
        <w:suppressAutoHyphens w:val="true"/>
        <w:bidi w:val="0"/>
        <w:spacing w:lineRule="auto" w:line="276"/>
        <w:ind w:firstLine="1440" w:left="0" w:right="0"/>
        <w:rPr/>
      </w:pPr>
      <w:r>
        <w:rPr/>
        <w:t>Important Topics</w:t>
      </w:r>
    </w:p>
    <w:p>
      <w:pPr>
        <w:pStyle w:val="BodyText"/>
        <w:widowControl/>
        <w:suppressAutoHyphens w:val="true"/>
        <w:bidi w:val="0"/>
        <w:spacing w:lineRule="auto" w:line="276"/>
        <w:ind w:firstLine="1440" w:left="0" w:right="0"/>
        <w:rPr/>
      </w:pPr>
      <w:r>
        <w:rPr/>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 xml:space="preserve">A senior IT employee focusing in software architecture should master several key topics to excel in their role. </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 xml:space="preserve">First, they must have a deep understanding of system design principles, including scalability, reliability, and maintainability, to build robust architectures like microservices or event-driven systems. </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 xml:space="preserve">Second, cloud computing knowledge, encompassing platforms like AWS, Azure, or Google Cloud, is essential for designing distributed systems and optimizing resource usage. </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 xml:space="preserve">Third, data privacy and security are critical, requiring familiarity with regulations like GDPR and HIPAA, as well as encryption and secure API design. </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 xml:space="preserve">Fourth, AI and machine learning ethics are vital, as architects must mitigate biases in algorithms and ensure fairness in automated systems. </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 xml:space="preserve">Fifth, sustainability in computing, such as optimizing energy consumption in cloud infrastructures, is increasingly important. </w:t>
      </w:r>
    </w:p>
    <w:p>
      <w:pPr>
        <w:pStyle w:val="BodyText"/>
        <w:widowControl/>
        <w:suppressAutoHyphens w:val="true"/>
        <w:bidi w:val="0"/>
        <w:spacing w:lineRule="auto" w:line="276"/>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t>Finally, soft skills like effective communication and stakeholder collaboration are crucial for aligning technical solutions with business and ethical goals. These topics equip architects to navigate the complex interplay of technology, ethics, and societal impact in modern IT projects.</w:t>
      </w:r>
    </w:p>
    <w:p>
      <w:pPr>
        <w:pStyle w:val="BodyText"/>
        <w:widowControl/>
        <w:suppressAutoHyphens w:val="true"/>
        <w:bidi w:val="0"/>
        <w:spacing w:lineRule="auto" w:line="276" w:before="0" w:after="140"/>
        <w:ind w:firstLine="1440" w:left="0" w:right="0"/>
        <w:jc w:val="both"/>
        <w:rPr>
          <w:rFonts w:ascii="Times New Roman" w:hAnsi="Times New Roman" w:eastAsia="Droid Sans Fallback" w:cs="Droid Sans Devanagari"/>
          <w:color w:val="auto"/>
          <w:kern w:val="2"/>
          <w:sz w:val="44"/>
          <w:szCs w:val="24"/>
          <w:lang w:val="en-US" w:eastAsia="zh-CN" w:bidi="hi-IN"/>
        </w:rPr>
      </w:pPr>
      <w:r>
        <w:rPr>
          <w:rFonts w:eastAsia="Droid Sans Fallback" w:cs="Droid Sans Devanagari"/>
          <w:color w:val="auto"/>
          <w:kern w:val="2"/>
          <w:sz w:val="44"/>
          <w:szCs w:val="24"/>
          <w:lang w:val="en-US" w:eastAsia="zh-CN" w:bidi="hi-IN"/>
        </w:rPr>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Arial">
    <w:charset w:val="01"/>
    <w:family w:val="swiss"/>
    <w:pitch w:val="variable"/>
  </w:font>
  <w:font w:name="Sketch Book">
    <w:charset w:val="01"/>
    <w:family w:val="roman"/>
    <w:pitch w:val="variable"/>
  </w:font>
  <w:font w:name="sans-serif">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neNumber">
    <w:name w:val="line numbe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TotalTime>
  <Application>LibreOffice/25.2.5.2$Linux_X86_64 LibreOffice_project/520$Build-2</Application>
  <AppVersion>15.0000</AppVersion>
  <Pages>5</Pages>
  <Words>640</Words>
  <Characters>4053</Characters>
  <CharactersWithSpaces>4669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dcterms:modified xsi:type="dcterms:W3CDTF">2025-08-21T12:59:55Z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