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0069" w14:textId="11156A77" w:rsidR="00F44C4F" w:rsidRPr="00F44C4F" w:rsidRDefault="00F44C4F" w:rsidP="00F44C4F">
      <w:pPr>
        <w:pStyle w:val="Ttulo1"/>
      </w:pPr>
      <w:bookmarkStart w:id="0" w:name="_Toc528329781"/>
      <w:r>
        <w:t xml:space="preserve">7 </w:t>
      </w:r>
      <w:r w:rsidRPr="00F44C4F">
        <w:t>- O Pacto de Deus</w:t>
      </w:r>
      <w:bookmarkEnd w:id="0"/>
    </w:p>
    <w:p w14:paraId="20279B61" w14:textId="77777777" w:rsidR="00F44C4F" w:rsidRDefault="00F44C4F" w:rsidP="00F44C4F">
      <w:r>
        <w:t>1. A distância entre Deus e a criatura é tão grande que, embora as criaturas racionais lhe devam obediência como seu Criador, elas jamais poderiam alcançar a recompensa da vida, senão por alguma condescendência voluntária da parte de Deus.</w:t>
      </w:r>
      <w:r>
        <w:rPr>
          <w:rStyle w:val="Refdenotaderodap"/>
        </w:rPr>
        <w:footnoteReference w:id="1"/>
      </w:r>
      <w:r>
        <w:t xml:space="preserve"> E isto Ele se agradou em expressar por meio de Pacto.</w:t>
      </w:r>
    </w:p>
    <w:p w14:paraId="2A80ACE9" w14:textId="49D696B8" w:rsidR="00F44C4F" w:rsidRDefault="00F44C4F" w:rsidP="00F44C4F">
      <w:r>
        <w:t>2. Ademais, tendo o homem trazido sobre si mesmo a maldição da lei, por causa de sua queda, o Senhor teve por bem fazer</w:t>
      </w:r>
      <w:r>
        <w:t xml:space="preserve"> </w:t>
      </w:r>
      <w:r>
        <w:t>o Pacto da Graça.</w:t>
      </w:r>
      <w:r>
        <w:rPr>
          <w:rStyle w:val="Refdenotaderodap"/>
        </w:rPr>
        <w:footnoteReference w:id="2"/>
      </w:r>
      <w:r>
        <w:t xml:space="preserve"> Neste pacto</w:t>
      </w:r>
      <w:r>
        <w:t>,</w:t>
      </w:r>
      <w:r>
        <w:t xml:space="preserve"> Deus oferece gratuitamente a pecadores, vida e salvação por Jesus Cristo, requerendo-lhes fé </w:t>
      </w:r>
      <w:proofErr w:type="spellStart"/>
      <w:r>
        <w:t>nEle</w:t>
      </w:r>
      <w:proofErr w:type="spellEnd"/>
      <w:r>
        <w:t xml:space="preserve"> para que sejam salvos,</w:t>
      </w:r>
      <w:r>
        <w:rPr>
          <w:rStyle w:val="Refdenotaderodap"/>
        </w:rPr>
        <w:footnoteReference w:id="3"/>
      </w:r>
      <w:r>
        <w:t xml:space="preserve">  prometendo dar para todos estes que são ordenados para a vida eterna, seu Espírito Santo, para </w:t>
      </w:r>
      <w:r>
        <w:t>torná-los</w:t>
      </w:r>
      <w:r>
        <w:t xml:space="preserve"> dispostos e capazes de crer.</w:t>
      </w:r>
      <w:r>
        <w:rPr>
          <w:rStyle w:val="Refdenotaderodap"/>
        </w:rPr>
        <w:footnoteReference w:id="4"/>
      </w:r>
    </w:p>
    <w:p w14:paraId="257623DD" w14:textId="677F1354" w:rsidR="00F44C4F" w:rsidRDefault="00F44C4F" w:rsidP="00F44C4F">
      <w:pPr>
        <w:rPr>
          <w:rFonts w:ascii="Harabara" w:hAnsi="Harabara"/>
          <w:b/>
          <w:bCs/>
          <w:color w:val="000000"/>
          <w:sz w:val="32"/>
          <w:szCs w:val="28"/>
        </w:rPr>
      </w:pPr>
      <w:r>
        <w:t>3. Este pacto está revelado no evangelho: primeiramente na promessa feita a Adão</w:t>
      </w:r>
      <w:r>
        <w:t>:</w:t>
      </w:r>
      <w:r>
        <w:t xml:space="preserve"> de salvação pelo descendente da mulher</w:t>
      </w:r>
      <w:r>
        <w:t>.</w:t>
      </w:r>
      <w:r>
        <w:rPr>
          <w:rStyle w:val="Refdenotaderodap"/>
        </w:rPr>
        <w:footnoteReference w:id="5"/>
      </w:r>
      <w:r>
        <w:t xml:space="preserve"> </w:t>
      </w:r>
      <w:r>
        <w:t>D</w:t>
      </w:r>
      <w:r>
        <w:t>epois, por etapas sucessivas, até que sua plena revelação foi completada</w:t>
      </w:r>
      <w:r>
        <w:t xml:space="preserve"> </w:t>
      </w:r>
      <w:r>
        <w:t>no Novo Testamento.</w:t>
      </w:r>
      <w:r>
        <w:rPr>
          <w:rStyle w:val="Refdenotaderodap"/>
        </w:rPr>
        <w:footnoteReference w:id="6"/>
      </w:r>
      <w:r>
        <w:t xml:space="preserve"> O pacto está fundamentado na transação pactual eterna que havia entre o Pai e o Filho </w:t>
      </w:r>
      <w:r>
        <w:t>acerca</w:t>
      </w:r>
      <w:r>
        <w:t xml:space="preserve"> da redenção dos eleitos</w:t>
      </w:r>
      <w:r>
        <w:t>.</w:t>
      </w:r>
      <w:r>
        <w:rPr>
          <w:rStyle w:val="Refdenotaderodap"/>
        </w:rPr>
        <w:footnoteReference w:id="7"/>
      </w:r>
      <w:r>
        <w:t xml:space="preserve"> </w:t>
      </w:r>
      <w:r>
        <w:t>É</w:t>
      </w:r>
      <w:r>
        <w:t xml:space="preserve"> somente pela graça deste pacto que os descendentes do caído Adão</w:t>
      </w:r>
      <w:r>
        <w:t>,</w:t>
      </w:r>
      <w:r>
        <w:t xml:space="preserve"> que são salvos</w:t>
      </w:r>
      <w:r>
        <w:t>,</w:t>
      </w:r>
      <w:r>
        <w:t xml:space="preserve"> obtêm vida e bendita imortalidade. O homem é agora totalmente incapaz de ser aceito diante de Deus nos mesmos termos em que Adão vivia, em seu estado de inocência.</w:t>
      </w:r>
      <w:r>
        <w:rPr>
          <w:rStyle w:val="Refdenotaderodap"/>
        </w:rPr>
        <w:footnoteReference w:id="8"/>
      </w:r>
    </w:p>
    <w:p w14:paraId="324181D0" w14:textId="77777777" w:rsidR="00557413" w:rsidRDefault="00FA2DD4"/>
    <w:sectPr w:rsidR="00557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04468" w14:textId="77777777" w:rsidR="00FA2DD4" w:rsidRDefault="00FA2DD4" w:rsidP="00F44C4F">
      <w:pPr>
        <w:spacing w:after="0" w:line="240" w:lineRule="auto"/>
      </w:pPr>
      <w:r>
        <w:separator/>
      </w:r>
    </w:p>
  </w:endnote>
  <w:endnote w:type="continuationSeparator" w:id="0">
    <w:p w14:paraId="0BB9F8F2" w14:textId="77777777" w:rsidR="00FA2DD4" w:rsidRDefault="00FA2DD4" w:rsidP="00F44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arabara">
    <w:altName w:val="Tw Cen MT Condensed Extra Bold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2AC43" w14:textId="77777777" w:rsidR="00FA2DD4" w:rsidRDefault="00FA2DD4" w:rsidP="00F44C4F">
      <w:pPr>
        <w:spacing w:after="0" w:line="240" w:lineRule="auto"/>
      </w:pPr>
      <w:r>
        <w:separator/>
      </w:r>
    </w:p>
  </w:footnote>
  <w:footnote w:type="continuationSeparator" w:id="0">
    <w:p w14:paraId="7181B156" w14:textId="77777777" w:rsidR="00FA2DD4" w:rsidRDefault="00FA2DD4" w:rsidP="00F44C4F">
      <w:pPr>
        <w:spacing w:after="0" w:line="240" w:lineRule="auto"/>
      </w:pPr>
      <w:r>
        <w:continuationSeparator/>
      </w:r>
    </w:p>
  </w:footnote>
  <w:footnote w:id="1">
    <w:p w14:paraId="404A981F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Lucas 17:10; Jó 35:7-8</w:t>
      </w:r>
    </w:p>
  </w:footnote>
  <w:footnote w:id="2">
    <w:p w14:paraId="08BAB801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Gênesis 2:17; Gálatas 3:10; Romanos 3:20-21</w:t>
      </w:r>
    </w:p>
  </w:footnote>
  <w:footnote w:id="3">
    <w:p w14:paraId="7E31B090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Romanos 8:3; Marcos 16:15-16; João 3:16</w:t>
      </w:r>
    </w:p>
  </w:footnote>
  <w:footnote w:id="4">
    <w:p w14:paraId="534F78FA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Ezequiel 36:26-27; João 6:44-45; Salmo 110:3</w:t>
      </w:r>
    </w:p>
  </w:footnote>
  <w:footnote w:id="5">
    <w:p w14:paraId="2AE0E19E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Gênesis 3:15</w:t>
      </w:r>
    </w:p>
  </w:footnote>
  <w:footnote w:id="6">
    <w:p w14:paraId="103C393A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Hebreus 1:1</w:t>
      </w:r>
    </w:p>
  </w:footnote>
  <w:footnote w:id="7">
    <w:p w14:paraId="716C1CD7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II Timóteo 1:9; Tito 1:2</w:t>
      </w:r>
    </w:p>
  </w:footnote>
  <w:footnote w:id="8">
    <w:p w14:paraId="5B9B5BD7" w14:textId="77777777" w:rsidR="00F44C4F" w:rsidRDefault="00F44C4F" w:rsidP="00F44C4F">
      <w:pPr>
        <w:pStyle w:val="SemEspaamento"/>
      </w:pPr>
      <w:r>
        <w:rPr>
          <w:rStyle w:val="Refdenotaderodap"/>
        </w:rPr>
        <w:footnoteRef/>
      </w:r>
      <w:r>
        <w:t xml:space="preserve"> </w:t>
      </w:r>
      <w:r w:rsidRPr="000731F6">
        <w:t xml:space="preserve"> Hebreus 11:6,13; Romanos 4:1-2; Atos 4:12; João 8:56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64161"/>
    <w:multiLevelType w:val="hybridMultilevel"/>
    <w:tmpl w:val="E2D24A36"/>
    <w:lvl w:ilvl="0" w:tplc="D3DA142C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26A28"/>
    <w:multiLevelType w:val="hybridMultilevel"/>
    <w:tmpl w:val="71648864"/>
    <w:lvl w:ilvl="0" w:tplc="53D21D2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C4F"/>
    <w:rsid w:val="001E7D0A"/>
    <w:rsid w:val="005743A5"/>
    <w:rsid w:val="009D3360"/>
    <w:rsid w:val="00F44C4F"/>
    <w:rsid w:val="00FA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9B4C"/>
  <w15:chartTrackingRefBased/>
  <w15:docId w15:val="{3A6EC24C-0127-49A5-87D4-30CC249E7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C4F"/>
    <w:pPr>
      <w:spacing w:line="276" w:lineRule="auto"/>
      <w:jc w:val="both"/>
    </w:pPr>
    <w:rPr>
      <w:rFonts w:ascii="Palatino Linotype" w:hAnsi="Palatino Linotype"/>
    </w:rPr>
  </w:style>
  <w:style w:type="paragraph" w:styleId="Ttulo1">
    <w:name w:val="heading 1"/>
    <w:basedOn w:val="Normal"/>
    <w:next w:val="Normal"/>
    <w:link w:val="Ttulo1Char"/>
    <w:uiPriority w:val="9"/>
    <w:qFormat/>
    <w:rsid w:val="00F44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00F44C4F"/>
    <w:pPr>
      <w:keepNext/>
      <w:keepLines/>
      <w:numPr>
        <w:numId w:val="1"/>
      </w:numPr>
      <w:spacing w:before="40" w:after="0"/>
      <w:ind w:left="357" w:hanging="357"/>
      <w:jc w:val="center"/>
      <w:outlineLvl w:val="2"/>
    </w:pPr>
    <w:rPr>
      <w:rFonts w:eastAsiaTheme="majorEastAsia" w:cstheme="majorBidi"/>
      <w:b/>
      <w:smallCaps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F44C4F"/>
    <w:rPr>
      <w:rFonts w:ascii="Palatino Linotype" w:eastAsiaTheme="majorEastAsia" w:hAnsi="Palatino Linotype" w:cstheme="majorBidi"/>
      <w:b/>
      <w:smallCaps/>
      <w:color w:val="000000" w:themeColor="text1"/>
      <w:szCs w:val="24"/>
    </w:rPr>
  </w:style>
  <w:style w:type="character" w:styleId="Refdenotaderodap">
    <w:name w:val="footnote reference"/>
    <w:uiPriority w:val="99"/>
    <w:rsid w:val="00F44C4F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F44C4F"/>
    <w:pPr>
      <w:suppressAutoHyphens/>
      <w:spacing w:after="0" w:line="240" w:lineRule="auto"/>
    </w:pPr>
    <w:rPr>
      <w:rFonts w:ascii="Book Antiqua" w:eastAsia="Times New Roman" w:hAnsi="Book Antiqua" w:cs="Times New Roman"/>
      <w:sz w:val="18"/>
      <w:szCs w:val="20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F44C4F"/>
    <w:rPr>
      <w:rFonts w:ascii="Book Antiqua" w:eastAsia="Times New Roman" w:hAnsi="Book Antiqua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44C4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44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1107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Abreu</dc:creator>
  <cp:keywords/>
  <dc:description/>
  <cp:lastModifiedBy>Renan Abreu</cp:lastModifiedBy>
  <cp:revision>1</cp:revision>
  <dcterms:created xsi:type="dcterms:W3CDTF">2021-08-19T14:16:00Z</dcterms:created>
  <dcterms:modified xsi:type="dcterms:W3CDTF">2021-08-19T14:20:00Z</dcterms:modified>
</cp:coreProperties>
</file>