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b w:val="1"/>
          <w:sz w:val="28"/>
          <w:rtl w:val="0"/>
        </w:rPr>
        <w:t xml:space="preserve">Caso de Uso de Alto Nível referentes ao RF 05, 06 e 07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Caso de Uso: </w:t>
      </w:r>
      <w:r w:rsidDel="00000000" w:rsidR="00000000" w:rsidRPr="00000000">
        <w:rPr>
          <w:sz w:val="28"/>
          <w:rtl w:val="0"/>
        </w:rPr>
        <w:t xml:space="preserve">Gerar base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Atores: </w:t>
      </w:r>
      <w:r w:rsidDel="00000000" w:rsidR="00000000" w:rsidRPr="00000000">
        <w:rPr>
          <w:sz w:val="28"/>
          <w:rtl w:val="0"/>
        </w:rPr>
        <w:t xml:space="preserve">Sistema</w:t>
      </w:r>
      <w:r w:rsidDel="00000000" w:rsidR="00000000" w:rsidRPr="00000000">
        <w:rPr>
          <w:sz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Tipo: </w:t>
      </w:r>
      <w:r w:rsidDel="00000000" w:rsidR="00000000" w:rsidRPr="00000000">
        <w:rPr>
          <w:sz w:val="28"/>
          <w:vertAlign w:val="baseline"/>
          <w:rtl w:val="0"/>
        </w:rPr>
        <w:t xml:space="preserve">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Descrição: </w:t>
      </w:r>
      <w:r w:rsidDel="00000000" w:rsidR="00000000" w:rsidRPr="00000000">
        <w:rPr>
          <w:sz w:val="28"/>
          <w:vertAlign w:val="baseline"/>
          <w:rtl w:val="0"/>
        </w:rPr>
        <w:t xml:space="preserve">O </w:t>
      </w:r>
      <w:r w:rsidDel="00000000" w:rsidR="00000000" w:rsidRPr="00000000">
        <w:rPr>
          <w:sz w:val="28"/>
          <w:rtl w:val="0"/>
        </w:rPr>
        <w:t xml:space="preserve">sistema deve gerar uma base de dados MySQL a cada 7 dias.</w:t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b w:val="1"/>
          <w:sz w:val="28"/>
          <w:rtl w:val="0"/>
        </w:rPr>
        <w:t xml:space="preserve">Caso de Uso: </w:t>
      </w:r>
      <w:r w:rsidDel="00000000" w:rsidR="00000000" w:rsidRPr="00000000">
        <w:rPr>
          <w:sz w:val="28"/>
          <w:rtl w:val="0"/>
        </w:rPr>
        <w:t xml:space="preserve">Gerar relatório.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b w:val="1"/>
          <w:sz w:val="28"/>
          <w:rtl w:val="0"/>
        </w:rPr>
        <w:t xml:space="preserve">Atores: </w:t>
      </w:r>
      <w:r w:rsidDel="00000000" w:rsidR="00000000" w:rsidRPr="00000000">
        <w:rPr>
          <w:sz w:val="28"/>
          <w:rtl w:val="0"/>
        </w:rPr>
        <w:t xml:space="preserve">Administrador ou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b w:val="1"/>
          <w:sz w:val="28"/>
          <w:rtl w:val="0"/>
        </w:rPr>
        <w:t xml:space="preserve">Tipo: </w:t>
      </w:r>
      <w:r w:rsidDel="00000000" w:rsidR="00000000" w:rsidRPr="00000000">
        <w:rPr>
          <w:sz w:val="28"/>
          <w:rtl w:val="0"/>
        </w:rPr>
        <w:t xml:space="preserve">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b w:val="1"/>
          <w:sz w:val="28"/>
          <w:rtl w:val="0"/>
        </w:rPr>
        <w:t xml:space="preserve">Descrição: </w:t>
      </w:r>
      <w:r w:rsidDel="00000000" w:rsidR="00000000" w:rsidRPr="00000000">
        <w:rPr>
          <w:sz w:val="28"/>
          <w:rtl w:val="0"/>
        </w:rPr>
        <w:t xml:space="preserve">O sistema deve gerar um relatório baseado nas informações de um currículo previamente armazenado.</w:t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.0" w:w="11906.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915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vertAlign w:val="baseline"/>
        <w:rtl w:val="0"/>
      </w:rPr>
      <w:t xml:space="preserve">Presidente Prudente, </w:t>
    </w:r>
    <w:r w:rsidDel="00000000" w:rsidR="00000000" w:rsidRPr="00000000">
      <w:rPr>
        <w:rtl w:val="0"/>
      </w:rPr>
      <w:t xml:space="preserve">fevereiro</w:t>
    </w:r>
    <w:r w:rsidDel="00000000" w:rsidR="00000000" w:rsidRPr="00000000">
      <w:rPr>
        <w:rFonts w:ascii="Calibri" w:cs="Calibri" w:eastAsia="Calibri" w:hAnsi="Calibri"/>
        <w:b w:val="0"/>
        <w:sz w:val="22"/>
        <w:vertAlign w:val="baseline"/>
        <w:rtl w:val="0"/>
      </w:rPr>
      <w:t xml:space="preserve"> de 201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b w:val="0"/>
        <w:sz w:val="22"/>
        <w:vertAlign w:val="baseline"/>
        <w:rtl w:val="0"/>
      </w:rPr>
      <w:tab/>
      <w:tab/>
      <w:tab/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