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457200</wp:posOffset>
            </wp:positionH>
            <wp:positionV relativeFrom="paragraph">
              <wp:posOffset>57150</wp:posOffset>
            </wp:positionV>
            <wp:extent cy="1741006" cx="5400040"/>
            <wp:effectExtent t="0" b="0" r="0" l="0"/>
            <wp:wrapSquare distR="0" distT="0" distB="0" wrapText="bothSides" distL="0"/>
            <wp:docPr id="1" name="image01.jpg" descr="http://upload.wikimedia.org/wikipedia/commons/f/fa/Logotipo_UNESP_Grande.jpg"/>
            <a:graphic>
              <a:graphicData uri="http://schemas.openxmlformats.org/drawingml/2006/picture">
                <pic:pic>
                  <pic:nvPicPr>
                    <pic:cNvPr id="0" name="image01.jpg" descr="http://upload.wikimedia.org/wikipedia/commons/f/fa/Logotipo_UNESP_Grande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41006" cx="5400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44"/>
          <w:rtl w:val="0"/>
        </w:rPr>
        <w:t xml:space="preserve">Projeto de </w:t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44"/>
          <w:rtl w:val="0"/>
        </w:rPr>
        <w:t xml:space="preserve">Engenharia de Software II</w:t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Currículo Lattes (P4)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Caso de Uso Expandido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3.1.3 e 3.1.4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Thiago Roberto do Prado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UNESP - Presidente Prudente</w:t>
      </w:r>
    </w:p>
    <w:p w:rsidP="00000000" w:rsidRPr="00000000" w:rsidR="00000000" w:rsidDel="00000000" w:rsidRDefault="00000000">
      <w:r w:rsidRPr="00000000" w:rsidR="00000000" w:rsidDel="00000000">
        <w:rPr>
          <w:rFonts w:cs="Calibri" w:hAnsi="Calibri" w:eastAsia="Calibri" w:ascii="Calibri"/>
          <w:rtl w:val="0"/>
        </w:rPr>
        <w:t xml:space="preserve">25-01-2015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Caso de Uso: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Consulta de currículo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Atores: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Usuário, Administrador.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Tipo: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Primário e Essencial.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RC: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 3.1.3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Descrição: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O usuário ou administrador por meio de uma pesquisa utilizando o nome da pessoa para realizar a busca de informações de um currículo registrado, as informações possíveis estão no "anexo 1" do documento de requisitos.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8"/>
                <w:rtl w:val="0"/>
              </w:rPr>
              <w:t xml:space="preserve">Ação do Ator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8"/>
                <w:rtl w:val="0"/>
              </w:rPr>
              <w:t xml:space="preserve">Resposta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sz w:val="28"/>
                <w:rtl w:val="0"/>
              </w:rPr>
              <w:t xml:space="preserve">1 - Este caso de uso se inicia quando um usuário ou administrador deseja realizar a busca por um currículo.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sz w:val="28"/>
                <w:rtl w:val="0"/>
              </w:rPr>
              <w:t xml:space="preserve">2 - O sistema solicita o nome da pessoa a quem representa o currículo.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sz w:val="28"/>
                <w:rtl w:val="0"/>
              </w:rPr>
              <w:t xml:space="preserve">3 - O usuário informa o nome da pessoa a qual pertence o currículo.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sz w:val="28"/>
                <w:rtl w:val="0"/>
              </w:rPr>
              <w:t xml:space="preserve">4 - O sistema realiza a busca e retorna os currículo com nomes iguais ao informado para a busca.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Ação Alternativa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4. O sistema não encontra o currículo que pertença ao nome da pessoa informada, avisando que o currículo não pode ser encontrado pois o nome não consta ou foi escrito de forma incorreta.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5 - O sistema Requisita novamente que um nome de pessoa seja informado para uma nova busca.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Ação Alternativa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3. O usuário cancela a busca.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4. O sistema retorna para a área principal.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Caso de Uso: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Extração de currículo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Atores: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Usuário, Administrador.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Tipo: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Primário e Essencial.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RC: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3.1.3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Descrição: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O usuário ou administrador por meio de um currículo pesquisado extrai suas informações. As informações possíveis de extração estão no "anexo 1" do documento de requisitos.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8"/>
                <w:rtl w:val="0"/>
              </w:rPr>
              <w:t xml:space="preserve">Ação do Ator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8"/>
                <w:rtl w:val="0"/>
              </w:rPr>
              <w:t xml:space="preserve">Resposta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sz w:val="28"/>
                <w:rtl w:val="0"/>
              </w:rPr>
              <w:t xml:space="preserve">1 - O usuário ou administrador inicia esta ação quando requisita que dados de um currículo sejam extraídos.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sz w:val="28"/>
                <w:rtl w:val="0"/>
              </w:rPr>
              <w:t xml:space="preserve">2 - O sistema solicita quais dados devem ser extraídos do currículo.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sz w:val="28"/>
                <w:rtl w:val="0"/>
              </w:rPr>
              <w:t xml:space="preserve">3 - O usuário informa os dados que desejá que sejam extraídos do currículo, estes dados podem ser listados no &lt;anexo 1&gt;.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sz w:val="28"/>
                <w:rtl w:val="0"/>
              </w:rPr>
              <w:t xml:space="preserve">4 - O sistema verifica os dados que se deseja extrair e faz a extração, retornando ao usuário as informações solicitadas.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Ação Alternativa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4. O currículo não possui aquela informação solicitada para extração, então retorna em vazio para o usuário.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Ação Alternativa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3. O usuário cancela a extração de informações do currículo.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4. O sistema retorna para a área principal.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Caso de Uso: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 Frequência de</w:t>
      </w: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atualização das informações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Atores: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Administrador.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Tipo: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Primário e Essencial.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RC: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3.1.4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Descrição: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 Por meio de configurações o administrador dita com que frequência a versão do currículo será atualizada.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8"/>
                <w:rtl w:val="0"/>
              </w:rPr>
              <w:t xml:space="preserve">Ação do Ator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8"/>
                <w:rtl w:val="0"/>
              </w:rPr>
              <w:t xml:space="preserve">Resposta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sz w:val="28"/>
                <w:rtl w:val="0"/>
              </w:rPr>
              <w:t xml:space="preserve">1 - Está ação é iniciada quando um administrador solicita ao sistema que seja configurado o tempo entre as atualizações dos currículos.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sz w:val="28"/>
                <w:rtl w:val="0"/>
              </w:rPr>
              <w:t xml:space="preserve">2 - O sistema solicita o tempo necessário para a atualização de versão ser salva.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sz w:val="28"/>
                <w:rtl w:val="0"/>
              </w:rPr>
              <w:t xml:space="preserve">3 - O administrador informa o tempo (não existe informação no documento de que forma o tempo deve ser medido).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sz w:val="28"/>
                <w:rtl w:val="0"/>
              </w:rPr>
              <w:t xml:space="preserve">4 - O sistema atualiza a informação para que seja feita atualização das versões no tempo novo definido.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Ação Alternativa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3. O Administrador cancela a configuração do tempo de atualização.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4. O sistema retorna para a área principal.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Expandido 3.1.3 e 3.1.4.docx</dc:title>
</cp:coreProperties>
</file>