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02" w:rsidRDefault="00593FE3" w:rsidP="003D5FA9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3D5FA9">
        <w:rPr>
          <w:rFonts w:ascii="Arial" w:hAnsi="Arial" w:cs="Arial"/>
          <w:sz w:val="24"/>
          <w:szCs w:val="24"/>
          <w:u w:val="single"/>
        </w:rPr>
        <w:t>Relatório de defeitos</w:t>
      </w:r>
      <w:r w:rsidR="003E505F">
        <w:rPr>
          <w:rFonts w:ascii="Arial" w:hAnsi="Arial" w:cs="Arial"/>
          <w:sz w:val="24"/>
          <w:szCs w:val="24"/>
          <w:u w:val="single"/>
        </w:rPr>
        <w:t xml:space="preserve"> – Caso de Uso Expandido 3.1.1 e 3.1.2</w:t>
      </w:r>
    </w:p>
    <w:p w:rsidR="00DE44C2" w:rsidRPr="003D5FA9" w:rsidRDefault="00DE44C2" w:rsidP="003D5FA9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593FE3" w:rsidRPr="003D5FA9" w:rsidRDefault="00593FE3" w:rsidP="003D5FA9">
      <w:pPr>
        <w:spacing w:after="0" w:line="360" w:lineRule="auto"/>
        <w:jc w:val="both"/>
        <w:rPr>
          <w:rFonts w:ascii="Arial" w:hAnsi="Arial" w:cs="Arial"/>
        </w:rPr>
      </w:pPr>
      <w:r w:rsidRPr="00C80501">
        <w:rPr>
          <w:rFonts w:ascii="Arial" w:hAnsi="Arial" w:cs="Arial"/>
          <w:b/>
        </w:rPr>
        <w:t>Revisor</w:t>
      </w:r>
      <w:r w:rsidR="003D5FA9" w:rsidRPr="00C80501">
        <w:rPr>
          <w:rFonts w:ascii="Arial" w:hAnsi="Arial" w:cs="Arial"/>
          <w:b/>
        </w:rPr>
        <w:t>es</w:t>
      </w:r>
      <w:r w:rsidRPr="00C80501">
        <w:rPr>
          <w:rFonts w:ascii="Arial" w:hAnsi="Arial" w:cs="Arial"/>
          <w:b/>
        </w:rPr>
        <w:t>:</w:t>
      </w:r>
      <w:r w:rsidR="003D5FA9">
        <w:rPr>
          <w:rFonts w:ascii="Arial" w:hAnsi="Arial" w:cs="Arial"/>
        </w:rPr>
        <w:t xml:space="preserve"> </w:t>
      </w:r>
      <w:r w:rsidR="00DE44C2">
        <w:rPr>
          <w:rFonts w:ascii="Arial" w:hAnsi="Arial" w:cs="Arial"/>
        </w:rPr>
        <w:t>Rogério A</w:t>
      </w:r>
    </w:p>
    <w:tbl>
      <w:tblPr>
        <w:tblStyle w:val="Tabelacomgrade"/>
        <w:tblW w:w="9046" w:type="dxa"/>
        <w:jc w:val="center"/>
        <w:tblLook w:val="04A0" w:firstRow="1" w:lastRow="0" w:firstColumn="1" w:lastColumn="0" w:noHBand="0" w:noVBand="1"/>
        <w:tblCaption w:val="Defeitos"/>
      </w:tblPr>
      <w:tblGrid>
        <w:gridCol w:w="1192"/>
        <w:gridCol w:w="1292"/>
        <w:gridCol w:w="6562"/>
      </w:tblGrid>
      <w:tr w:rsidR="00593FE3" w:rsidRPr="003D5FA9" w:rsidTr="00FD5F4B">
        <w:trPr>
          <w:jc w:val="center"/>
        </w:trPr>
        <w:tc>
          <w:tcPr>
            <w:tcW w:w="9046" w:type="dxa"/>
            <w:gridSpan w:val="3"/>
          </w:tcPr>
          <w:p w:rsidR="00593FE3" w:rsidRPr="00C80501" w:rsidRDefault="00593FE3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0501">
              <w:rPr>
                <w:rFonts w:ascii="Arial" w:hAnsi="Arial" w:cs="Arial"/>
                <w:b/>
              </w:rPr>
              <w:t>Defeitos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C80501" w:rsidRDefault="00FD5F4B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0501">
              <w:rPr>
                <w:rFonts w:ascii="Arial" w:hAnsi="Arial" w:cs="Arial"/>
                <w:b/>
              </w:rPr>
              <w:t># Defeito</w:t>
            </w:r>
          </w:p>
        </w:tc>
        <w:tc>
          <w:tcPr>
            <w:tcW w:w="993" w:type="dxa"/>
          </w:tcPr>
          <w:p w:rsidR="00FD5F4B" w:rsidRPr="00C80501" w:rsidRDefault="00A930D2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849" w:type="dxa"/>
          </w:tcPr>
          <w:p w:rsidR="00FD5F4B" w:rsidRPr="00C80501" w:rsidRDefault="00FD5F4B" w:rsidP="003D5FA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0501">
              <w:rPr>
                <w:rFonts w:ascii="Arial" w:hAnsi="Arial" w:cs="Arial"/>
                <w:b/>
              </w:rPr>
              <w:t>Descrição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3D5FA9" w:rsidRDefault="00FD5F4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</w:tcPr>
          <w:p w:rsidR="00FD5F4B" w:rsidRPr="003D5FA9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Armazenar dados</w:t>
            </w:r>
          </w:p>
        </w:tc>
        <w:tc>
          <w:tcPr>
            <w:tcW w:w="6849" w:type="dxa"/>
          </w:tcPr>
          <w:p w:rsidR="00FD5F4B" w:rsidRPr="003D5FA9" w:rsidRDefault="005E05DB" w:rsidP="003D5F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resposta do sistema </w:t>
            </w:r>
            <w:r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3 você pode afirmar</w:t>
            </w:r>
            <w:r>
              <w:rPr>
                <w:rFonts w:ascii="Arial" w:hAnsi="Arial" w:cs="Arial"/>
              </w:rPr>
              <w:t xml:space="preserve"> que os dados são validos, pois você fará a negação em um evento na </w:t>
            </w:r>
            <w:proofErr w:type="spellStart"/>
            <w:r>
              <w:rPr>
                <w:rFonts w:ascii="Arial" w:hAnsi="Arial" w:cs="Arial"/>
              </w:rPr>
              <w:t>sequencia</w:t>
            </w:r>
            <w:proofErr w:type="spellEnd"/>
            <w:r>
              <w:rPr>
                <w:rFonts w:ascii="Arial" w:hAnsi="Arial" w:cs="Arial"/>
              </w:rPr>
              <w:t xml:space="preserve"> de eventos alternativa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3D5FA9" w:rsidRDefault="00DE44C2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3" w:type="dxa"/>
          </w:tcPr>
          <w:p w:rsidR="00FD5F4B" w:rsidRPr="003D5FA9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Armazenar dados</w:t>
            </w:r>
          </w:p>
        </w:tc>
        <w:tc>
          <w:tcPr>
            <w:tcW w:w="6849" w:type="dxa"/>
          </w:tcPr>
          <w:p w:rsidR="00FD5F4B" w:rsidRPr="003D5FA9" w:rsidRDefault="005E05DB" w:rsidP="005E05D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tem </w:t>
            </w:r>
            <w:r>
              <w:rPr>
                <w:rFonts w:ascii="Arial" w:hAnsi="Arial" w:cs="Arial"/>
              </w:rPr>
              <w:t>sequência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eventos alternativa, pois é necessária </w:t>
            </w:r>
          </w:p>
        </w:tc>
      </w:tr>
      <w:tr w:rsidR="00FD5F4B" w:rsidRPr="003D5FA9" w:rsidTr="00FD5F4B">
        <w:trPr>
          <w:jc w:val="center"/>
        </w:trPr>
        <w:tc>
          <w:tcPr>
            <w:tcW w:w="1204" w:type="dxa"/>
          </w:tcPr>
          <w:p w:rsidR="00FD5F4B" w:rsidRPr="003D5FA9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</w:tcPr>
          <w:p w:rsidR="00FD5F4B" w:rsidRPr="003D5FA9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dados</w:t>
            </w:r>
          </w:p>
        </w:tc>
        <w:tc>
          <w:tcPr>
            <w:tcW w:w="6849" w:type="dxa"/>
          </w:tcPr>
          <w:p w:rsidR="00FD5F4B" w:rsidRPr="003D5FA9" w:rsidRDefault="005E05DB" w:rsidP="007E52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Sequência de eventos deve começar pelo número 1, para que siga esta sequencia</w:t>
            </w:r>
          </w:p>
        </w:tc>
      </w:tr>
      <w:tr w:rsidR="00FD5F4B" w:rsidRPr="005E05DB" w:rsidTr="00FD5F4B">
        <w:trPr>
          <w:jc w:val="center"/>
        </w:trPr>
        <w:tc>
          <w:tcPr>
            <w:tcW w:w="1204" w:type="dxa"/>
          </w:tcPr>
          <w:p w:rsidR="00FD5F4B" w:rsidRPr="003D5FA9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3" w:type="dxa"/>
          </w:tcPr>
          <w:p w:rsidR="00FD5F4B" w:rsidRPr="003D5FA9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dados</w:t>
            </w:r>
          </w:p>
        </w:tc>
        <w:tc>
          <w:tcPr>
            <w:tcW w:w="6849" w:type="dxa"/>
          </w:tcPr>
          <w:p w:rsidR="00FD5F4B" w:rsidRPr="003D5FA9" w:rsidRDefault="005E05DB" w:rsidP="007E52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resposta do sistema número 3 você pode afirmar que os dados são validos, pois você fará a negação em um evento na </w:t>
            </w:r>
            <w:proofErr w:type="spellStart"/>
            <w:r>
              <w:rPr>
                <w:rFonts w:ascii="Arial" w:hAnsi="Arial" w:cs="Arial"/>
              </w:rPr>
              <w:t>sequencia</w:t>
            </w:r>
            <w:proofErr w:type="spellEnd"/>
            <w:r>
              <w:rPr>
                <w:rFonts w:ascii="Arial" w:hAnsi="Arial" w:cs="Arial"/>
              </w:rPr>
              <w:t xml:space="preserve"> de eventos alternativa</w:t>
            </w:r>
          </w:p>
        </w:tc>
        <w:bookmarkStart w:id="0" w:name="_GoBack"/>
        <w:bookmarkEnd w:id="0"/>
      </w:tr>
      <w:tr w:rsidR="005E05DB" w:rsidRPr="003D5FA9" w:rsidTr="00FD5F4B">
        <w:trPr>
          <w:jc w:val="center"/>
        </w:trPr>
        <w:tc>
          <w:tcPr>
            <w:tcW w:w="1204" w:type="dxa"/>
          </w:tcPr>
          <w:p w:rsidR="005E05DB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93" w:type="dxa"/>
          </w:tcPr>
          <w:p w:rsidR="005E05DB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dados</w:t>
            </w:r>
          </w:p>
        </w:tc>
        <w:tc>
          <w:tcPr>
            <w:tcW w:w="6849" w:type="dxa"/>
          </w:tcPr>
          <w:p w:rsidR="005E05DB" w:rsidRDefault="005E05DB" w:rsidP="007E52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tem sequência de eventos alternativa</w:t>
            </w:r>
            <w:r>
              <w:rPr>
                <w:rFonts w:ascii="Arial" w:hAnsi="Arial" w:cs="Arial"/>
              </w:rPr>
              <w:t xml:space="preserve">, pois é necessária </w:t>
            </w:r>
          </w:p>
        </w:tc>
      </w:tr>
      <w:tr w:rsidR="00A260D7" w:rsidRPr="003D5FA9" w:rsidTr="00497073">
        <w:trPr>
          <w:jc w:val="center"/>
        </w:trPr>
        <w:tc>
          <w:tcPr>
            <w:tcW w:w="1204" w:type="dxa"/>
          </w:tcPr>
          <w:p w:rsidR="00A260D7" w:rsidRPr="003D5FA9" w:rsidRDefault="005E05DB" w:rsidP="004970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93" w:type="dxa"/>
          </w:tcPr>
          <w:p w:rsidR="00A260D7" w:rsidRPr="003D5FA9" w:rsidRDefault="005E05DB" w:rsidP="0049707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Exclusão de dados</w:t>
            </w:r>
          </w:p>
        </w:tc>
        <w:tc>
          <w:tcPr>
            <w:tcW w:w="6849" w:type="dxa"/>
          </w:tcPr>
          <w:p w:rsidR="00A260D7" w:rsidRPr="003D5FA9" w:rsidRDefault="005E05DB" w:rsidP="004970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Sequência</w:t>
            </w:r>
            <w:r>
              <w:rPr>
                <w:rFonts w:ascii="Arial" w:hAnsi="Arial" w:cs="Arial"/>
              </w:rPr>
              <w:t xml:space="preserve"> de eventos deve começar pelo número 1, para que siga esta sequencia</w:t>
            </w:r>
          </w:p>
        </w:tc>
      </w:tr>
      <w:tr w:rsidR="00A260D7" w:rsidRPr="003D5FA9" w:rsidTr="00FD5F4B">
        <w:trPr>
          <w:jc w:val="center"/>
        </w:trPr>
        <w:tc>
          <w:tcPr>
            <w:tcW w:w="1204" w:type="dxa"/>
          </w:tcPr>
          <w:p w:rsidR="00A260D7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93" w:type="dxa"/>
          </w:tcPr>
          <w:p w:rsidR="00A260D7" w:rsidRDefault="005E05DB" w:rsidP="003D5F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Exclusão de dados</w:t>
            </w:r>
          </w:p>
        </w:tc>
        <w:tc>
          <w:tcPr>
            <w:tcW w:w="6849" w:type="dxa"/>
          </w:tcPr>
          <w:p w:rsidR="00A260D7" w:rsidRDefault="005E05DB" w:rsidP="00EC4B5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tem sequência de eventos alternativa, pois é necessária</w:t>
            </w:r>
          </w:p>
        </w:tc>
      </w:tr>
    </w:tbl>
    <w:p w:rsidR="00593FE3" w:rsidRDefault="00593FE3" w:rsidP="00743F04">
      <w:pPr>
        <w:spacing w:after="0" w:line="360" w:lineRule="auto"/>
        <w:jc w:val="both"/>
      </w:pPr>
    </w:p>
    <w:sectPr w:rsidR="0059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564"/>
    <w:multiLevelType w:val="hybridMultilevel"/>
    <w:tmpl w:val="635C60D6"/>
    <w:lvl w:ilvl="0" w:tplc="2176FB4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C3379D"/>
    <w:multiLevelType w:val="hybridMultilevel"/>
    <w:tmpl w:val="2E167D52"/>
    <w:lvl w:ilvl="0" w:tplc="1D0A6B7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1E330CA"/>
    <w:multiLevelType w:val="hybridMultilevel"/>
    <w:tmpl w:val="EBD26D30"/>
    <w:lvl w:ilvl="0" w:tplc="7E46E7D8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36726CF"/>
    <w:multiLevelType w:val="hybridMultilevel"/>
    <w:tmpl w:val="7BFA9674"/>
    <w:lvl w:ilvl="0" w:tplc="8C20223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3"/>
    <w:rsid w:val="001311A2"/>
    <w:rsid w:val="003536EF"/>
    <w:rsid w:val="00370DB9"/>
    <w:rsid w:val="003D5FA9"/>
    <w:rsid w:val="003E505F"/>
    <w:rsid w:val="004609C6"/>
    <w:rsid w:val="00472A83"/>
    <w:rsid w:val="00593FE3"/>
    <w:rsid w:val="005E05DB"/>
    <w:rsid w:val="00670AB8"/>
    <w:rsid w:val="00694EB3"/>
    <w:rsid w:val="006E414C"/>
    <w:rsid w:val="007265E9"/>
    <w:rsid w:val="00743F04"/>
    <w:rsid w:val="007A5E53"/>
    <w:rsid w:val="007B4F50"/>
    <w:rsid w:val="007E52E5"/>
    <w:rsid w:val="007F31AF"/>
    <w:rsid w:val="00865C08"/>
    <w:rsid w:val="00870A07"/>
    <w:rsid w:val="008974CC"/>
    <w:rsid w:val="00936F0C"/>
    <w:rsid w:val="00981763"/>
    <w:rsid w:val="00A260D7"/>
    <w:rsid w:val="00A930D2"/>
    <w:rsid w:val="00BD4D7B"/>
    <w:rsid w:val="00C80501"/>
    <w:rsid w:val="00D4262E"/>
    <w:rsid w:val="00D4339F"/>
    <w:rsid w:val="00D52F1C"/>
    <w:rsid w:val="00D9044D"/>
    <w:rsid w:val="00DE44C2"/>
    <w:rsid w:val="00DE64B1"/>
    <w:rsid w:val="00DF0F02"/>
    <w:rsid w:val="00E46AC0"/>
    <w:rsid w:val="00EC4B5B"/>
    <w:rsid w:val="00F216D3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5DD7F-0E83-49CC-A1AD-236FF3FD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Rogério Alves da Silva</cp:lastModifiedBy>
  <cp:revision>3</cp:revision>
  <dcterms:created xsi:type="dcterms:W3CDTF">2015-02-04T20:27:00Z</dcterms:created>
  <dcterms:modified xsi:type="dcterms:W3CDTF">2015-02-04T21:36:00Z</dcterms:modified>
</cp:coreProperties>
</file>