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9C241" w14:textId="003E354F" w:rsidR="007163B8" w:rsidRDefault="00365469" w:rsidP="007163B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71717"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color w:val="171717"/>
          <w:kern w:val="36"/>
          <w:sz w:val="48"/>
          <w:szCs w:val="48"/>
          <w:lang w:eastAsia="pt-BR"/>
        </w:rPr>
        <w:t>F</w:t>
      </w:r>
      <w:r w:rsidR="007163B8" w:rsidRPr="007163B8">
        <w:rPr>
          <w:rFonts w:ascii="Arial" w:eastAsia="Times New Roman" w:hAnsi="Arial" w:cs="Arial"/>
          <w:color w:val="171717"/>
          <w:kern w:val="36"/>
          <w:sz w:val="48"/>
          <w:szCs w:val="48"/>
          <w:lang w:eastAsia="pt-BR"/>
        </w:rPr>
        <w:t xml:space="preserve">erramentas ETL </w:t>
      </w:r>
      <w:r w:rsidR="00E93B09">
        <w:rPr>
          <w:rFonts w:ascii="Arial" w:eastAsia="Times New Roman" w:hAnsi="Arial" w:cs="Arial"/>
          <w:color w:val="171717"/>
          <w:kern w:val="36"/>
          <w:sz w:val="48"/>
          <w:szCs w:val="48"/>
          <w:lang w:eastAsia="pt-BR"/>
        </w:rPr>
        <w:t>de Código Aberto</w:t>
      </w:r>
    </w:p>
    <w:p w14:paraId="550ADCB6" w14:textId="77777777" w:rsidR="007163B8" w:rsidRPr="007163B8" w:rsidRDefault="007163B8" w:rsidP="007163B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</w:p>
    <w:p w14:paraId="458DF92D" w14:textId="5FE1D096" w:rsidR="007163B8" w:rsidRPr="007163B8" w:rsidRDefault="007163B8" w:rsidP="007163B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DCFF9B6" wp14:editId="6DAA60B1">
            <wp:extent cx="5400040" cy="2305050"/>
            <wp:effectExtent l="0" t="0" r="0" b="0"/>
            <wp:docPr id="2" name="Imagem 2" descr="O que é a ferramenta ETL e por que você precisa dela? | Ast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 que é a ferramenta ETL e por que você precisa dela? | Aste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D37D" w14:textId="77777777" w:rsidR="00365469" w:rsidRDefault="00365469" w:rsidP="007163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</w:p>
    <w:p w14:paraId="729D0AB7" w14:textId="788A81DC" w:rsidR="007163B8" w:rsidRPr="007163B8" w:rsidRDefault="007163B8" w:rsidP="007163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Escolher ferramenta</w:t>
      </w:r>
      <w:r w:rsidR="00365469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s</w:t>
      </w: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de engenharia de dados </w:t>
      </w:r>
      <w:r w:rsidR="00365469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para compor boa estrutura para desenvolvimento </w:t>
      </w: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é</w:t>
      </w:r>
      <w:r w:rsidR="00365469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tão importante quanto a mã</w:t>
      </w: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o</w:t>
      </w:r>
      <w:r w:rsidR="00365469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na massa</w:t>
      </w: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.</w:t>
      </w:r>
    </w:p>
    <w:p w14:paraId="0DB0F762" w14:textId="311062E8" w:rsidR="007163B8" w:rsidRPr="007163B8" w:rsidRDefault="00E93B09" w:rsidP="007163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Atualmente temos soluções de ETL nativa da/na/para Cloud, On-premise, de </w:t>
      </w:r>
      <w:r w:rsidR="007163B8"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código aberto</w:t>
      </w:r>
      <w:r w:rsidR="00034D14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, pagas, com e sem suporte</w:t>
      </w:r>
      <w:r w:rsidR="00A009EB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e as híbridas</w:t>
      </w:r>
      <w:r w:rsidR="007163B8"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.</w:t>
      </w:r>
    </w:p>
    <w:p w14:paraId="590F2977" w14:textId="550F1046" w:rsidR="007163B8" w:rsidRPr="007163B8" w:rsidRDefault="00034D14" w:rsidP="007163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Falaremos das </w:t>
      </w:r>
      <w:r w:rsidR="007163B8"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ferramentas ETL de código aberto mais populares, com seus recursos</w:t>
      </w:r>
      <w:r>
        <w:rPr>
          <w:rFonts w:ascii="Arial" w:eastAsia="Times New Roman" w:hAnsi="Arial" w:cs="Arial"/>
          <w:color w:val="3E4C59"/>
          <w:sz w:val="24"/>
          <w:szCs w:val="24"/>
          <w:lang w:eastAsia="pt-BR"/>
        </w:rPr>
        <w:t>, e diferente de outras postagens que apresentam diversas soluções, seguiremos na lógica que uso</w:t>
      </w:r>
      <w:r w:rsidR="006F682B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</w:t>
      </w:r>
      <w:r w:rsidR="006F682B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‘</w:t>
      </w:r>
      <w:r>
        <w:rPr>
          <w:rFonts w:ascii="Arial" w:eastAsia="Times New Roman" w:hAnsi="Arial" w:cs="Arial"/>
          <w:color w:val="3E4C59"/>
          <w:sz w:val="24"/>
          <w:szCs w:val="24"/>
          <w:lang w:eastAsia="pt-BR"/>
        </w:rPr>
        <w:t>apresentar no máximo 3 opções que goste e tenha experiência</w:t>
      </w:r>
      <w:r w:rsidR="006F682B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’.</w:t>
      </w:r>
      <w:r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</w:t>
      </w:r>
      <w:r w:rsidR="006F682B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color w:val="3E4C59"/>
          <w:sz w:val="24"/>
          <w:szCs w:val="24"/>
          <w:lang w:eastAsia="pt-BR"/>
        </w:rPr>
        <w:t>queles que se identificam</w:t>
      </w:r>
      <w:r w:rsidR="007163B8"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e não gostam de gastar tempo em pesquisas eternas de diversas ferramentas, </w:t>
      </w:r>
      <w:r w:rsidR="006F682B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para</w:t>
      </w:r>
      <w:r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quando escolher uma, </w:t>
      </w:r>
      <w:r w:rsidR="006F682B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descobrir que </w:t>
      </w:r>
      <w:r>
        <w:rPr>
          <w:rFonts w:ascii="Arial" w:eastAsia="Times New Roman" w:hAnsi="Arial" w:cs="Arial"/>
          <w:color w:val="3E4C59"/>
          <w:sz w:val="24"/>
          <w:szCs w:val="24"/>
          <w:lang w:eastAsia="pt-BR"/>
        </w:rPr>
        <w:t>ela já teve alterações.</w:t>
      </w:r>
      <w:r w:rsidR="006F682B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.. Boa leitura!</w:t>
      </w:r>
    </w:p>
    <w:p w14:paraId="2F0CC62D" w14:textId="011B2215" w:rsidR="007163B8" w:rsidRDefault="007163B8" w:rsidP="007163B8">
      <w:pPr>
        <w:shd w:val="clear" w:color="auto" w:fill="FFFFFF"/>
        <w:spacing w:before="675" w:after="675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</w:p>
    <w:p w14:paraId="08F72672" w14:textId="0C8A9A57" w:rsidR="006906D0" w:rsidRDefault="006906D0" w:rsidP="007163B8">
      <w:pPr>
        <w:shd w:val="clear" w:color="auto" w:fill="FFFFFF"/>
        <w:spacing w:before="675" w:after="675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</w:p>
    <w:p w14:paraId="3C4FC00E" w14:textId="5A879D02" w:rsidR="006906D0" w:rsidRDefault="006906D0" w:rsidP="007163B8">
      <w:pPr>
        <w:shd w:val="clear" w:color="auto" w:fill="FFFFFF"/>
        <w:spacing w:before="675" w:after="675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</w:p>
    <w:p w14:paraId="1F9F35A3" w14:textId="39D974DF" w:rsidR="006906D0" w:rsidRDefault="006906D0" w:rsidP="007163B8">
      <w:pPr>
        <w:shd w:val="clear" w:color="auto" w:fill="FFFFFF"/>
        <w:spacing w:before="675" w:after="675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</w:p>
    <w:p w14:paraId="666573DD" w14:textId="77777777" w:rsidR="006906D0" w:rsidRPr="007163B8" w:rsidRDefault="006906D0" w:rsidP="007163B8">
      <w:pPr>
        <w:shd w:val="clear" w:color="auto" w:fill="FFFFFF"/>
        <w:spacing w:before="675" w:after="675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</w:p>
    <w:p w14:paraId="5D150F31" w14:textId="3D016888" w:rsidR="007163B8" w:rsidRDefault="0008200F" w:rsidP="007163B8">
      <w:pPr>
        <w:shd w:val="clear" w:color="auto" w:fill="FFFFFF"/>
        <w:spacing w:after="600" w:line="240" w:lineRule="auto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  <w:lang w:eastAsia="pt-BR"/>
        </w:rPr>
      </w:pPr>
      <w:hyperlink r:id="rId6" w:history="1">
        <w:r w:rsidR="007163B8" w:rsidRPr="007163B8">
          <w:rPr>
            <w:rStyle w:val="Hyperlink"/>
            <w:rFonts w:ascii="Arial" w:eastAsia="Times New Roman" w:hAnsi="Arial" w:cs="Arial"/>
            <w:b/>
            <w:bCs/>
            <w:sz w:val="36"/>
            <w:szCs w:val="36"/>
            <w:lang w:eastAsia="pt-BR"/>
          </w:rPr>
          <w:t>Airbyte</w:t>
        </w:r>
      </w:hyperlink>
    </w:p>
    <w:p w14:paraId="7A1408C9" w14:textId="7C150377" w:rsidR="0008200F" w:rsidRPr="007163B8" w:rsidRDefault="0008200F" w:rsidP="007163B8">
      <w:pPr>
        <w:shd w:val="clear" w:color="auto" w:fill="FFFFFF"/>
        <w:spacing w:after="600" w:line="240" w:lineRule="auto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171717"/>
          <w:sz w:val="36"/>
          <w:szCs w:val="36"/>
          <w:lang w:eastAsia="pt-BR"/>
        </w:rPr>
        <w:drawing>
          <wp:inline distT="0" distB="0" distL="0" distR="0" wp14:anchorId="72C45CF5" wp14:editId="4E34C2CB">
            <wp:extent cx="3657600" cy="132256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7" cy="133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4A791" w14:textId="77777777" w:rsidR="007163B8" w:rsidRPr="007163B8" w:rsidRDefault="007163B8" w:rsidP="007163B8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171717"/>
          <w:sz w:val="27"/>
          <w:szCs w:val="27"/>
          <w:lang w:eastAsia="pt-BR"/>
        </w:rPr>
      </w:pPr>
      <w:r w:rsidRPr="007163B8">
        <w:rPr>
          <w:rFonts w:ascii="Arial" w:eastAsia="Times New Roman" w:hAnsi="Arial" w:cs="Arial"/>
          <w:b/>
          <w:bCs/>
          <w:color w:val="171717"/>
          <w:sz w:val="27"/>
          <w:szCs w:val="27"/>
          <w:lang w:eastAsia="pt-BR"/>
        </w:rPr>
        <w:t>Visão geral do Airbyte</w:t>
      </w:r>
    </w:p>
    <w:p w14:paraId="43CD1435" w14:textId="64DD6272" w:rsidR="007163B8" w:rsidRPr="007163B8" w:rsidRDefault="007163B8" w:rsidP="007163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Inspirado no Singer,</w:t>
      </w:r>
      <w:r w:rsidR="0008200F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tem melhorias em diversos </w:t>
      </w: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aspectos</w:t>
      </w:r>
      <w:r w:rsidR="0008200F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:</w:t>
      </w: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 </w:t>
      </w:r>
      <w:r w:rsidR="0008200F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A </w:t>
      </w: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padronização da base de código para toques e destinos, propriedade centralizada do código, roteiro mais previsível</w:t>
      </w:r>
      <w:r w:rsidR="00896956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,</w:t>
      </w: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e </w:t>
      </w:r>
      <w:r w:rsidR="00896956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c</w:t>
      </w: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o</w:t>
      </w:r>
      <w:r w:rsidR="00896956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nta com o</w:t>
      </w: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suporte da comunidade.</w:t>
      </w:r>
    </w:p>
    <w:p w14:paraId="2D8D0760" w14:textId="77777777" w:rsidR="007163B8" w:rsidRPr="007163B8" w:rsidRDefault="007163B8" w:rsidP="007163B8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171717"/>
          <w:sz w:val="27"/>
          <w:szCs w:val="27"/>
          <w:lang w:eastAsia="pt-BR"/>
        </w:rPr>
      </w:pPr>
      <w:r w:rsidRPr="007163B8">
        <w:rPr>
          <w:rFonts w:ascii="Arial" w:eastAsia="Times New Roman" w:hAnsi="Arial" w:cs="Arial"/>
          <w:b/>
          <w:bCs/>
          <w:color w:val="171717"/>
          <w:sz w:val="27"/>
          <w:szCs w:val="27"/>
          <w:lang w:eastAsia="pt-BR"/>
        </w:rPr>
        <w:t>Recursos do Airbyte</w:t>
      </w:r>
    </w:p>
    <w:p w14:paraId="1660CAB7" w14:textId="49E937B0" w:rsidR="007163B8" w:rsidRPr="007163B8" w:rsidRDefault="00896956" w:rsidP="007163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E4C59"/>
          <w:sz w:val="24"/>
          <w:szCs w:val="24"/>
          <w:lang w:eastAsia="pt-BR"/>
        </w:rPr>
        <w:t>L</w:t>
      </w:r>
      <w:r w:rsidR="007163B8"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ançado no segundo trimestre de 2020</w:t>
      </w:r>
      <w:r>
        <w:rPr>
          <w:rFonts w:ascii="Arial" w:eastAsia="Times New Roman" w:hAnsi="Arial" w:cs="Arial"/>
          <w:color w:val="3E4C59"/>
          <w:sz w:val="24"/>
          <w:szCs w:val="24"/>
          <w:lang w:eastAsia="pt-BR"/>
        </w:rPr>
        <w:t>, conta com</w:t>
      </w:r>
      <w:r w:rsidR="007163B8"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extensibilidade e flexibilidade</w:t>
      </w:r>
      <w:r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. </w:t>
      </w:r>
      <w:r w:rsidR="004D3B3E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U</w:t>
      </w:r>
      <w:r w:rsidR="007163B8"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ma das principais inovações é separar a etapa de transformação das etapas de extração e carregamento. Isso permite que a Airbyte se</w:t>
      </w:r>
      <w:r w:rsidR="004D3B3E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integre a outras ferramentas de</w:t>
      </w:r>
      <w:r w:rsidR="007163B8"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 transformação de dados.</w:t>
      </w:r>
    </w:p>
    <w:p w14:paraId="2ACD0230" w14:textId="300EAF3F" w:rsidR="007163B8" w:rsidRPr="007163B8" w:rsidRDefault="007163B8" w:rsidP="007163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A Airbyte também trouxe o conceito de Reverse ETL para a frente. O ETL reverso está se tornando cada vez mais importante para as empresas, pois ajudará a justificar os enormes custos de execução de operações de ETL para preencher data warehouses. O ETL reverso permitirá que os dados nos data warehouses sejam realimentados para os sistemas operacionais, ajudando ativamente nos insights de negócios e nas operações de negócios.</w:t>
      </w:r>
    </w:p>
    <w:p w14:paraId="5933A2DC" w14:textId="610FA73F" w:rsidR="007163B8" w:rsidRDefault="007163B8" w:rsidP="007163B8">
      <w:pPr>
        <w:shd w:val="clear" w:color="auto" w:fill="FFFFFF"/>
        <w:spacing w:before="675" w:after="675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</w:p>
    <w:p w14:paraId="309003F7" w14:textId="1FF4D9AC" w:rsidR="00C1243B" w:rsidRDefault="00C1243B" w:rsidP="007163B8">
      <w:pPr>
        <w:shd w:val="clear" w:color="auto" w:fill="FFFFFF"/>
        <w:spacing w:before="675" w:after="675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</w:p>
    <w:p w14:paraId="0F4F6524" w14:textId="73E7DEC1" w:rsidR="00C1243B" w:rsidRDefault="00C1243B" w:rsidP="007163B8">
      <w:pPr>
        <w:shd w:val="clear" w:color="auto" w:fill="FFFFFF"/>
        <w:spacing w:before="675" w:after="675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</w:p>
    <w:p w14:paraId="215999A9" w14:textId="0568B281" w:rsidR="00C1243B" w:rsidRDefault="00C1243B" w:rsidP="007163B8">
      <w:pPr>
        <w:shd w:val="clear" w:color="auto" w:fill="FFFFFF"/>
        <w:spacing w:before="675" w:after="675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</w:p>
    <w:p w14:paraId="1C94A4A1" w14:textId="77777777" w:rsidR="00C1243B" w:rsidRPr="007163B8" w:rsidRDefault="00C1243B" w:rsidP="007163B8">
      <w:pPr>
        <w:shd w:val="clear" w:color="auto" w:fill="FFFFFF"/>
        <w:spacing w:before="675" w:after="675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</w:p>
    <w:p w14:paraId="2CFBB1AF" w14:textId="49F6988C" w:rsidR="007163B8" w:rsidRDefault="00606F01" w:rsidP="007163B8">
      <w:pPr>
        <w:shd w:val="clear" w:color="auto" w:fill="FFFFFF"/>
        <w:spacing w:after="600" w:line="240" w:lineRule="auto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  <w:lang w:eastAsia="pt-BR"/>
        </w:rPr>
      </w:pPr>
      <w:hyperlink r:id="rId8" w:history="1">
        <w:r w:rsidRPr="00606F01">
          <w:rPr>
            <w:rStyle w:val="Hyperlink"/>
            <w:rFonts w:ascii="Arial" w:eastAsia="Times New Roman" w:hAnsi="Arial" w:cs="Arial"/>
            <w:b/>
            <w:bCs/>
            <w:sz w:val="36"/>
            <w:szCs w:val="36"/>
            <w:lang w:eastAsia="pt-BR"/>
          </w:rPr>
          <w:t>dbt</w:t>
        </w:r>
      </w:hyperlink>
    </w:p>
    <w:p w14:paraId="44F1258D" w14:textId="3E32C26F" w:rsidR="00C1243B" w:rsidRPr="007163B8" w:rsidRDefault="00C1243B" w:rsidP="007163B8">
      <w:pPr>
        <w:shd w:val="clear" w:color="auto" w:fill="FFFFFF"/>
        <w:spacing w:after="600" w:line="240" w:lineRule="auto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171717"/>
          <w:sz w:val="36"/>
          <w:szCs w:val="36"/>
          <w:lang w:eastAsia="pt-BR"/>
        </w:rPr>
        <w:drawing>
          <wp:inline distT="0" distB="0" distL="0" distR="0" wp14:anchorId="4FE278D4" wp14:editId="15583058">
            <wp:extent cx="2571750" cy="107509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943" cy="10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3F4B" w14:textId="77777777" w:rsidR="007163B8" w:rsidRPr="007163B8" w:rsidRDefault="007163B8" w:rsidP="007163B8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171717"/>
          <w:sz w:val="27"/>
          <w:szCs w:val="27"/>
          <w:lang w:eastAsia="pt-BR"/>
        </w:rPr>
      </w:pPr>
      <w:r w:rsidRPr="007163B8">
        <w:rPr>
          <w:rFonts w:ascii="Arial" w:eastAsia="Times New Roman" w:hAnsi="Arial" w:cs="Arial"/>
          <w:b/>
          <w:bCs/>
          <w:color w:val="171717"/>
          <w:sz w:val="27"/>
          <w:szCs w:val="27"/>
          <w:lang w:eastAsia="pt-BR"/>
        </w:rPr>
        <w:t>Visão geral do dbt</w:t>
      </w:r>
    </w:p>
    <w:p w14:paraId="72750D57" w14:textId="1F1FFAE8" w:rsidR="007163B8" w:rsidRPr="007163B8" w:rsidRDefault="007163B8" w:rsidP="007163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Iniciado como um projeto na </w:t>
      </w:r>
      <w:proofErr w:type="spellStart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fldChar w:fldCharType="begin"/>
      </w: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instrText xml:space="preserve"> HYPERLINK "https://blog.rjmetrics.com/" \t "_blank" </w:instrText>
      </w: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fldChar w:fldCharType="separate"/>
      </w:r>
      <w:r w:rsidRPr="007163B8">
        <w:rPr>
          <w:rFonts w:ascii="Arial" w:eastAsia="Times New Roman" w:hAnsi="Arial" w:cs="Arial"/>
          <w:color w:val="2026D2"/>
          <w:sz w:val="24"/>
          <w:szCs w:val="24"/>
          <w:u w:val="single"/>
          <w:lang w:eastAsia="pt-BR"/>
        </w:rPr>
        <w:t>RJMetrics</w:t>
      </w:r>
      <w:proofErr w:type="spellEnd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fldChar w:fldCharType="end"/>
      </w: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 em 2016 para estender os recursos de transformação do Singer pela </w:t>
      </w:r>
      <w:proofErr w:type="spellStart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StitchData</w:t>
      </w:r>
      <w:proofErr w:type="spellEnd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, o dbt era de código aberto desde o início. </w:t>
      </w:r>
      <w:r w:rsidR="003F0123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A </w:t>
      </w:r>
      <w:proofErr w:type="spellStart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Fishtown</w:t>
      </w:r>
      <w:proofErr w:type="spellEnd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Analytics pegou a base de código principal e criou seu produto. Desde então, o dbt tem sido amplamente adotado devido à sua facilidade de uso e sua capacidade de fazer transformações baseadas em SQL de forma muito eficaz, aproveitando o poder do mecanismo de modelagem Jinja2.</w:t>
      </w:r>
    </w:p>
    <w:p w14:paraId="0F8DAE6E" w14:textId="77777777" w:rsidR="007163B8" w:rsidRPr="007163B8" w:rsidRDefault="007163B8" w:rsidP="007163B8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171717"/>
          <w:sz w:val="27"/>
          <w:szCs w:val="27"/>
          <w:lang w:eastAsia="pt-BR"/>
        </w:rPr>
      </w:pPr>
      <w:r w:rsidRPr="007163B8">
        <w:rPr>
          <w:rFonts w:ascii="Arial" w:eastAsia="Times New Roman" w:hAnsi="Arial" w:cs="Arial"/>
          <w:b/>
          <w:bCs/>
          <w:color w:val="171717"/>
          <w:sz w:val="27"/>
          <w:szCs w:val="27"/>
          <w:lang w:eastAsia="pt-BR"/>
        </w:rPr>
        <w:t>Recursos de dbt</w:t>
      </w:r>
    </w:p>
    <w:p w14:paraId="6D98B202" w14:textId="76C96751" w:rsidR="007163B8" w:rsidRDefault="007163B8" w:rsidP="003F012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O dbt é facilmente integrado a ferramenta</w:t>
      </w:r>
      <w:r w:rsidR="003F0123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s</w:t>
      </w: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de orquestração como </w:t>
      </w:r>
      <w:proofErr w:type="spellStart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Prefect</w:t>
      </w:r>
      <w:proofErr w:type="spellEnd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ou </w:t>
      </w:r>
      <w:proofErr w:type="spellStart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Airflow</w:t>
      </w:r>
      <w:proofErr w:type="spellEnd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</w:t>
      </w:r>
      <w:proofErr w:type="gramStart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e também</w:t>
      </w:r>
      <w:proofErr w:type="gramEnd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funciona bem com qualquer ferramenta básica de extração e carregamento que queira transferir a carga de trabalho de transformação para outra ferramenta. </w:t>
      </w:r>
      <w:r w:rsidR="003F0123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D</w:t>
      </w: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epende mais da linha de comando e menos da interface do usuário. </w:t>
      </w:r>
      <w:r w:rsidR="003F0123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É </w:t>
      </w: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extremamente leve</w:t>
      </w:r>
      <w:r w:rsidR="003F0123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. Podemos </w:t>
      </w: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executá-lo </w:t>
      </w:r>
      <w:r w:rsidR="003F0123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localmente </w:t>
      </w: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instalando-o usando o </w:t>
      </w:r>
      <w:proofErr w:type="spellStart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Homebrew</w:t>
      </w:r>
      <w:proofErr w:type="spellEnd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, usando </w:t>
      </w:r>
      <w:proofErr w:type="spellStart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pip</w:t>
      </w:r>
      <w:proofErr w:type="spellEnd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ou executando-o em um contêiner do Docker.</w:t>
      </w:r>
    </w:p>
    <w:p w14:paraId="15F1F462" w14:textId="2E5A981D" w:rsidR="007163B8" w:rsidRPr="007163B8" w:rsidRDefault="007163B8" w:rsidP="007163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Existem muitos tutoriais do YouTube e postagens </w:t>
      </w:r>
      <w:proofErr w:type="spellStart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de</w:t>
      </w:r>
      <w:proofErr w:type="spellEnd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blog para aprender e conhecer o dbt, mas também há um esforço bem direcionado do dbt </w:t>
      </w:r>
      <w:proofErr w:type="spellStart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Labs</w:t>
      </w:r>
      <w:proofErr w:type="spellEnd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para criar </w:t>
      </w:r>
      <w:hyperlink r:id="rId10" w:tgtFrame="_blank" w:history="1">
        <w:r w:rsidRPr="007163B8">
          <w:rPr>
            <w:rFonts w:ascii="Arial" w:eastAsia="Times New Roman" w:hAnsi="Arial" w:cs="Arial"/>
            <w:color w:val="2026D2"/>
            <w:sz w:val="24"/>
            <w:szCs w:val="24"/>
            <w:u w:val="single"/>
            <w:lang w:eastAsia="pt-BR"/>
          </w:rPr>
          <w:t>cursos e tutoriais úteis</w:t>
        </w:r>
      </w:hyperlink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 para novos alunos. Saiba mais sobre o roteiro do dbt no </w:t>
      </w:r>
      <w:hyperlink r:id="rId11" w:tgtFrame="_blank" w:history="1">
        <w:r w:rsidRPr="007163B8">
          <w:rPr>
            <w:rFonts w:ascii="Arial" w:eastAsia="Times New Roman" w:hAnsi="Arial" w:cs="Arial"/>
            <w:color w:val="2026D2"/>
            <w:sz w:val="24"/>
            <w:szCs w:val="24"/>
            <w:u w:val="single"/>
            <w:lang w:eastAsia="pt-BR"/>
          </w:rPr>
          <w:t>blog oficial</w:t>
        </w:r>
      </w:hyperlink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.</w:t>
      </w:r>
    </w:p>
    <w:p w14:paraId="7E391E9A" w14:textId="1D1BFE29" w:rsidR="007163B8" w:rsidRDefault="007163B8" w:rsidP="007163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</w:p>
    <w:p w14:paraId="55F226C3" w14:textId="45C5E5B3" w:rsidR="003108B5" w:rsidRDefault="003108B5" w:rsidP="007163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</w:p>
    <w:p w14:paraId="5409DC38" w14:textId="1952222B" w:rsidR="003108B5" w:rsidRDefault="003108B5" w:rsidP="007163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</w:p>
    <w:p w14:paraId="7EF58C95" w14:textId="2D1F1C7A" w:rsidR="003108B5" w:rsidRDefault="003108B5" w:rsidP="007163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</w:p>
    <w:p w14:paraId="1D9440F9" w14:textId="5B8D6354" w:rsidR="003108B5" w:rsidRDefault="003108B5" w:rsidP="007163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</w:p>
    <w:p w14:paraId="5A28634F" w14:textId="77777777" w:rsidR="003108B5" w:rsidRPr="007163B8" w:rsidRDefault="003108B5" w:rsidP="007163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</w:p>
    <w:p w14:paraId="7BD21C30" w14:textId="77777777" w:rsidR="00C1243B" w:rsidRDefault="00C1243B" w:rsidP="007163B8">
      <w:pPr>
        <w:shd w:val="clear" w:color="auto" w:fill="FFFFFF"/>
        <w:spacing w:after="600" w:line="240" w:lineRule="auto"/>
        <w:outlineLvl w:val="1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</w:p>
    <w:p w14:paraId="5CD88D71" w14:textId="7072D0BC" w:rsidR="007163B8" w:rsidRDefault="003108B5" w:rsidP="007163B8">
      <w:pPr>
        <w:shd w:val="clear" w:color="auto" w:fill="FFFFFF"/>
        <w:spacing w:after="600" w:line="240" w:lineRule="auto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  <w:lang w:eastAsia="pt-BR"/>
        </w:rPr>
      </w:pPr>
      <w:hyperlink r:id="rId12" w:history="1">
        <w:proofErr w:type="spellStart"/>
        <w:r w:rsidR="007163B8" w:rsidRPr="007163B8">
          <w:rPr>
            <w:rStyle w:val="Hyperlink"/>
            <w:rFonts w:ascii="Arial" w:eastAsia="Times New Roman" w:hAnsi="Arial" w:cs="Arial"/>
            <w:b/>
            <w:bCs/>
            <w:sz w:val="36"/>
            <w:szCs w:val="36"/>
            <w:lang w:eastAsia="pt-BR"/>
          </w:rPr>
          <w:t>Talend</w:t>
        </w:r>
        <w:proofErr w:type="spellEnd"/>
      </w:hyperlink>
    </w:p>
    <w:p w14:paraId="7FBE9D1A" w14:textId="314B60C1" w:rsidR="003108B5" w:rsidRPr="007163B8" w:rsidRDefault="003108B5" w:rsidP="007163B8">
      <w:pPr>
        <w:shd w:val="clear" w:color="auto" w:fill="FFFFFF"/>
        <w:spacing w:after="600" w:line="240" w:lineRule="auto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171717"/>
          <w:sz w:val="36"/>
          <w:szCs w:val="36"/>
          <w:lang w:eastAsia="pt-BR"/>
        </w:rPr>
        <w:drawing>
          <wp:inline distT="0" distB="0" distL="0" distR="0" wp14:anchorId="68788663" wp14:editId="4788FC27">
            <wp:extent cx="3343275" cy="118532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688" cy="119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0DBA" w14:textId="77777777" w:rsidR="007163B8" w:rsidRPr="007163B8" w:rsidRDefault="007163B8" w:rsidP="007163B8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171717"/>
          <w:sz w:val="27"/>
          <w:szCs w:val="27"/>
          <w:lang w:eastAsia="pt-BR"/>
        </w:rPr>
      </w:pPr>
      <w:r w:rsidRPr="007163B8">
        <w:rPr>
          <w:rFonts w:ascii="Arial" w:eastAsia="Times New Roman" w:hAnsi="Arial" w:cs="Arial"/>
          <w:b/>
          <w:bCs/>
          <w:color w:val="171717"/>
          <w:sz w:val="27"/>
          <w:szCs w:val="27"/>
          <w:lang w:eastAsia="pt-BR"/>
        </w:rPr>
        <w:t xml:space="preserve">Visão geral do </w:t>
      </w:r>
      <w:proofErr w:type="spellStart"/>
      <w:r w:rsidRPr="007163B8">
        <w:rPr>
          <w:rFonts w:ascii="Arial" w:eastAsia="Times New Roman" w:hAnsi="Arial" w:cs="Arial"/>
          <w:b/>
          <w:bCs/>
          <w:color w:val="171717"/>
          <w:sz w:val="27"/>
          <w:szCs w:val="27"/>
          <w:lang w:eastAsia="pt-BR"/>
        </w:rPr>
        <w:t>Talend</w:t>
      </w:r>
      <w:proofErr w:type="spellEnd"/>
      <w:r w:rsidRPr="007163B8">
        <w:rPr>
          <w:rFonts w:ascii="Arial" w:eastAsia="Times New Roman" w:hAnsi="Arial" w:cs="Arial"/>
          <w:b/>
          <w:bCs/>
          <w:color w:val="171717"/>
          <w:sz w:val="27"/>
          <w:szCs w:val="27"/>
          <w:lang w:eastAsia="pt-BR"/>
        </w:rPr>
        <w:t xml:space="preserve"> Open Studio para integração de dados</w:t>
      </w:r>
    </w:p>
    <w:p w14:paraId="5B968511" w14:textId="5185850E" w:rsidR="007163B8" w:rsidRPr="007163B8" w:rsidRDefault="007163B8" w:rsidP="007163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O </w:t>
      </w:r>
      <w:proofErr w:type="spellStart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Talend</w:t>
      </w:r>
      <w:proofErr w:type="spellEnd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Open Studio for Data </w:t>
      </w:r>
      <w:proofErr w:type="spellStart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Integration</w:t>
      </w:r>
      <w:proofErr w:type="spellEnd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é uma das ferramentas de ETL mais populares. </w:t>
      </w:r>
      <w:r w:rsidR="003108B5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F</w:t>
      </w: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oi lançado pela primeira vez no ano de 2006. Depois de se tornar rapidamente uma das forças a serem reconhecidas, o TOS DI estava competindo com o </w:t>
      </w:r>
      <w:proofErr w:type="spellStart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Informatica</w:t>
      </w:r>
      <w:proofErr w:type="spellEnd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</w:t>
      </w:r>
      <w:proofErr w:type="spellStart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PowerCenter</w:t>
      </w:r>
      <w:proofErr w:type="spellEnd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, IBM </w:t>
      </w:r>
      <w:proofErr w:type="spellStart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DataStage</w:t>
      </w:r>
      <w:proofErr w:type="spellEnd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e outros.</w:t>
      </w:r>
    </w:p>
    <w:p w14:paraId="387BB79D" w14:textId="77777777" w:rsidR="007163B8" w:rsidRPr="007163B8" w:rsidRDefault="007163B8" w:rsidP="007163B8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171717"/>
          <w:sz w:val="27"/>
          <w:szCs w:val="27"/>
          <w:lang w:eastAsia="pt-BR"/>
        </w:rPr>
      </w:pPr>
      <w:r w:rsidRPr="007163B8">
        <w:rPr>
          <w:rFonts w:ascii="Arial" w:eastAsia="Times New Roman" w:hAnsi="Arial" w:cs="Arial"/>
          <w:b/>
          <w:bCs/>
          <w:color w:val="171717"/>
          <w:sz w:val="27"/>
          <w:szCs w:val="27"/>
          <w:lang w:eastAsia="pt-BR"/>
        </w:rPr>
        <w:t xml:space="preserve">Recursos do </w:t>
      </w:r>
      <w:proofErr w:type="spellStart"/>
      <w:r w:rsidRPr="007163B8">
        <w:rPr>
          <w:rFonts w:ascii="Arial" w:eastAsia="Times New Roman" w:hAnsi="Arial" w:cs="Arial"/>
          <w:b/>
          <w:bCs/>
          <w:color w:val="171717"/>
          <w:sz w:val="27"/>
          <w:szCs w:val="27"/>
          <w:lang w:eastAsia="pt-BR"/>
        </w:rPr>
        <w:t>Talend</w:t>
      </w:r>
      <w:proofErr w:type="spellEnd"/>
      <w:r w:rsidRPr="007163B8">
        <w:rPr>
          <w:rFonts w:ascii="Arial" w:eastAsia="Times New Roman" w:hAnsi="Arial" w:cs="Arial"/>
          <w:b/>
          <w:bCs/>
          <w:color w:val="171717"/>
          <w:sz w:val="27"/>
          <w:szCs w:val="27"/>
          <w:lang w:eastAsia="pt-BR"/>
        </w:rPr>
        <w:t xml:space="preserve"> Open Studio para integração de dados</w:t>
      </w:r>
    </w:p>
    <w:p w14:paraId="7D3FE516" w14:textId="19C17674" w:rsidR="007163B8" w:rsidRDefault="007163B8" w:rsidP="007163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Enquanto muitas das ferramentas de ETL atuais se concentram em resolver uma etapa específica do pipeline de ETL, a </w:t>
      </w:r>
      <w:proofErr w:type="spellStart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Talend</w:t>
      </w:r>
      <w:proofErr w:type="spellEnd"/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resolve tudo isso com recursos avançados de ETL, orquestração, privacidade de dados e segurança integrados.</w:t>
      </w:r>
    </w:p>
    <w:p w14:paraId="3A417060" w14:textId="4A417954" w:rsidR="007163B8" w:rsidRPr="007163B8" w:rsidRDefault="007163B8" w:rsidP="007163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A ferramenta ETL compreende dois repositórios GitHub separados — </w:t>
      </w:r>
      <w:hyperlink r:id="rId14" w:tgtFrame="_blank" w:history="1">
        <w:r w:rsidRPr="007163B8">
          <w:rPr>
            <w:rFonts w:ascii="Arial" w:eastAsia="Times New Roman" w:hAnsi="Arial" w:cs="Arial"/>
            <w:color w:val="2026D2"/>
            <w:sz w:val="24"/>
            <w:szCs w:val="24"/>
            <w:u w:val="single"/>
            <w:lang w:eastAsia="pt-BR"/>
          </w:rPr>
          <w:t xml:space="preserve">Common Code entre </w:t>
        </w:r>
        <w:proofErr w:type="spellStart"/>
        <w:r w:rsidRPr="007163B8">
          <w:rPr>
            <w:rFonts w:ascii="Arial" w:eastAsia="Times New Roman" w:hAnsi="Arial" w:cs="Arial"/>
            <w:color w:val="2026D2"/>
            <w:sz w:val="24"/>
            <w:szCs w:val="24"/>
            <w:u w:val="single"/>
            <w:lang w:eastAsia="pt-BR"/>
          </w:rPr>
          <w:t>Talend</w:t>
        </w:r>
        <w:proofErr w:type="spellEnd"/>
        <w:r w:rsidRPr="007163B8">
          <w:rPr>
            <w:rFonts w:ascii="Arial" w:eastAsia="Times New Roman" w:hAnsi="Arial" w:cs="Arial"/>
            <w:color w:val="2026D2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7163B8">
          <w:rPr>
            <w:rFonts w:ascii="Arial" w:eastAsia="Times New Roman" w:hAnsi="Arial" w:cs="Arial"/>
            <w:color w:val="2026D2"/>
            <w:sz w:val="24"/>
            <w:szCs w:val="24"/>
            <w:u w:val="single"/>
            <w:lang w:eastAsia="pt-BR"/>
          </w:rPr>
          <w:t>Products</w:t>
        </w:r>
        <w:proofErr w:type="spellEnd"/>
      </w:hyperlink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 e </w:t>
      </w:r>
      <w:hyperlink r:id="rId15" w:tgtFrame="_blank" w:history="1">
        <w:r w:rsidRPr="007163B8">
          <w:rPr>
            <w:rFonts w:ascii="Arial" w:eastAsia="Times New Roman" w:hAnsi="Arial" w:cs="Arial"/>
            <w:color w:val="2026D2"/>
            <w:sz w:val="24"/>
            <w:szCs w:val="24"/>
            <w:u w:val="single"/>
            <w:lang w:eastAsia="pt-BR"/>
          </w:rPr>
          <w:t>TOS DI</w:t>
        </w:r>
      </w:hyperlink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 . </w:t>
      </w:r>
      <w:r w:rsidR="008F7E61">
        <w:rPr>
          <w:rFonts w:ascii="Arial" w:eastAsia="Times New Roman" w:hAnsi="Arial" w:cs="Arial"/>
          <w:color w:val="3E4C59"/>
          <w:sz w:val="24"/>
          <w:szCs w:val="24"/>
          <w:lang w:eastAsia="pt-BR"/>
        </w:rPr>
        <w:t>É</w:t>
      </w:r>
      <w:r w:rsidRPr="007163B8">
        <w:rPr>
          <w:rFonts w:ascii="Arial" w:eastAsia="Times New Roman" w:hAnsi="Arial" w:cs="Arial"/>
          <w:color w:val="3E4C59"/>
          <w:sz w:val="24"/>
          <w:szCs w:val="24"/>
          <w:lang w:eastAsia="pt-BR"/>
        </w:rPr>
        <w:t xml:space="preserve"> uma ferramenta ETL muito sofisticada, cheia de recursos avançados de integração de dados.</w:t>
      </w:r>
    </w:p>
    <w:p w14:paraId="1C336D86" w14:textId="147F8605" w:rsidR="009543E9" w:rsidRPr="006A22A6" w:rsidRDefault="009543E9" w:rsidP="006A22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E4C59"/>
          <w:sz w:val="24"/>
          <w:szCs w:val="24"/>
          <w:lang w:eastAsia="pt-BR"/>
        </w:rPr>
      </w:pPr>
    </w:p>
    <w:sectPr w:rsidR="009543E9" w:rsidRPr="006A2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045DE"/>
    <w:multiLevelType w:val="multilevel"/>
    <w:tmpl w:val="20BC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C49CE"/>
    <w:multiLevelType w:val="multilevel"/>
    <w:tmpl w:val="6EE4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B8"/>
    <w:rsid w:val="00034D14"/>
    <w:rsid w:val="0008200F"/>
    <w:rsid w:val="003108B5"/>
    <w:rsid w:val="00365469"/>
    <w:rsid w:val="003F0123"/>
    <w:rsid w:val="004D3B3E"/>
    <w:rsid w:val="00606F01"/>
    <w:rsid w:val="006906D0"/>
    <w:rsid w:val="006A22A6"/>
    <w:rsid w:val="006F682B"/>
    <w:rsid w:val="007163B8"/>
    <w:rsid w:val="00896956"/>
    <w:rsid w:val="008F7E61"/>
    <w:rsid w:val="009543E9"/>
    <w:rsid w:val="00A009EB"/>
    <w:rsid w:val="00C1243B"/>
    <w:rsid w:val="00DF4096"/>
    <w:rsid w:val="00E9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2B41D"/>
  <w15:chartTrackingRefBased/>
  <w15:docId w15:val="{A39C6CD0-BF3B-45F4-A0C6-8C2AF398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163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163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163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63B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163B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163B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mb-0">
    <w:name w:val="mb-0"/>
    <w:basedOn w:val="Normal"/>
    <w:rsid w:val="00716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16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163B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163B8"/>
    <w:rPr>
      <w:b/>
      <w:bCs/>
    </w:rPr>
  </w:style>
  <w:style w:type="character" w:styleId="nfase">
    <w:name w:val="Emphasis"/>
    <w:basedOn w:val="Fontepargpadro"/>
    <w:uiPriority w:val="20"/>
    <w:qFormat/>
    <w:rsid w:val="007163B8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DF4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dbt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talend.com/products/talend-open-stud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irbyte.com/" TargetMode="External"/><Relationship Id="rId11" Type="http://schemas.openxmlformats.org/officeDocument/2006/relationships/hyperlink" Target="https://blog.getdbt.com/2022-dbt-enterprise-product-roadmap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pentaho/pentaho-kettle" TargetMode="External"/><Relationship Id="rId10" Type="http://schemas.openxmlformats.org/officeDocument/2006/relationships/hyperlink" Target="https://courses.getdbt.com/collec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alend/tcommon-studio-s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660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Andrade</dc:creator>
  <cp:keywords/>
  <dc:description/>
  <cp:lastModifiedBy>Renan Andrade</cp:lastModifiedBy>
  <cp:revision>1</cp:revision>
  <dcterms:created xsi:type="dcterms:W3CDTF">2022-03-30T12:59:00Z</dcterms:created>
  <dcterms:modified xsi:type="dcterms:W3CDTF">2022-03-30T14:31:00Z</dcterms:modified>
</cp:coreProperties>
</file>