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6B3FA0"/>
          <w:sz w:val="40"/>
          <w:szCs w:val="40"/>
        </w:rPr>
        <w:t xml:space="preserve">PUBLICAR O SITE ZENIVITA.ONLINE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Guia passo a passo · GitHub Pages + GoDaddy · ~20 minutos</w:t>
      </w:r>
    </w:p>
    <w:p>
      <w:pPr>
        <w:pStyle w:val="Heading1"/>
        <w:spacing w:after="130" w:before="280"/>
      </w:pPr>
      <w:r>
        <w:rPr>
          <w:rFonts w:ascii="Calibri" w:cs="Calibri" w:eastAsia="Calibri" w:hAnsi="Calibri"/>
          <w:b/>
          <w:bCs/>
          <w:color w:val="6B3FA0"/>
          <w:sz w:val="28"/>
          <w:szCs w:val="28"/>
        </w:rPr>
        <w:t xml:space="preserve">Passo 1 — Criar o repositório no GitHub (5 min)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Entre em github.com com a conta renanrdw-collab.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New repository → nome: zenivita-latam → Public → Create repository.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Clique em "uploading an existing file" e arraste os 4 arquivos da pasta "site zenivita.online" (index.html, intestino.html, sueno.html, CNAME). Commit changes.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Settings → Pages → Branch: main → Save. Aguarde 1–2 min até aparecer o link.</w:t>
      </w:r>
    </w:p>
    <w:p>
      <w:pPr>
        <w:pStyle w:val="Heading1"/>
        <w:spacing w:after="130" w:before="280"/>
      </w:pPr>
      <w:r>
        <w:rPr>
          <w:rFonts w:ascii="Calibri" w:cs="Calibri" w:eastAsia="Calibri" w:hAnsi="Calibri"/>
          <w:b/>
          <w:bCs/>
          <w:color w:val="6B3FA0"/>
          <w:sz w:val="28"/>
          <w:szCs w:val="28"/>
        </w:rPr>
        <w:t xml:space="preserve">Passo 2 — DNS na GoDaddy (5 min)</w:t>
      </w:r>
    </w:p>
    <w:p>
      <w:pPr>
        <w:spacing w:after="130"/>
      </w:pPr>
      <w:r>
        <w:rPr>
          <w:rFonts w:ascii="Calibri" w:cs="Calibri" w:eastAsia="Calibri" w:hAnsi="Calibri"/>
          <w:sz w:val="22"/>
          <w:szCs w:val="22"/>
        </w:rPr>
        <w:t xml:space="preserve">Meus produtos → zenivita.online → DNS → adicione/edite estes registros (apague registros A antigos de "Parked"):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4200"/>
        <w:gridCol w:w="1300"/>
      </w:tblGrid>
      <w:tr>
        <w:trPr>
          <w:tblHeader/>
        </w:trPr>
        <w:tc>
          <w:tcPr>
            <w:tcW w:type="dxa" w:w="1300"/>
            <w:shd w:fill="6B3FA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300"/>
            <w:shd w:fill="6B3FA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4200"/>
            <w:shd w:fill="6B3FA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1300"/>
            <w:shd w:fill="6B3FA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</w:tr>
      <w:tr>
        <w:tc>
          <w:tcPr>
            <w:tcW w:type="dxa" w:w="1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@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185.199.108.153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 hora</w:t>
            </w:r>
          </w:p>
        </w:tc>
      </w:tr>
      <w:tr>
        <w:tc>
          <w:tcPr>
            <w:tcW w:type="dxa" w:w="1300"/>
            <w:shd w:fill="F5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</w:t>
            </w:r>
          </w:p>
        </w:tc>
        <w:tc>
          <w:tcPr>
            <w:tcW w:type="dxa" w:w="1300"/>
            <w:shd w:fill="F5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@</w:t>
            </w:r>
          </w:p>
        </w:tc>
        <w:tc>
          <w:tcPr>
            <w:tcW w:type="dxa" w:w="4200"/>
            <w:shd w:fill="F5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185.199.109.153</w:t>
            </w:r>
          </w:p>
        </w:tc>
        <w:tc>
          <w:tcPr>
            <w:tcW w:type="dxa" w:w="1300"/>
            <w:shd w:fill="F5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 hora</w:t>
            </w:r>
          </w:p>
        </w:tc>
      </w:tr>
      <w:tr>
        <w:tc>
          <w:tcPr>
            <w:tcW w:type="dxa" w:w="1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@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185.199.110.153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 hora</w:t>
            </w:r>
          </w:p>
        </w:tc>
      </w:tr>
      <w:tr>
        <w:tc>
          <w:tcPr>
            <w:tcW w:type="dxa" w:w="1300"/>
            <w:shd w:fill="F5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</w:t>
            </w:r>
          </w:p>
        </w:tc>
        <w:tc>
          <w:tcPr>
            <w:tcW w:type="dxa" w:w="1300"/>
            <w:shd w:fill="F5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@</w:t>
            </w:r>
          </w:p>
        </w:tc>
        <w:tc>
          <w:tcPr>
            <w:tcW w:type="dxa" w:w="4200"/>
            <w:shd w:fill="F5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185.199.111.153</w:t>
            </w:r>
          </w:p>
        </w:tc>
        <w:tc>
          <w:tcPr>
            <w:tcW w:type="dxa" w:w="1300"/>
            <w:shd w:fill="F5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 hora</w:t>
            </w:r>
          </w:p>
        </w:tc>
      </w:tr>
      <w:tr>
        <w:tc>
          <w:tcPr>
            <w:tcW w:type="dxa" w:w="1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CNAME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www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renanrdw-collab.github.io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 hora</w:t>
            </w:r>
          </w:p>
        </w:tc>
      </w:tr>
    </w:tbl>
    <w:p>
      <w:pPr>
        <w:pStyle w:val="Heading1"/>
        <w:spacing w:after="130" w:before="280"/>
      </w:pPr>
      <w:r>
        <w:rPr>
          <w:rFonts w:ascii="Calibri" w:cs="Calibri" w:eastAsia="Calibri" w:hAnsi="Calibri"/>
          <w:b/>
          <w:bCs/>
          <w:color w:val="6B3FA0"/>
          <w:sz w:val="28"/>
          <w:szCs w:val="28"/>
        </w:rPr>
        <w:t xml:space="preserve">Passo 3 — Ativar HTTPS (2 min + espera)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Volte em GitHub → Settings → Pages. Em "Custom domain" confirme zenivita.online (o arquivo CNAME já preenche sozinho).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Aguarde o DNS propagar (15 min a 1h). Quando o certificado ficar pronto, marque "Enforce HTTPS".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Teste no celular: zenivita.online/intestino.html e zenivita.online/sueno.html — devem abrir com cadeado.</w:t>
      </w:r>
    </w:p>
    <w:p>
      <w:pPr>
        <w:pStyle w:val="Heading1"/>
        <w:spacing w:after="130" w:before="280"/>
      </w:pPr>
      <w:r>
        <w:rPr>
          <w:rFonts w:ascii="Calibri" w:cs="Calibri" w:eastAsia="Calibri" w:hAnsi="Calibri"/>
          <w:b/>
          <w:bCs/>
          <w:color w:val="6B3FA0"/>
          <w:sz w:val="28"/>
          <w:szCs w:val="28"/>
        </w:rPr>
        <w:t xml:space="preserve">Passo 4 — Meta Business (5 min)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Gerenciador de Eventos → Conectar dados → Web → criar pixel "Zenivita LATAM". Copie o ID e envie no chat para inserir nas LPs.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Configurações do negócio → Segurança da marca → Domínios → Adicionar zenivita.online → verificar pela meta-tag (me envie a meta-tag que eu insiro nas páginas) ou pelo DNS (registro TXT na GoDaddy).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Na Hotmart: Ferramentas → Pixel de rastreamento → adicionar o mesmo pixel nos 3 produtos (evento Purchase no checkout).</w:t>
      </w:r>
    </w:p>
    <w:p>
      <w:pPr>
        <w:pStyle w:val="Heading1"/>
        <w:spacing w:after="130" w:before="280"/>
      </w:pPr>
      <w:r>
        <w:rPr>
          <w:rFonts w:ascii="Calibri" w:cs="Calibri" w:eastAsia="Calibri" w:hAnsi="Calibri"/>
          <w:b/>
          <w:bCs/>
          <w:color w:val="6B3FA0"/>
          <w:sz w:val="28"/>
          <w:szCs w:val="28"/>
        </w:rPr>
        <w:t xml:space="preserve">URLs finais para as campanhas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400"/>
      </w:tblGrid>
      <w:tr>
        <w:trPr>
          <w:tblHeader/>
        </w:trPr>
        <w:tc>
          <w:tcPr>
            <w:tcW w:type="dxa" w:w="2800"/>
            <w:shd w:fill="6B3FA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Produto</w:t>
            </w:r>
          </w:p>
        </w:tc>
        <w:tc>
          <w:tcPr>
            <w:tcW w:type="dxa" w:w="5400"/>
            <w:shd w:fill="6B3FA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 do anúncio</w:t>
            </w:r>
          </w:p>
        </w:tc>
      </w:tr>
      <w:tr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Intestino Ligero</w:t>
            </w:r>
          </w:p>
        </w:tc>
        <w:tc>
          <w:tcPr>
            <w:tcW w:type="dxa" w:w="5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https://zenivita.online/intestino.html</w:t>
            </w:r>
          </w:p>
        </w:tc>
      </w:tr>
      <w:tr>
        <w:tc>
          <w:tcPr>
            <w:tcW w:type="dxa" w:w="2800"/>
            <w:shd w:fill="F5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Sueño Reparador</w:t>
            </w:r>
          </w:p>
        </w:tc>
        <w:tc>
          <w:tcPr>
            <w:tcW w:type="dxa" w:w="5400"/>
            <w:shd w:fill="F5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https://zenivita.online/sueno.html</w:t>
            </w:r>
          </w:p>
        </w:tc>
      </w:tr>
    </w:tbl>
    <w:p>
      <w:pPr>
        <w:spacing w:after="1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Checklist final antes de ligar o tráfego: LPs abrindo com HTTPS ✓ · pixel disparando PageView (teste com a extensão Meta Pixel Helper) ✓ · compra teste no checkout ✓ · bump do Kit ativo ✓.</w:t>
      </w:r>
    </w:p>
    <w:sectPr>
      <w:pgSz w:w="12240" w:h="15840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2026-07-08T13:43:55.836Z</dcterms:created>
  <dcterms:modified xsi:type="dcterms:W3CDTF">2026-07-08T13:43:55.853Z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