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2E2E2E"/>
          <w:sz w:val="60"/>
        </w:rPr>
        <w:t xml:space="preserve">André </w:t>
      </w:r>
      <w:r>
        <w:rPr>
          <w:color w:val="D9480F"/>
          <w:sz w:val="60"/>
        </w:rPr>
        <w:t>Luiz Monteiro</w:t>
      </w:r>
    </w:p>
    <w:p>
      <w:pPr>
        <w:spacing w:before="0" w:after="160"/>
        <w:pBdr>
          <w:bottom w:val="single" w:sz="18" w:space="6" w:color="D9480F"/>
        </w:pBdr>
      </w:pPr>
      <w:r>
        <w:rPr>
          <w:color w:val="6B6B6B"/>
          <w:sz w:val="20"/>
          <w:spacing w:val="30"/>
        </w:rPr>
        <w:t>ANALISTA DE SUPORTE TÉCNICO N2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47"/>
        <w:gridCol w:w="3458"/>
      </w:tblGrid>
      <w:tr>
        <w:tc>
          <w:tcPr>
            <w:tcW w:type="dxa" w:w="6746"/>
            <w:tcMar>
              <w:top w:w="56" w:type="dxa"/>
              <w:bottom w:w="56" w:type="dxa"/>
              <w:start w:w="0" w:type="dxa"/>
              <w:end w:w="340" w:type="dxa"/>
              <w:left w:w="0" w:type="dxa"/>
              <w:right w:w="340" w:type="dxa"/>
            </w:tcMar>
          </w:tcPr>
          <w:p>
            <w:pPr>
              <w:spacing w:before="0" w:after="80"/>
            </w:pPr>
            <w:r>
              <w:rPr>
                <w:b/>
                <w:color w:val="D9480F"/>
                <w:sz w:val="24"/>
              </w:rPr>
              <w:t>Sobre</w:t>
            </w:r>
          </w:p>
          <w:p>
            <w:pPr>
              <w:spacing w:before="0" w:after="40" w:line="288" w:lineRule="auto"/>
            </w:pPr>
            <w:r>
              <w:t>Analista de suporte com 7 anos de experiência em atendimento a usuários, administração de redes e manutenção de servidores Windows e Linux. Interesse em automação e ferramentas de IA para atendimento.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Experiência</w:t>
            </w:r>
          </w:p>
          <w:p>
            <w:pPr>
              <w:spacing w:before="80" w:after="0"/>
            </w:pPr>
            <w:r>
              <w:rPr>
                <w:b/>
                <w:color w:val="2E2E2E"/>
                <w:sz w:val="21"/>
              </w:rPr>
              <w:t>Analista de Suporte N2</w:t>
            </w:r>
          </w:p>
          <w:p>
            <w:pPr>
              <w:spacing w:before="0" w:after="40"/>
            </w:pPr>
            <w:r>
              <w:rPr>
                <w:b/>
                <w:color w:val="D9480F"/>
                <w:sz w:val="18"/>
              </w:rPr>
              <w:t>Polo Industrial Eletrônicos da Amazônia</w:t>
            </w:r>
            <w:r>
              <w:rPr>
                <w:i/>
                <w:color w:val="7A7A7A"/>
                <w:sz w:val="18"/>
              </w:rPr>
              <w:t xml:space="preserve">  ·  2020 – atual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Atendimento de chamados de segundo nível para 800 usuários.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Administração de Active Directory e políticas de grupo.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Criação de scripts PowerShell para automação de rotinas.</w:t>
            </w:r>
          </w:p>
          <w:p>
            <w:pPr>
              <w:spacing w:before="80" w:after="0"/>
            </w:pPr>
            <w:r>
              <w:rPr>
                <w:b/>
                <w:color w:val="2E2E2E"/>
                <w:sz w:val="21"/>
              </w:rPr>
              <w:t>Técnico de Suporte N1</w:t>
            </w:r>
          </w:p>
          <w:p>
            <w:pPr>
              <w:spacing w:before="0" w:after="40"/>
            </w:pPr>
            <w:r>
              <w:rPr>
                <w:b/>
                <w:color w:val="D9480F"/>
                <w:sz w:val="18"/>
              </w:rPr>
              <w:t>Provedor Rio Negro Net</w:t>
            </w:r>
            <w:r>
              <w:rPr>
                <w:i/>
                <w:color w:val="7A7A7A"/>
                <w:sz w:val="18"/>
              </w:rPr>
              <w:t xml:space="preserve">  ·  2018 – 2020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Suporte a clientes de internet residencial e corporativa.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Projetos</w:t>
            </w:r>
          </w:p>
          <w:p>
            <w:pPr>
              <w:spacing w:before="0" w:after="0"/>
            </w:pPr>
            <w:r>
              <w:rPr>
                <w:b/>
                <w:color w:val="2E2E2E"/>
              </w:rPr>
              <w:t>Base de conhecimento do suporte</w:t>
            </w:r>
          </w:p>
          <w:p>
            <w:pPr>
              <w:spacing w:before="0" w:after="80" w:line="269" w:lineRule="auto"/>
            </w:pPr>
            <w:r>
              <w:rPr>
                <w:sz w:val="19"/>
              </w:rPr>
              <w:t>Organização de 300 artigos de solução para usuários.</w:t>
            </w:r>
          </w:p>
        </w:tc>
        <w:tc>
          <w:tcPr>
            <w:tcW w:type="dxa" w:w="3458"/>
            <w:tcMar>
              <w:top w:w="283" w:type="dxa"/>
              <w:bottom w:w="283" w:type="dxa"/>
              <w:start w:w="283" w:type="dxa"/>
              <w:end w:w="283" w:type="dxa"/>
              <w:left w:w="283" w:type="dxa"/>
              <w:right w:w="283" w:type="dxa"/>
            </w:tcMar>
            <w:shd w:val="clear" w:color="auto" w:fill="FFF4EC"/>
            <w:tcBorders>
              <w:top w:val="nil"/>
              <w:left w:val="single" w:sz="24" w:color="D9480F"/>
              <w:bottom w:val="nil"/>
              <w:right w:val="nil"/>
            </w:tcBorders>
          </w:tcPr>
          <w:p>
            <w:pPr>
              <w:spacing w:before="0" w:after="80"/>
            </w:pPr>
            <w:r>
              <w:rPr>
                <w:b/>
                <w:color w:val="D9480F"/>
                <w:sz w:val="24"/>
              </w:rPr>
              <w:t>Contato</w:t>
            </w:r>
          </w:p>
          <w:p>
            <w:pPr>
              <w:spacing w:before="0" w:after="0"/>
            </w:pPr>
            <w:r>
              <w:rPr>
                <w:b/>
                <w:color w:val="9A6B4F"/>
                <w:sz w:val="15"/>
                <w:spacing w:val="20"/>
              </w:rPr>
              <w:t>CIDADE</w:t>
            </w:r>
          </w:p>
          <w:p>
            <w:pPr>
              <w:spacing w:before="0" w:after="60"/>
            </w:pPr>
            <w:r>
              <w:rPr>
                <w:sz w:val="18"/>
              </w:rPr>
              <w:t>Manaus - AM</w:t>
            </w:r>
          </w:p>
          <w:p>
            <w:pPr>
              <w:spacing w:before="0" w:after="0"/>
            </w:pPr>
            <w:r>
              <w:rPr>
                <w:b/>
                <w:color w:val="9A6B4F"/>
                <w:sz w:val="15"/>
                <w:spacing w:val="20"/>
              </w:rPr>
              <w:t>TELEFONE</w:t>
            </w:r>
          </w:p>
          <w:p>
            <w:pPr>
              <w:spacing w:before="0" w:after="60"/>
            </w:pPr>
            <w:r>
              <w:rPr>
                <w:sz w:val="18"/>
              </w:rPr>
              <w:t>(92) 99104-5582</w:t>
            </w:r>
          </w:p>
          <w:p>
            <w:pPr>
              <w:spacing w:before="0" w:after="0"/>
            </w:pPr>
            <w:r>
              <w:rPr>
                <w:b/>
                <w:color w:val="9A6B4F"/>
                <w:sz w:val="15"/>
                <w:spacing w:val="20"/>
              </w:rPr>
              <w:t>E-MAIL</w:t>
            </w:r>
          </w:p>
          <w:p>
            <w:pPr>
              <w:spacing w:before="0" w:after="60"/>
            </w:pPr>
            <w:r>
              <w:rPr>
                <w:sz w:val="18"/>
              </w:rPr>
              <w:t>andre.monteiro@exemplo.com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Habilidades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Sistemas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Windows Server, Linux (Ubuntu), Active Directory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Redes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TCP/IP, VPN, firewall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Ferramentas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GLPI, Zabbix, PowerShell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Formação</w:t>
            </w:r>
          </w:p>
          <w:p>
            <w:pPr>
              <w:spacing w:before="0" w:after="0"/>
            </w:pPr>
            <w:r>
              <w:rPr>
                <w:b/>
                <w:sz w:val="18"/>
              </w:rPr>
              <w:t>Curso Técnico em Redes de Computadores</w:t>
            </w:r>
          </w:p>
          <w:p>
            <w:pPr>
              <w:spacing w:before="0" w:after="0"/>
            </w:pPr>
            <w:r>
              <w:rPr>
                <w:sz w:val="17"/>
              </w:rPr>
              <w:t>Instituto Federal do Amazonas (IFAM)</w:t>
            </w:r>
          </w:p>
          <w:p>
            <w:pPr>
              <w:spacing w:before="0" w:after="80"/>
            </w:pPr>
            <w:r>
              <w:rPr>
                <w:color w:val="D9480F"/>
                <w:sz w:val="17"/>
              </w:rPr>
              <w:t>2015 – 2017</w:t>
            </w:r>
          </w:p>
          <w:p>
            <w:pPr>
              <w:spacing w:before="0" w:after="0"/>
            </w:pPr>
            <w:r>
              <w:rPr>
                <w:b/>
                <w:sz w:val="18"/>
              </w:rPr>
              <w:t>Bacharelado em Sistemas de Informação (trancado)</w:t>
            </w:r>
          </w:p>
          <w:p>
            <w:pPr>
              <w:spacing w:before="0" w:after="0"/>
            </w:pPr>
            <w:r>
              <w:rPr>
                <w:sz w:val="17"/>
              </w:rPr>
              <w:t>Universidade do Estado do Amazonas (UEA)</w:t>
            </w:r>
          </w:p>
          <w:p>
            <w:pPr>
              <w:spacing w:before="0" w:after="80"/>
            </w:pPr>
            <w:r>
              <w:rPr>
                <w:color w:val="D9480F"/>
                <w:sz w:val="17"/>
              </w:rPr>
              <w:t>2018 – 2019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Certificações</w:t>
            </w:r>
          </w:p>
          <w:p>
            <w:pPr>
              <w:spacing w:before="0" w:after="60"/>
            </w:pPr>
            <w:r>
              <w:rPr>
                <w:sz w:val="17"/>
              </w:rPr>
              <w:t>CompTIA A+ (2019)</w:t>
            </w:r>
          </w:p>
          <w:p>
            <w:pPr>
              <w:spacing w:before="0" w:after="60"/>
            </w:pPr>
            <w:r>
              <w:rPr>
                <w:sz w:val="17"/>
              </w:rPr>
              <w:t>ITIL 4 Foundation (2021)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Idiomas</w:t>
            </w:r>
          </w:p>
          <w:p>
            <w:pPr>
              <w:spacing w:before="0" w:after="40"/>
            </w:pPr>
            <w:r>
              <w:rPr>
                <w:sz w:val="18"/>
              </w:rPr>
              <w:t>Inglês: intermediário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rebuchet MS" w:hAnsi="Trebuchet MS" w:cs="Trebuchet MS" w:eastAsia="Trebuchet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André Luiz Monteiro</dc:title>
  <dc:subject/>
  <dc:creator>André Luiz Monteiro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