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2E2E2E"/>
          <w:sz w:val="60"/>
        </w:rPr>
        <w:t xml:space="preserve">Jéssica </w:t>
      </w:r>
      <w:r>
        <w:rPr>
          <w:color w:val="2F6DB5"/>
          <w:sz w:val="60"/>
        </w:rPr>
        <w:t>Nunes Prado</w:t>
      </w:r>
    </w:p>
    <w:p>
      <w:pPr>
        <w:spacing w:before="0" w:after="160"/>
        <w:pBdr>
          <w:bottom w:val="single" w:sz="18" w:space="6" w:color="2F6DB5"/>
        </w:pBdr>
      </w:pPr>
      <w:r>
        <w:rPr>
          <w:color w:val="6B6B6B"/>
          <w:sz w:val="20"/>
          <w:spacing w:val="30"/>
        </w:rPr>
        <w:t>ANALISTA DE DADOS PLENO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747"/>
        <w:gridCol w:w="3458"/>
      </w:tblGrid>
      <w:tr>
        <w:tc>
          <w:tcPr>
            <w:tcW w:type="dxa" w:w="6746"/>
            <w:tcMar>
              <w:top w:w="56" w:type="dxa"/>
              <w:bottom w:w="56" w:type="dxa"/>
              <w:start w:w="0" w:type="dxa"/>
              <w:end w:w="340" w:type="dxa"/>
              <w:left w:w="0" w:type="dxa"/>
              <w:right w:w="340" w:type="dxa"/>
            </w:tcMar>
          </w:tcPr>
          <w:p>
            <w:pPr>
              <w:spacing w:before="0" w:after="80"/>
            </w:pPr>
            <w:r>
              <w:rPr>
                <w:b/>
                <w:color w:val="2F6DB5"/>
                <w:sz w:val="24"/>
              </w:rPr>
              <w:t>Sobre</w:t>
            </w:r>
          </w:p>
          <w:p>
            <w:pPr>
              <w:spacing w:before="0" w:after="40" w:line="288" w:lineRule="auto"/>
            </w:pPr>
            <w:r>
              <w:t>Analista de dados com 4 anos de experiência em análise exploratória, SQL e automações em Python. Participei de projeto piloto de classificação de documentos com modelos de linguagem.</w:t>
            </w:r>
          </w:p>
          <w:p>
            <w:pPr>
              <w:spacing w:before="220" w:after="80"/>
            </w:pPr>
            <w:r>
              <w:rPr>
                <w:b/>
                <w:color w:val="2F6DB5"/>
                <w:sz w:val="24"/>
              </w:rPr>
              <w:t>Experiência</w:t>
            </w:r>
          </w:p>
          <w:p>
            <w:pPr>
              <w:spacing w:before="80" w:after="0"/>
            </w:pPr>
            <w:r>
              <w:rPr>
                <w:b/>
                <w:color w:val="2E2E2E"/>
                <w:sz w:val="21"/>
              </w:rPr>
              <w:t>Analista de Dados Pleno</w:t>
            </w:r>
          </w:p>
          <w:p>
            <w:pPr>
              <w:spacing w:before="0" w:after="40"/>
            </w:pPr>
            <w:r>
              <w:rPr>
                <w:b/>
                <w:color w:val="2F6DB5"/>
                <w:sz w:val="18"/>
              </w:rPr>
              <w:t>Agropecuária Pantanal S.A.</w:t>
            </w:r>
            <w:r>
              <w:rPr>
                <w:i/>
                <w:color w:val="7A7A7A"/>
                <w:sz w:val="18"/>
              </w:rPr>
              <w:t xml:space="preserve">  ·  2023 - atual</w:t>
            </w:r>
          </w:p>
          <w:p>
            <w:pPr>
              <w:spacing w:before="0" w:after="20" w:line="269" w:lineRule="auto"/>
              <w:ind w:left="227" w:hanging="170"/>
            </w:pPr>
            <w:r>
              <w:rPr>
                <w:b/>
                <w:color w:val="2F6DB5"/>
              </w:rPr>
              <w:t xml:space="preserve">• </w:t>
            </w:r>
            <w:r>
              <w:rPr>
                <w:sz w:val="19"/>
              </w:rPr>
              <w:t>Automação de relatórios de produção em Python.</w:t>
            </w:r>
          </w:p>
          <w:p>
            <w:pPr>
              <w:spacing w:before="0" w:after="20" w:line="269" w:lineRule="auto"/>
              <w:ind w:left="227" w:hanging="170"/>
            </w:pPr>
            <w:r>
              <w:rPr>
                <w:b/>
                <w:color w:val="2F6DB5"/>
              </w:rPr>
              <w:t xml:space="preserve">• </w:t>
            </w:r>
            <w:r>
              <w:rPr>
                <w:sz w:val="19"/>
              </w:rPr>
              <w:t>Piloto de classificação de notas de compra com API de LLM.</w:t>
            </w:r>
          </w:p>
          <w:p>
            <w:pPr>
              <w:spacing w:before="0" w:after="20" w:line="269" w:lineRule="auto"/>
              <w:ind w:left="227" w:hanging="170"/>
            </w:pPr>
            <w:r>
              <w:rPr>
                <w:b/>
                <w:color w:val="2F6DB5"/>
              </w:rPr>
              <w:t xml:space="preserve">• </w:t>
            </w:r>
            <w:r>
              <w:rPr>
                <w:sz w:val="19"/>
              </w:rPr>
              <w:t>Painéis de indicadores para diretoria.</w:t>
            </w:r>
          </w:p>
          <w:p>
            <w:pPr>
              <w:spacing w:before="80" w:after="0"/>
            </w:pPr>
            <w:r>
              <w:rPr>
                <w:b/>
                <w:color w:val="2E2E2E"/>
                <w:sz w:val="21"/>
              </w:rPr>
              <w:t>Analista de Dados Júnior</w:t>
            </w:r>
          </w:p>
          <w:p>
            <w:pPr>
              <w:spacing w:before="0" w:after="40"/>
            </w:pPr>
            <w:r>
              <w:rPr>
                <w:b/>
                <w:color w:val="2F6DB5"/>
                <w:sz w:val="18"/>
              </w:rPr>
              <w:t>Prefeitura Fictícia de Campo Grande (terceirizada)</w:t>
            </w:r>
            <w:r>
              <w:rPr>
                <w:i/>
                <w:color w:val="7A7A7A"/>
                <w:sz w:val="18"/>
              </w:rPr>
              <w:t xml:space="preserve">  ·  2021 - 2023</w:t>
            </w:r>
          </w:p>
          <w:p>
            <w:pPr>
              <w:spacing w:before="0" w:after="20" w:line="269" w:lineRule="auto"/>
              <w:ind w:left="227" w:hanging="170"/>
            </w:pPr>
            <w:r>
              <w:rPr>
                <w:b/>
                <w:color w:val="2F6DB5"/>
              </w:rPr>
              <w:t xml:space="preserve">• </w:t>
            </w:r>
            <w:r>
              <w:rPr>
                <w:sz w:val="19"/>
              </w:rPr>
              <w:t>Tratamento de bases de atendimento ao cidadão.</w:t>
            </w:r>
          </w:p>
          <w:p>
            <w:pPr>
              <w:spacing w:before="220" w:after="80"/>
            </w:pPr>
            <w:r>
              <w:rPr>
                <w:b/>
                <w:color w:val="2F6DB5"/>
                <w:sz w:val="24"/>
              </w:rPr>
              <w:t>Projetos</w:t>
            </w:r>
          </w:p>
          <w:p>
            <w:pPr>
              <w:spacing w:before="0" w:after="0"/>
            </w:pPr>
            <w:r>
              <w:rPr>
                <w:b/>
                <w:color w:val="2E2E2E"/>
              </w:rPr>
              <w:t>Classificação de notas de compra</w:t>
            </w:r>
          </w:p>
          <w:p>
            <w:pPr>
              <w:spacing w:before="0" w:after="80" w:line="269" w:lineRule="auto"/>
            </w:pPr>
            <w:r>
              <w:rPr>
                <w:sz w:val="19"/>
              </w:rPr>
              <w:t>Piloto que categorizou 15 mil notas com 88% de concordância com a área fiscal.</w:t>
            </w:r>
          </w:p>
        </w:tc>
        <w:tc>
          <w:tcPr>
            <w:tcW w:type="dxa" w:w="3458"/>
            <w:tcMar>
              <w:top w:w="283" w:type="dxa"/>
              <w:bottom w:w="283" w:type="dxa"/>
              <w:start w:w="283" w:type="dxa"/>
              <w:end w:w="283" w:type="dxa"/>
              <w:left w:w="283" w:type="dxa"/>
              <w:right w:w="283" w:type="dxa"/>
            </w:tcMar>
            <w:shd w:val="clear" w:color="auto" w:fill="EEF4FB"/>
            <w:tcBorders>
              <w:top w:val="nil"/>
              <w:left w:val="single" w:sz="24" w:color="2F6DB5"/>
              <w:bottom w:val="nil"/>
              <w:right w:val="nil"/>
            </w:tcBorders>
          </w:tcPr>
          <w:p>
            <w:pPr>
              <w:spacing w:before="0" w:after="80"/>
            </w:pPr>
            <w:r>
              <w:rPr>
                <w:b/>
                <w:color w:val="2F6DB5"/>
                <w:sz w:val="24"/>
              </w:rPr>
              <w:t>Contato</w:t>
            </w:r>
          </w:p>
          <w:p>
            <w:pPr>
              <w:spacing w:before="0" w:after="0"/>
            </w:pPr>
            <w:r>
              <w:rPr>
                <w:b/>
                <w:color w:val="9A6B4F"/>
                <w:sz w:val="15"/>
                <w:spacing w:val="20"/>
              </w:rPr>
              <w:t>CIDADE</w:t>
            </w:r>
          </w:p>
          <w:p>
            <w:pPr>
              <w:spacing w:before="0" w:after="60"/>
            </w:pPr>
            <w:r>
              <w:rPr>
                <w:sz w:val="18"/>
              </w:rPr>
              <w:t>Campo Grande - MS</w:t>
            </w:r>
          </w:p>
          <w:p>
            <w:pPr>
              <w:spacing w:before="0" w:after="0"/>
            </w:pPr>
            <w:r>
              <w:rPr>
                <w:b/>
                <w:color w:val="9A6B4F"/>
                <w:sz w:val="15"/>
                <w:spacing w:val="20"/>
              </w:rPr>
              <w:t>TELEFONE</w:t>
            </w:r>
          </w:p>
          <w:p>
            <w:pPr>
              <w:spacing w:before="0" w:after="60"/>
            </w:pPr>
            <w:r>
              <w:rPr>
                <w:sz w:val="18"/>
              </w:rPr>
              <w:t>(67) 99307-6612</w:t>
            </w:r>
          </w:p>
          <w:p>
            <w:pPr>
              <w:spacing w:before="0" w:after="0"/>
            </w:pPr>
            <w:r>
              <w:rPr>
                <w:b/>
                <w:color w:val="9A6B4F"/>
                <w:sz w:val="15"/>
                <w:spacing w:val="20"/>
              </w:rPr>
              <w:t>E-MAIL</w:t>
            </w:r>
          </w:p>
          <w:p>
            <w:pPr>
              <w:spacing w:before="0" w:after="60"/>
            </w:pPr>
            <w:r>
              <w:rPr>
                <w:sz w:val="18"/>
              </w:rPr>
              <w:t>jessica.prado@exemplo.com</w:t>
            </w:r>
          </w:p>
          <w:p>
            <w:pPr>
              <w:spacing w:before="220" w:after="80"/>
            </w:pPr>
            <w:r>
              <w:rPr>
                <w:b/>
                <w:color w:val="2F6DB5"/>
                <w:sz w:val="24"/>
              </w:rPr>
              <w:t>Habilidades</w:t>
            </w:r>
          </w:p>
          <w:p>
            <w:pPr>
              <w:spacing w:before="0" w:after="0"/>
            </w:pPr>
            <w:r>
              <w:rPr>
                <w:b/>
                <w:color w:val="2E2E2E"/>
                <w:sz w:val="18"/>
              </w:rPr>
              <w:t>Linguagens</w:t>
            </w:r>
          </w:p>
          <w:p>
            <w:pPr>
              <w:spacing w:before="0" w:after="80" w:line="264" w:lineRule="auto"/>
            </w:pPr>
            <w:r>
              <w:rPr>
                <w:sz w:val="18"/>
              </w:rPr>
              <w:t>Python, SQL</w:t>
            </w:r>
          </w:p>
          <w:p>
            <w:pPr>
              <w:spacing w:before="0" w:after="0"/>
            </w:pPr>
            <w:r>
              <w:rPr>
                <w:b/>
                <w:color w:val="2E2E2E"/>
                <w:sz w:val="18"/>
              </w:rPr>
              <w:t>Análise</w:t>
            </w:r>
          </w:p>
          <w:p>
            <w:pPr>
              <w:spacing w:before="0" w:after="80" w:line="264" w:lineRule="auto"/>
            </w:pPr>
            <w:r>
              <w:rPr>
                <w:sz w:val="18"/>
              </w:rPr>
              <w:t>Pandas, estatística descritiva, testes de hipótese</w:t>
            </w:r>
          </w:p>
          <w:p>
            <w:pPr>
              <w:spacing w:before="0" w:after="0"/>
            </w:pPr>
            <w:r>
              <w:rPr>
                <w:b/>
                <w:color w:val="2E2E2E"/>
                <w:sz w:val="18"/>
              </w:rPr>
              <w:t>Visualização</w:t>
            </w:r>
          </w:p>
          <w:p>
            <w:pPr>
              <w:spacing w:before="0" w:after="80" w:line="264" w:lineRule="auto"/>
            </w:pPr>
            <w:r>
              <w:rPr>
                <w:sz w:val="18"/>
              </w:rPr>
              <w:t>Power BI, Looker Studio</w:t>
            </w:r>
          </w:p>
          <w:p>
            <w:pPr>
              <w:spacing w:before="0" w:after="0"/>
            </w:pPr>
            <w:r>
              <w:rPr>
                <w:b/>
                <w:color w:val="2E2E2E"/>
                <w:sz w:val="18"/>
              </w:rPr>
              <w:t>Em desenvolvimento</w:t>
            </w:r>
          </w:p>
          <w:p>
            <w:pPr>
              <w:spacing w:before="0" w:after="80" w:line="264" w:lineRule="auto"/>
            </w:pPr>
            <w:r>
              <w:rPr>
                <w:sz w:val="18"/>
              </w:rPr>
              <w:t>scikit-learn, APIs de LLM</w:t>
            </w:r>
          </w:p>
          <w:p>
            <w:pPr>
              <w:spacing w:before="220" w:after="80"/>
            </w:pPr>
            <w:r>
              <w:rPr>
                <w:b/>
                <w:color w:val="2F6DB5"/>
                <w:sz w:val="24"/>
              </w:rPr>
              <w:t>Formação</w:t>
            </w:r>
          </w:p>
          <w:p>
            <w:pPr>
              <w:spacing w:before="0" w:after="0"/>
            </w:pPr>
            <w:r>
              <w:rPr>
                <w:b/>
                <w:sz w:val="18"/>
              </w:rPr>
              <w:t>Bacharelado em Matemática</w:t>
            </w:r>
          </w:p>
          <w:p>
            <w:pPr>
              <w:spacing w:before="0" w:after="0"/>
            </w:pPr>
            <w:r>
              <w:rPr>
                <w:sz w:val="17"/>
              </w:rPr>
              <w:t>Universidade Federal de Mato Grosso do Sul (UFMS)</w:t>
            </w:r>
          </w:p>
          <w:p>
            <w:pPr>
              <w:spacing w:before="0" w:after="80"/>
            </w:pPr>
            <w:r>
              <w:rPr>
                <w:color w:val="2F6DB5"/>
                <w:sz w:val="17"/>
              </w:rPr>
              <w:t>2016 - 2020</w:t>
            </w:r>
          </w:p>
          <w:p>
            <w:pPr>
              <w:spacing w:before="220" w:after="80"/>
            </w:pPr>
            <w:r>
              <w:rPr>
                <w:b/>
                <w:color w:val="2F6DB5"/>
                <w:sz w:val="24"/>
              </w:rPr>
              <w:t>Certificações</w:t>
            </w:r>
          </w:p>
          <w:p>
            <w:pPr>
              <w:spacing w:before="0" w:after="60"/>
            </w:pPr>
            <w:r>
              <w:rPr>
                <w:sz w:val="17"/>
              </w:rPr>
              <w:t>Google Data Analytics Professional Certificate (2022)</w:t>
            </w:r>
          </w:p>
          <w:p>
            <w:pPr>
              <w:spacing w:before="220" w:after="80"/>
            </w:pPr>
            <w:r>
              <w:rPr>
                <w:b/>
                <w:color w:val="2F6DB5"/>
                <w:sz w:val="24"/>
              </w:rPr>
              <w:t>Idiomas</w:t>
            </w:r>
          </w:p>
          <w:p>
            <w:pPr>
              <w:spacing w:before="0" w:after="40"/>
            </w:pPr>
            <w:r>
              <w:rPr>
                <w:sz w:val="18"/>
              </w:rPr>
              <w:t>Inglês: intermediário</w:t>
            </w:r>
          </w:p>
        </w:tc>
      </w:tr>
    </w:tbl>
    <w:p>
      <w:pPr>
        <w:spacing w:after="0" w:line="20" w:lineRule="exact"/>
      </w:pPr>
    </w:p>
    <w:sectPr w:rsidR="00FC693F" w:rsidRPr="0006063C" w:rsidSect="00034616">
      <w:pgSz w:w="11906" w:h="16838"/>
      <w:pgMar w:top="794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rebuchet MS" w:hAnsi="Trebuchet MS" w:cs="Trebuchet MS" w:eastAsia="Trebuchet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Jéssica Nunes Prado</dc:title>
  <dc:subject/>
  <dc:creator>Jéssica Nunes Prado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