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Atividade 01 - Computação em Nuvem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80" w:before="0" w:line="288" w:lineRule="auto"/>
        <w:jc w:val="center"/>
        <w:rPr>
          <w:b w:val="1"/>
          <w:bCs w:val="1"/>
          <w:sz w:val="28"/>
          <w:szCs w:val="28"/>
        </w:rPr>
      </w:pPr>
      <w:bookmarkStart w:colFirst="0" w:colLast="0" w:name="_59ijt8sjr2z" w:id="0"/>
      <w:bookmarkEnd w:id="0"/>
      <w:r w:rsidDel="00000000" w:rsidR="00000000" w:rsidRPr="00000000">
        <w:rPr>
          <w:sz w:val="30"/>
          <w:szCs w:val="30"/>
          <w:rtl w:val="0"/>
        </w:rPr>
        <w:t xml:space="preserve">Repositórios e Estudo de Casos de Sucesso de Empresas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Empresa: C6 Bank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Desafio: 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Com um crescimento acelerado e volumes muito grandes de transações bancárias e novos clientes, o desafio era manter os custos de infraestrutura sob controle, sem comprometer sua eficiência operacional, escalabilidade e etc. 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Por que usar a Amazon?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Eles optaram continuar expandindo seus sistemas dentro da AWS por conta de sua maturidade, serviços de boa qualidade e otimização de custos. As soluções escolhidas por eles foram: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Amazon EC2, para prover capacidade computacional escalável.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Amazon ElastiCache, para cache de alta performance e com baixa latência.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AWS Graviton: Processadores baseados em arquitetura ARM com foco em custo benefício.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Benefícios: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Diversos benefícios surgiram, 25% de economia total em infraestrutura, 20% de economia média com instâncias Spot, 30% de ganho de eficiência com AWS graviton e o mesmo custo de nuvem de 2022, apesar do aumento no volume de transações , um número surpreendente. Além disso, conseguiram tempos de resposta inferiores a 100ms e uma baixa taxa de interrupção (abaixo de um dígito).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Arquitetura: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231938</wp:posOffset>
            </wp:positionH>
            <wp:positionV relativeFrom="paragraph">
              <wp:posOffset>246925</wp:posOffset>
            </wp:positionV>
            <wp:extent cx="5267325" cy="2577978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779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Empresa: Hubtel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Desafio: Utilizava uma infraestrutura on-premises inflexível e pouco confiável, o tempo de provisionamento de novos recursos levava dias ou semanas, e enfrentava fortes problemas com picos de tráfegos, o que prejudicava bastante os clientes, por se tratar de um sistema de pagamentos.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Por que usar a Amazon?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Eles escolheram a AWS devido sua alta confiabilidade e disponibilidade, sua escalabilidade automática e forte documentação e suporte técnico. Os serviços escolhidos foram: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Amazon EC2, pela capacidade computacional escalável.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Amazon S3, para armazenamento de dados.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Amazon RDS, para banco de dados gerenciado.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Amazon EKS, para execução de aplicações em containers (microsservicos)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Benefícios: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Dentre os diversos resultados, destacam se o seu crescimento de receita (de 3 milhões de dólares para 62 milhões de dólares), sua plataforma ficou 100 vezes mais rápida, e conseguiram uma economia de 1,5 milhões de dólares por ano (seguindo o modelo pay-as-you-go). Melhoraram também sua escalabilidade, conseguindo lidar com altos picos de tráfego.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Arquitetura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</w:rPr>
        <w:drawing>
          <wp:inline distB="114300" distT="114300" distL="114300" distR="114300">
            <wp:extent cx="5424488" cy="2552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