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Calibri" w:cs="Calibri" w:eastAsia="Calibri" w:hAnsi="Calibri"/>
        </w:rPr>
      </w:pPr>
      <w:bookmarkStart w:colFirst="0" w:colLast="0" w:name="_2pnil57g23h0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ab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1055850</wp:posOffset>
            </wp:positionH>
            <wp:positionV relativeFrom="paragraph">
              <wp:posOffset>273050</wp:posOffset>
            </wp:positionV>
            <wp:extent cx="3600000" cy="900000"/>
            <wp:effectExtent b="0" l="0" r="0" t="0"/>
            <wp:wrapTopAndBottom distB="114300" distT="114300"/>
            <wp:docPr id="2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900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1"/>
        <w:rPr>
          <w:rFonts w:ascii="Calibri" w:cs="Calibri" w:eastAsia="Calibri" w:hAnsi="Calibri"/>
        </w:rPr>
      </w:pPr>
      <w:bookmarkStart w:colFirst="0" w:colLast="0" w:name="_908k1hy4o9ku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jc w:val="center"/>
        <w:rPr>
          <w:rFonts w:ascii="Calibri" w:cs="Calibri" w:eastAsia="Calibri" w:hAnsi="Calibri"/>
        </w:rPr>
      </w:pPr>
      <w:bookmarkStart w:colFirst="0" w:colLast="0" w:name="_75tbbm5q3yr6" w:id="2"/>
      <w:bookmarkEnd w:id="2"/>
      <w:r w:rsidDel="00000000" w:rsidR="00000000" w:rsidRPr="00000000">
        <w:rPr>
          <w:rFonts w:ascii="Calibri" w:cs="Calibri" w:eastAsia="Calibri" w:hAnsi="Calibri"/>
          <w:rtl w:val="0"/>
        </w:rPr>
        <w:t xml:space="preserve">Relatório Final</w:t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Manutenção De Software - 01 - 2026.1</w:t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Profa. Carla Ilane Moreira Bezerra</w:t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Autores</w:t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Renan Alencar Soares - 555524</w:t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José Rian Mendes Lima - 552303</w:t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>
          <w:rFonts w:ascii="Calibri" w:cs="Calibri" w:eastAsia="Calibri" w:hAnsi="Calibri"/>
        </w:rPr>
      </w:pPr>
      <w:bookmarkStart w:colFirst="0" w:colLast="0" w:name="_x6vmfomvw365" w:id="3"/>
      <w:bookmarkEnd w:id="3"/>
      <w:r w:rsidDel="00000000" w:rsidR="00000000" w:rsidRPr="00000000">
        <w:rPr>
          <w:rFonts w:ascii="Calibri" w:cs="Calibri" w:eastAsia="Calibri" w:hAnsi="Calibri"/>
          <w:rtl w:val="0"/>
        </w:rPr>
        <w:t xml:space="preserve">Sumário</w:t>
      </w:r>
    </w:p>
    <w:sdt>
      <w:sdtPr>
        <w:id w:val="129596443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2,2,Heading 3,3,Heading 4,4,Heading 5,5,Heading 6,6,"</w:instrText>
            <w:fldChar w:fldCharType="separate"/>
          </w:r>
          <w:hyperlink w:anchor="_x6vmfomvw36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Sumário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74bzjrtl2px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 Caracterização do Projeto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4ifvas1tdm2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 Métricas Antes da Refatoração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nsl5su73ifz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2.1 Radon Antes da Refatoração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7y22un1megi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2.1.1 Complexidade Ciclomática por Arquivo Antes da Refatoração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59gxfhj6vyj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2.1.2 Complexidade Ciclomática por Função Antes da Refatoração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jz9frq2ejn3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2.1.3 Índice de Manutenibilidade Antes da Refatoração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geyje15stz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2.1.4 Métricas brutas Antes da Refatoração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f5rv3xndafk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2.2 CodeCarbon Antes da Refatoração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l2a7rblgqsz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2.3 Pylint Antes da Refatoração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nu2z7vi9hg0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2.3.1 Distribuição do Smells Antes da Refatoração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gnu7lyh5cwa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2.3.2 Distribuição dos Problemas de Código Antes da Refatoração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q17xil7qjq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2.3.3 Arquivos mais Críticos Antes da Refatoração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nnzlhkx20x4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2.3.4 Score Projeto  Antes da Refatoração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3q9zgjdajo3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2.4 Pytest Antes da Refatoração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1qhr2r9ijt8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2.4.1 Cobertura de testes Antes da Refatoração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5e1gmp1t95b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2.4.1 Testes Passaram vs Testes Falharam Antes da Refatoração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xkym2k1kdlc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 Processo de Refatoração (TODO)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nkqhafl4k8f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3.1 too-many-statements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6b7efvb20e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3.1.1 Ocorrência Número 1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5avdb0382ze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3.1.2 Ocorrência Número 2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kzpgi0u6tho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3.1.3 Ocorrência Número 3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g22gz2w3lhu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3.1.4 Ocorrência Número 4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ly6sy1tkp49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3.1.5 Ocorrência Número 5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nn4wk7ekcru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3.1.6 Ocorrência Número 6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l2x3aac05n3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3.2 too-many-instance-attributes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kxmp53imbtz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3.2.1 Ocorrência Número 1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t7t0ectxooo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3.2.2 Ocorrência Número 2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7p2jt0kur1o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3.2.3 Ocorrência Número 3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fpirw37swgt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3.2.4 Ocorrência Número 4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bnhww7mqm73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3.2.5 Ocorrência Número 5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35px8qscvi7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3.3 too-many-branches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v7xz52rsbqx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3.3.1 Ocorrência Número 1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1a071730w30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3.3.2 Ocorrência Número 2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jpubf95965b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3.3.3 Ocorrência Número 3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2i0xgbtzdzk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3.3.4 Ocorrência Número 4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n98qwqvtisz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3.3.5 Ocorrência Número 5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t0o5zypohb4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3.3.6 Ocorrência Número 6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ur10hiwpf98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3.3.7 Ocorrência Número 7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yjbjfxx5l31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3.3.8 Ocorrência Número 8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vrts53cgmhk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3.3.9 Ocorrência Número 9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xh2wpdoih6o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3.3.10 Ocorrência Número 10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a4e6eeso44a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3.3.11 Ocorrência Número 11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2qoynkhxzrj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3.3.12 Ocorrência Número 12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7052x8b3dgt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3.3.13 Ocorrência Número 13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40hyu7c2lbx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3.3.14 Ocorrência Número 14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kcx4by96niu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3.3.15 Ocorrência Número 15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ffmw0muazep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3.3.16 Ocorrência Número 16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n7vt9xlb76n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3.3.17 Ocorrência Número 17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6esinjhrhfj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3.3.18 Ocorrência Número 18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jh2yt2x4fi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3.3.19 Ocorrência Número 19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5c1clcjrsy8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3.3.20 Ocorrência Número 20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ktu61nonomm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3.3.21 Ocorrência Número 21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b86wdkvx34b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 Métricas Após a Refatoração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p84vubxnz5w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4.1 Radon Após a Refatoração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oqk5vap1xzu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4.1.1 Complexidade Ciclomática por Arquivo Após a Refatoração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35jnsbdz108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4.1.2 Complexidade Ciclomática por Função Após a Refatoração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kxr4oipmnvv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4.1.3 Índice de Manutenibilidade Após a Refatoração</w:t>
              <w:tab/>
              <w:t xml:space="preserve">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fi0s2qwlpeg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4.1.4 Métricas Brutas Após a Refatoração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q61svs5mhc2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4.2 CodeCarbon Após a Refatoração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n6xdsjwmmog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4.3 Pylint Após a Refatoração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ii4e44kyrzq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4.3.1 Distribuição do Smells Após a Refatoração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j5tfewyakiw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4.3.2 Distribuição dos Problemas de Código Após a Refatoração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21de5rwkeme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4.3.3 Arquivos mais Críticos Após a Refatoração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g94nsamlcl4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4.3.4 Score Projeto Após a Refatoração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js1i45k24sx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4.4 Pytest Após a Refatoração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s47h91oqi9x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4.4.1 Cobertura de testes Após a Refatoração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qprvqdps6o8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4.4.1 Testes Passaram vs Testes Falharam Após a Refatoração</w:t>
              <w:tab/>
              <w:t xml:space="preserve">45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sxbs6dg1xqm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5. Comparação dos Resultados</w:t>
              <w:tab/>
              <w:t xml:space="preserve">45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n709oiqk9o4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6. Percepções sobre a Prática</w:t>
              <w:tab/>
              <w:t xml:space="preserve">46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ppkjfpsseen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7. Links</w:t>
              <w:tab/>
              <w:t xml:space="preserve">46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6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rPr>
          <w:rFonts w:ascii="Calibri" w:cs="Calibri" w:eastAsia="Calibri" w:hAnsi="Calibri"/>
        </w:rPr>
      </w:pPr>
      <w:bookmarkStart w:colFirst="0" w:colLast="0" w:name="_74bzjrtl2px2" w:id="4"/>
      <w:bookmarkEnd w:id="4"/>
      <w:r w:rsidDel="00000000" w:rsidR="00000000" w:rsidRPr="00000000">
        <w:rPr>
          <w:rFonts w:ascii="Calibri" w:cs="Calibri" w:eastAsia="Calibri" w:hAnsi="Calibri"/>
          <w:rtl w:val="0"/>
        </w:rPr>
        <w:t xml:space="preserve">1. Caracterização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="36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Nome Projeto: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Redis OM Python</w:t>
      </w:r>
    </w:p>
    <w:p w:rsidR="00000000" w:rsidDel="00000000" w:rsidP="00000000" w:rsidRDefault="00000000" w:rsidRPr="00000000" w14:paraId="0000006C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Redis OM Python é uma biblioteca open source de mapeamento de objetos para Redis. Ela fornece uma camada de abstração de alto nível para modelagem, validação, persistência e consulta de dados em aplicações Python modernas, com suporte a APIs assíncronas e síncronas e integração com RedisJSON, RediSearch e Redis Stack.</w:t>
      </w:r>
    </w:p>
    <w:p w:rsidR="00000000" w:rsidDel="00000000" w:rsidP="00000000" w:rsidRDefault="00000000" w:rsidRPr="00000000" w14:paraId="0000006D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propósito do projeto é simplificar o uso do Redis em cenários que exigem modelos declarativos, consultas ricas e boa organização do código. Em vez de trabalhar diretamente com comandos Redis em toda a aplicação, o desenvolvedor pode usar modelos, campos e consultas orientadas a objetos. Isso reduz repetição, melhora legibilidade e facilita a manutenção, especialmente em projetos que crescem e concentram regras de negócio mais complexas.</w:t>
      </w:r>
    </w:p>
    <w:p w:rsidR="00000000" w:rsidDel="00000000" w:rsidP="00000000" w:rsidRDefault="00000000" w:rsidRPr="00000000" w14:paraId="0000006F">
      <w:pPr>
        <w:pStyle w:val="Heading2"/>
        <w:rPr>
          <w:rFonts w:ascii="Calibri" w:cs="Calibri" w:eastAsia="Calibri" w:hAnsi="Calibri"/>
        </w:rPr>
      </w:pPr>
      <w:bookmarkStart w:colFirst="0" w:colLast="0" w:name="_4ifvas1tdm2k" w:id="5"/>
      <w:bookmarkEnd w:id="5"/>
      <w:r w:rsidDel="00000000" w:rsidR="00000000" w:rsidRPr="00000000">
        <w:rPr>
          <w:rFonts w:ascii="Calibri" w:cs="Calibri" w:eastAsia="Calibri" w:hAnsi="Calibri"/>
          <w:rtl w:val="0"/>
        </w:rPr>
        <w:t xml:space="preserve">2. Métricas Antes da Refatoração</w:t>
      </w:r>
    </w:p>
    <w:p w:rsidR="00000000" w:rsidDel="00000000" w:rsidP="00000000" w:rsidRDefault="00000000" w:rsidRPr="00000000" w14:paraId="00000070">
      <w:pPr>
        <w:pStyle w:val="Heading3"/>
        <w:spacing w:after="240" w:before="240" w:line="360" w:lineRule="auto"/>
        <w:rPr>
          <w:rFonts w:ascii="Calibri" w:cs="Calibri" w:eastAsia="Calibri" w:hAnsi="Calibri"/>
        </w:rPr>
      </w:pPr>
      <w:bookmarkStart w:colFirst="0" w:colLast="0" w:name="_nsl5su73ifzo" w:id="6"/>
      <w:bookmarkEnd w:id="6"/>
      <w:r w:rsidDel="00000000" w:rsidR="00000000" w:rsidRPr="00000000">
        <w:rPr>
          <w:rFonts w:ascii="Calibri" w:cs="Calibri" w:eastAsia="Calibri" w:hAnsi="Calibri"/>
          <w:rtl w:val="0"/>
        </w:rPr>
        <w:t xml:space="preserve">2.1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Radon Antes da Refatoração</w:t>
      </w:r>
    </w:p>
    <w:p w:rsidR="00000000" w:rsidDel="00000000" w:rsidP="00000000" w:rsidRDefault="00000000" w:rsidRPr="00000000" w14:paraId="00000071">
      <w:pPr>
        <w:pStyle w:val="Heading4"/>
        <w:rPr>
          <w:rFonts w:ascii="Calibri" w:cs="Calibri" w:eastAsia="Calibri" w:hAnsi="Calibri"/>
        </w:rPr>
      </w:pPr>
      <w:bookmarkStart w:colFirst="0" w:colLast="0" w:name="_7y22un1megij" w:id="7"/>
      <w:bookmarkEnd w:id="7"/>
      <w:r w:rsidDel="00000000" w:rsidR="00000000" w:rsidRPr="00000000">
        <w:rPr>
          <w:rFonts w:ascii="Calibri" w:cs="Calibri" w:eastAsia="Calibri" w:hAnsi="Calibri"/>
          <w:rtl w:val="0"/>
        </w:rPr>
        <w:t xml:space="preserve">2.1.1 Complexidade Ciclomática por Arquivo Antes da Refatoração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="3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piores métricas </w:t>
      </w:r>
    </w:p>
    <w:tbl>
      <w:tblPr>
        <w:tblStyle w:val="Table1"/>
        <w:tblW w:w="94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70"/>
        <w:gridCol w:w="750"/>
        <w:gridCol w:w="855"/>
        <w:gridCol w:w="705"/>
        <w:gridCol w:w="900"/>
        <w:gridCol w:w="870"/>
        <w:gridCol w:w="2670"/>
        <w:tblGridChange w:id="0">
          <w:tblGrid>
            <w:gridCol w:w="2670"/>
            <w:gridCol w:w="750"/>
            <w:gridCol w:w="855"/>
            <w:gridCol w:w="705"/>
            <w:gridCol w:w="900"/>
            <w:gridCol w:w="870"/>
            <w:gridCol w:w="267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arquivo 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funções 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cc_media 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cc_max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cc_soma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pior_rank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pior_funcao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Calibri" w:cs="Calibri" w:eastAsia="Calibri" w:hAnsi="Calibri"/>
                <w:sz w:val="8"/>
                <w:szCs w:val="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aredis_om/model/encoders.py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19.00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Calibri" w:cs="Calibri" w:eastAsia="Calibri" w:hAnsi="Calibri"/>
                <w:sz w:val="8"/>
                <w:szCs w:val="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jsonable_encoder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Calibri" w:cs="Calibri" w:eastAsia="Calibri" w:hAnsi="Calibri"/>
                <w:sz w:val="8"/>
                <w:szCs w:val="8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6"/>
                <w:szCs w:val="16"/>
                <w:rtl w:val="0"/>
              </w:rPr>
              <w:t xml:space="preserve">aredis_om/model/render_tree.py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14.00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render_tree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Calibri" w:cs="Calibri" w:eastAsia="Calibri" w:hAnsi="Calibri"/>
                <w:sz w:val="8"/>
                <w:szCs w:val="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aredis_om/redisvl.py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11.00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Calibri" w:cs="Calibri" w:eastAsia="Calibri" w:hAnsi="Calibri"/>
                <w:sz w:val="8"/>
                <w:szCs w:val="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_get_field_type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Calibri" w:cs="Calibri" w:eastAsia="Calibri" w:hAnsi="Calibri"/>
                <w:sz w:val="8"/>
                <w:szCs w:val="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aredis_om/model/migrations/schema/migrator.py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7.55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83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downgrade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Calibri" w:cs="Calibri" w:eastAsia="Calibri" w:hAnsi="Calibri"/>
                <w:sz w:val="8"/>
                <w:szCs w:val="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aredis_om/model/cli/migrate_data.py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7.00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status</w:t>
            </w:r>
          </w:p>
        </w:tc>
      </w:tr>
    </w:tbl>
    <w:p w:rsidR="00000000" w:rsidDel="00000000" w:rsidP="00000000" w:rsidRDefault="00000000" w:rsidRPr="00000000" w14:paraId="0000009D">
      <w:pPr>
        <w:spacing w:after="240" w:before="240" w:line="3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="3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="3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melhores métricas </w:t>
      </w:r>
    </w:p>
    <w:tbl>
      <w:tblPr>
        <w:tblStyle w:val="Table2"/>
        <w:tblW w:w="94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70"/>
        <w:gridCol w:w="750"/>
        <w:gridCol w:w="855"/>
        <w:gridCol w:w="720"/>
        <w:gridCol w:w="885"/>
        <w:gridCol w:w="870"/>
        <w:gridCol w:w="2670"/>
        <w:tblGridChange w:id="0">
          <w:tblGrid>
            <w:gridCol w:w="2670"/>
            <w:gridCol w:w="750"/>
            <w:gridCol w:w="855"/>
            <w:gridCol w:w="720"/>
            <w:gridCol w:w="885"/>
            <w:gridCol w:w="870"/>
            <w:gridCol w:w="267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arquivo 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funções 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cc_media 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cc_max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cc_soma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pior_rank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pior_funcao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aredis_om/settings.py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get_root_migrations_dir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aredis_om/model/cli/index.py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drop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aredis_om/cli/main.py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om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aredis_om/model/query_resolver.py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1.50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LogicalOperatorForListOfExpressions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aredis_om/model/migrations/schema/base.py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1.80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init</w:t>
            </w:r>
          </w:p>
        </w:tc>
      </w:tr>
    </w:tbl>
    <w:p w:rsidR="00000000" w:rsidDel="00000000" w:rsidP="00000000" w:rsidRDefault="00000000" w:rsidRPr="00000000" w14:paraId="000000CA">
      <w:pPr>
        <w:pStyle w:val="Heading4"/>
        <w:rPr>
          <w:rFonts w:ascii="Calibri" w:cs="Calibri" w:eastAsia="Calibri" w:hAnsi="Calibri"/>
        </w:rPr>
      </w:pPr>
      <w:bookmarkStart w:colFirst="0" w:colLast="0" w:name="_yfiglptia51q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4"/>
        <w:rPr>
          <w:rFonts w:ascii="Calibri" w:cs="Calibri" w:eastAsia="Calibri" w:hAnsi="Calibri"/>
        </w:rPr>
      </w:pPr>
      <w:bookmarkStart w:colFirst="0" w:colLast="0" w:name="_59gxfhj6vyjl" w:id="9"/>
      <w:bookmarkEnd w:id="9"/>
      <w:r w:rsidDel="00000000" w:rsidR="00000000" w:rsidRPr="00000000">
        <w:rPr>
          <w:rFonts w:ascii="Calibri" w:cs="Calibri" w:eastAsia="Calibri" w:hAnsi="Calibri"/>
          <w:rtl w:val="0"/>
        </w:rPr>
        <w:t xml:space="preserve">2.1.2 Complexidade Ciclomática por Função Antes da Refatoração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="3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piores métricas </w:t>
      </w:r>
    </w:p>
    <w:tbl>
      <w:tblPr>
        <w:tblStyle w:val="Table3"/>
        <w:tblW w:w="9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70"/>
        <w:gridCol w:w="1455"/>
        <w:gridCol w:w="2715"/>
        <w:gridCol w:w="1125"/>
        <w:gridCol w:w="1425"/>
        <w:tblGridChange w:id="0">
          <w:tblGrid>
            <w:gridCol w:w="2670"/>
            <w:gridCol w:w="1455"/>
            <w:gridCol w:w="2715"/>
            <w:gridCol w:w="1125"/>
            <w:gridCol w:w="142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arquivo 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tipo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nome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rank_cc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complexity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aredis_om/model/model.py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ModelMeta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52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aredis_om/model/model.py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51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aredis_om/model/model.py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schema_for_type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44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aredis_om/model/model.py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resolve_value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aredis_om/model/encoders.py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jsonable_encoder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36</w:t>
            </w:r>
          </w:p>
        </w:tc>
      </w:tr>
    </w:tbl>
    <w:p w:rsidR="00000000" w:rsidDel="00000000" w:rsidP="00000000" w:rsidRDefault="00000000" w:rsidRPr="00000000" w14:paraId="000000EB">
      <w:pPr>
        <w:spacing w:after="240" w:before="240" w:line="3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melhores métricas </w:t>
      </w:r>
    </w:p>
    <w:tbl>
      <w:tblPr>
        <w:tblStyle w:val="Table4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70"/>
        <w:gridCol w:w="1455"/>
        <w:gridCol w:w="2715"/>
        <w:gridCol w:w="1125"/>
        <w:gridCol w:w="1410"/>
        <w:tblGridChange w:id="0">
          <w:tblGrid>
            <w:gridCol w:w="2670"/>
            <w:gridCol w:w="1455"/>
            <w:gridCol w:w="2715"/>
            <w:gridCol w:w="1125"/>
            <w:gridCol w:w="141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arquivo 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tipo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nome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rank_cc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complexity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aredis_om/model/model.py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resolve_redisearch_pagination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aredis_om/model/model.py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aredis_om/model/model.py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dict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aredis_om/model/model.py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get_query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aredis_om/model/model.py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create_pk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0A">
      <w:pPr>
        <w:pStyle w:val="Heading4"/>
        <w:rPr>
          <w:rFonts w:ascii="Calibri" w:cs="Calibri" w:eastAsia="Calibri" w:hAnsi="Calibri"/>
        </w:rPr>
      </w:pPr>
      <w:bookmarkStart w:colFirst="0" w:colLast="0" w:name="_1qjja83zwlxh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4"/>
        <w:rPr>
          <w:rFonts w:ascii="Calibri" w:cs="Calibri" w:eastAsia="Calibri" w:hAnsi="Calibri"/>
          <w:i w:val="1"/>
          <w:iCs w:val="1"/>
        </w:rPr>
      </w:pPr>
      <w:bookmarkStart w:colFirst="0" w:colLast="0" w:name="_jz9frq2ejn3x" w:id="11"/>
      <w:bookmarkEnd w:id="11"/>
      <w:r w:rsidDel="00000000" w:rsidR="00000000" w:rsidRPr="00000000">
        <w:rPr>
          <w:rFonts w:ascii="Calibri" w:cs="Calibri" w:eastAsia="Calibri" w:hAnsi="Calibri"/>
          <w:rtl w:val="0"/>
        </w:rPr>
        <w:t xml:space="preserve">2.1.3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Índice de Manutenibilidade Antes da Refatoração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piores métricas </w:t>
      </w:r>
      <w:r w:rsidDel="00000000" w:rsidR="00000000" w:rsidRPr="00000000">
        <w:rPr>
          <w:rtl w:val="0"/>
        </w:rPr>
      </w:r>
    </w:p>
    <w:tbl>
      <w:tblPr>
        <w:tblStyle w:val="Table5"/>
        <w:tblW w:w="68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25"/>
        <w:gridCol w:w="1425"/>
        <w:gridCol w:w="1590"/>
        <w:tblGridChange w:id="0">
          <w:tblGrid>
            <w:gridCol w:w="3825"/>
            <w:gridCol w:w="1425"/>
            <w:gridCol w:w="159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arquivo 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mi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rank_mi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aredis_om/model/model.py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aredis_om/model/migrations/data/builtin/datetime_migration.py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19.13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aredis_om/model/cli/migrate_data.py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31.10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aredis_om/model/migrations/data/migrator.py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38.70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aredis_om/model/cli/migrate.py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38.73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11F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melhores métricas </w:t>
      </w:r>
      <w:r w:rsidDel="00000000" w:rsidR="00000000" w:rsidRPr="00000000">
        <w:rPr>
          <w:rtl w:val="0"/>
        </w:rPr>
      </w:r>
    </w:p>
    <w:tbl>
      <w:tblPr>
        <w:tblStyle w:val="Table6"/>
        <w:tblW w:w="68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25"/>
        <w:gridCol w:w="1425"/>
        <w:gridCol w:w="1590"/>
        <w:tblGridChange w:id="0">
          <w:tblGrid>
            <w:gridCol w:w="3825"/>
            <w:gridCol w:w="1425"/>
            <w:gridCol w:w="159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arquivo 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mi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rank_mi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aredis_om/model/migrations/utils/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init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100.00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aredis_om/model/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init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100.00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aredis_om/cli/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init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100.00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aredis_om/model/token_escaper.py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100.00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aredis_om/model/cli/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init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100.00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132">
      <w:pPr>
        <w:pStyle w:val="Heading4"/>
        <w:rPr>
          <w:rFonts w:ascii="Calibri" w:cs="Calibri" w:eastAsia="Calibri" w:hAnsi="Calibri"/>
          <w:i w:val="1"/>
          <w:iCs w:val="1"/>
        </w:rPr>
      </w:pPr>
      <w:bookmarkStart w:colFirst="0" w:colLast="0" w:name="_hgeyje15stz7" w:id="12"/>
      <w:bookmarkEnd w:id="12"/>
      <w:r w:rsidDel="00000000" w:rsidR="00000000" w:rsidRPr="00000000">
        <w:rPr>
          <w:rFonts w:ascii="Calibri" w:cs="Calibri" w:eastAsia="Calibri" w:hAnsi="Calibri"/>
          <w:rtl w:val="0"/>
        </w:rPr>
        <w:t xml:space="preserve">2.1.4 Métricas brutas Antes da Refatoração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35"/>
        <w:gridCol w:w="1890"/>
        <w:gridCol w:w="1740"/>
        <w:gridCol w:w="2010"/>
        <w:gridCol w:w="1845"/>
        <w:tblGridChange w:id="0">
          <w:tblGrid>
            <w:gridCol w:w="1935"/>
            <w:gridCol w:w="1890"/>
            <w:gridCol w:w="1740"/>
            <w:gridCol w:w="2010"/>
            <w:gridCol w:w="1845"/>
          </w:tblGrid>
        </w:tblGridChange>
      </w:tblGrid>
      <w:tr>
        <w:trPr>
          <w:cantSplit w:val="0"/>
          <w:trHeight w:val="390.3125" w:hRule="atLeast"/>
          <w:tblHeader w:val="1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loc total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lloc total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sloc total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 comments total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multi</w:t>
            </w:r>
          </w:p>
        </w:tc>
      </w:tr>
      <w:tr>
        <w:trPr>
          <w:cantSplit w:val="0"/>
          <w:tblHeader w:val="1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8284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4412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5603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654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649</w:t>
            </w:r>
          </w:p>
        </w:tc>
      </w:tr>
    </w:tbl>
    <w:p w:rsidR="00000000" w:rsidDel="00000000" w:rsidP="00000000" w:rsidRDefault="00000000" w:rsidRPr="00000000" w14:paraId="0000013E">
      <w:pPr>
        <w:pStyle w:val="Heading3"/>
        <w:rPr>
          <w:rFonts w:ascii="Calibri" w:cs="Calibri" w:eastAsia="Calibri" w:hAnsi="Calibri"/>
        </w:rPr>
      </w:pPr>
      <w:bookmarkStart w:colFirst="0" w:colLast="0" w:name="_f5rv3xndafkn" w:id="13"/>
      <w:bookmarkEnd w:id="13"/>
      <w:r w:rsidDel="00000000" w:rsidR="00000000" w:rsidRPr="00000000">
        <w:rPr>
          <w:rFonts w:ascii="Calibri" w:cs="Calibri" w:eastAsia="Calibri" w:hAnsi="Calibri"/>
          <w:rtl w:val="0"/>
        </w:rPr>
        <w:t xml:space="preserve">2.2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CodeCarbon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Antes da Refatoração</w:t>
      </w:r>
    </w:p>
    <w:p w:rsidR="00000000" w:rsidDel="00000000" w:rsidP="00000000" w:rsidRDefault="00000000" w:rsidRPr="00000000" w14:paraId="0000013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10"/>
        <w:gridCol w:w="1695"/>
        <w:gridCol w:w="1650"/>
        <w:gridCol w:w="1695"/>
        <w:gridCol w:w="1740"/>
        <w:gridCol w:w="1800"/>
        <w:tblGridChange w:id="0">
          <w:tblGrid>
            <w:gridCol w:w="810"/>
            <w:gridCol w:w="1695"/>
            <w:gridCol w:w="1650"/>
            <w:gridCol w:w="1695"/>
            <w:gridCol w:w="1740"/>
            <w:gridCol w:w="1800"/>
          </w:tblGrid>
        </w:tblGridChange>
      </w:tblGrid>
      <w:tr>
        <w:trPr>
          <w:cantSplit w:val="0"/>
          <w:trHeight w:val="390.3125" w:hRule="atLeast"/>
          <w:tblHeader w:val="1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duration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emissions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emissions_rate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cpu_energy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ram_energy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energy_consumed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2.8211520000040764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1.9515236065784402e-06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6.917470616881403e-07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7.825599805083053e-06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1.2017443333348233e-05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1.9843043138431286e-05</w:t>
            </w:r>
          </w:p>
        </w:tc>
      </w:tr>
    </w:tbl>
    <w:p w:rsidR="00000000" w:rsidDel="00000000" w:rsidP="00000000" w:rsidRDefault="00000000" w:rsidRPr="00000000" w14:paraId="0000014C">
      <w:pPr>
        <w:pStyle w:val="Heading3"/>
        <w:rPr>
          <w:rFonts w:ascii="Calibri" w:cs="Calibri" w:eastAsia="Calibri" w:hAnsi="Calibri"/>
        </w:rPr>
      </w:pPr>
      <w:bookmarkStart w:colFirst="0" w:colLast="0" w:name="_l2a7rblgqszz" w:id="14"/>
      <w:bookmarkEnd w:id="14"/>
      <w:r w:rsidDel="00000000" w:rsidR="00000000" w:rsidRPr="00000000">
        <w:rPr>
          <w:rFonts w:ascii="Calibri" w:cs="Calibri" w:eastAsia="Calibri" w:hAnsi="Calibri"/>
          <w:rtl w:val="0"/>
        </w:rPr>
        <w:t xml:space="preserve">2.3 Pylint Antes da Refatoração</w:t>
      </w:r>
    </w:p>
    <w:p w:rsidR="00000000" w:rsidDel="00000000" w:rsidP="00000000" w:rsidRDefault="00000000" w:rsidRPr="00000000" w14:paraId="0000014D">
      <w:pPr>
        <w:pStyle w:val="Heading4"/>
        <w:rPr>
          <w:rFonts w:ascii="Calibri" w:cs="Calibri" w:eastAsia="Calibri" w:hAnsi="Calibri"/>
        </w:rPr>
      </w:pPr>
      <w:bookmarkStart w:colFirst="0" w:colLast="0" w:name="_nu2z7vi9hg0j" w:id="15"/>
      <w:bookmarkEnd w:id="15"/>
      <w:r w:rsidDel="00000000" w:rsidR="00000000" w:rsidRPr="00000000">
        <w:rPr>
          <w:rFonts w:ascii="Calibri" w:cs="Calibri" w:eastAsia="Calibri" w:hAnsi="Calibri"/>
          <w:rtl w:val="0"/>
        </w:rPr>
        <w:t xml:space="preserve">2.3.1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Distribuição do Smells Antes da Refatoração</w:t>
      </w:r>
    </w:p>
    <w:p w:rsidR="00000000" w:rsidDel="00000000" w:rsidP="00000000" w:rsidRDefault="00000000" w:rsidRPr="00000000" w14:paraId="0000014E">
      <w:pPr>
        <w:spacing w:after="240" w:befor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4050" cy="2342976"/>
            <wp:effectExtent b="0" l="0" r="0" t="0"/>
            <wp:docPr id="2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7"/>
                    <a:srcRect b="2319" l="0" r="0" t="1349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429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4"/>
        <w:rPr>
          <w:rFonts w:ascii="Calibri" w:cs="Calibri" w:eastAsia="Calibri" w:hAnsi="Calibri"/>
        </w:rPr>
      </w:pPr>
      <w:bookmarkStart w:colFirst="0" w:colLast="0" w:name="_gnu7lyh5cwaa" w:id="16"/>
      <w:bookmarkEnd w:id="16"/>
      <w:r w:rsidDel="00000000" w:rsidR="00000000" w:rsidRPr="00000000">
        <w:rPr>
          <w:rFonts w:ascii="Calibri" w:cs="Calibri" w:eastAsia="Calibri" w:hAnsi="Calibri"/>
          <w:rtl w:val="0"/>
        </w:rPr>
        <w:t xml:space="preserve">2.3.2 Distribuição dos Problemas de Código Antes da Refatoração</w:t>
      </w:r>
    </w:p>
    <w:p w:rsidR="00000000" w:rsidDel="00000000" w:rsidP="00000000" w:rsidRDefault="00000000" w:rsidRPr="00000000" w14:paraId="00000150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5734050" cy="918059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5839" l="0" r="0" t="2839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180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4"/>
        <w:rPr>
          <w:rFonts w:ascii="Calibri" w:cs="Calibri" w:eastAsia="Calibri" w:hAnsi="Calibri"/>
        </w:rPr>
      </w:pPr>
      <w:bookmarkStart w:colFirst="0" w:colLast="0" w:name="_q17xil7qjq7" w:id="17"/>
      <w:bookmarkEnd w:id="17"/>
      <w:r w:rsidDel="00000000" w:rsidR="00000000" w:rsidRPr="00000000">
        <w:rPr>
          <w:rFonts w:ascii="Calibri" w:cs="Calibri" w:eastAsia="Calibri" w:hAnsi="Calibri"/>
          <w:rtl w:val="0"/>
        </w:rPr>
        <w:t xml:space="preserve">2.3.3 Arquivos mais Críticos Antes da Refatoração</w:t>
      </w:r>
    </w:p>
    <w:p w:rsidR="00000000" w:rsidDel="00000000" w:rsidP="00000000" w:rsidRDefault="00000000" w:rsidRPr="00000000" w14:paraId="00000153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4050" cy="2369691"/>
            <wp:effectExtent b="0" l="0" r="0" t="0"/>
            <wp:docPr id="2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1323" l="0" r="0" t="1312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696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4"/>
        <w:rPr>
          <w:rFonts w:ascii="Calibri" w:cs="Calibri" w:eastAsia="Calibri" w:hAnsi="Calibri"/>
          <w:i w:val="1"/>
          <w:iCs w:val="1"/>
        </w:rPr>
      </w:pPr>
      <w:bookmarkStart w:colFirst="0" w:colLast="0" w:name="_nnzlhkx20x47" w:id="18"/>
      <w:bookmarkEnd w:id="18"/>
      <w:r w:rsidDel="00000000" w:rsidR="00000000" w:rsidRPr="00000000">
        <w:rPr>
          <w:rFonts w:ascii="Calibri" w:cs="Calibri" w:eastAsia="Calibri" w:hAnsi="Calibri"/>
          <w:rtl w:val="0"/>
        </w:rPr>
        <w:t xml:space="preserve">2.3.4 Score Projeto  Antes da Refatoração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1371600" cy="704850"/>
            <wp:effectExtent b="0" l="0" r="0" t="0"/>
            <wp:docPr id="4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0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3"/>
        <w:rPr>
          <w:rFonts w:ascii="Calibri" w:cs="Calibri" w:eastAsia="Calibri" w:hAnsi="Calibri"/>
        </w:rPr>
      </w:pPr>
      <w:bookmarkStart w:colFirst="0" w:colLast="0" w:name="_3q9zgjdajo38" w:id="19"/>
      <w:bookmarkEnd w:id="19"/>
      <w:r w:rsidDel="00000000" w:rsidR="00000000" w:rsidRPr="00000000">
        <w:rPr>
          <w:rFonts w:ascii="Calibri" w:cs="Calibri" w:eastAsia="Calibri" w:hAnsi="Calibri"/>
          <w:rtl w:val="0"/>
        </w:rPr>
        <w:t xml:space="preserve">2.4 Pytest Antes da Refatoração</w:t>
      </w:r>
    </w:p>
    <w:p w:rsidR="00000000" w:rsidDel="00000000" w:rsidP="00000000" w:rsidRDefault="00000000" w:rsidRPr="00000000" w14:paraId="00000158">
      <w:pPr>
        <w:pStyle w:val="Heading4"/>
        <w:rPr>
          <w:rFonts w:ascii="Calibri" w:cs="Calibri" w:eastAsia="Calibri" w:hAnsi="Calibri"/>
          <w:i w:val="1"/>
          <w:iCs w:val="1"/>
        </w:rPr>
      </w:pPr>
      <w:bookmarkStart w:colFirst="0" w:colLast="0" w:name="_1qhr2r9ijt8q" w:id="20"/>
      <w:bookmarkEnd w:id="20"/>
      <w:r w:rsidDel="00000000" w:rsidR="00000000" w:rsidRPr="00000000">
        <w:rPr>
          <w:rFonts w:ascii="Calibri" w:cs="Calibri" w:eastAsia="Calibri" w:hAnsi="Calibri"/>
          <w:rtl w:val="0"/>
        </w:rPr>
        <w:t xml:space="preserve">2.4.1 Cobertura de testes Antes da Refatoração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80"/>
          <w:szCs w:val="80"/>
        </w:rPr>
        <w:drawing>
          <wp:inline distB="114300" distT="114300" distL="114300" distR="114300">
            <wp:extent cx="5731200" cy="2349500"/>
            <wp:effectExtent b="0" l="0" r="0" t="0"/>
            <wp:docPr id="1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4"/>
        <w:rPr>
          <w:rFonts w:ascii="Calibri" w:cs="Calibri" w:eastAsia="Calibri" w:hAnsi="Calibri"/>
          <w:i w:val="1"/>
          <w:iCs w:val="1"/>
          <w:color w:val="38761d"/>
        </w:rPr>
      </w:pPr>
      <w:bookmarkStart w:colFirst="0" w:colLast="0" w:name="_5e1gmp1t95be" w:id="21"/>
      <w:bookmarkEnd w:id="21"/>
      <w:r w:rsidDel="00000000" w:rsidR="00000000" w:rsidRPr="00000000">
        <w:rPr>
          <w:rFonts w:ascii="Calibri" w:cs="Calibri" w:eastAsia="Calibri" w:hAnsi="Calibri"/>
          <w:rtl w:val="0"/>
        </w:rPr>
        <w:t xml:space="preserve">2.4.1 Testes Passaram vs Testes Falharam Antes da Refatoração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Quantidade de testes que passaram: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258</w:t>
      </w:r>
    </w:p>
    <w:p w:rsidR="00000000" w:rsidDel="00000000" w:rsidP="00000000" w:rsidRDefault="00000000" w:rsidRPr="00000000" w14:paraId="0000015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Quantidade de testes que falharam: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rPr>
          <w:rFonts w:ascii="Calibri" w:cs="Calibri" w:eastAsia="Calibri" w:hAnsi="Calibri"/>
        </w:rPr>
      </w:pPr>
      <w:bookmarkStart w:colFirst="0" w:colLast="0" w:name="_xkym2k1kdlcb" w:id="22"/>
      <w:bookmarkEnd w:id="22"/>
      <w:r w:rsidDel="00000000" w:rsidR="00000000" w:rsidRPr="00000000">
        <w:rPr>
          <w:rFonts w:ascii="Calibri" w:cs="Calibri" w:eastAsia="Calibri" w:hAnsi="Calibri"/>
          <w:rtl w:val="0"/>
        </w:rPr>
        <w:t xml:space="preserve">3. Processo de Refatoração (TODO)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Modelo utilizado: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GPT-5.4 mini  (plano free)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3"/>
        <w:rPr>
          <w:rFonts w:ascii="Calibri" w:cs="Calibri" w:eastAsia="Calibri" w:hAnsi="Calibri"/>
          <w:i w:val="1"/>
          <w:iCs w:val="1"/>
        </w:rPr>
      </w:pPr>
      <w:bookmarkStart w:colFirst="0" w:colLast="0" w:name="_nkqhafl4k8fs" w:id="23"/>
      <w:bookmarkEnd w:id="23"/>
      <w:r w:rsidDel="00000000" w:rsidR="00000000" w:rsidRPr="00000000">
        <w:rPr>
          <w:rFonts w:ascii="Calibri" w:cs="Calibri" w:eastAsia="Calibri" w:hAnsi="Calibri"/>
          <w:rtl w:val="0"/>
        </w:rPr>
        <w:t xml:space="preserve">3.1 too-many-statements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Quantidade de ocorrências: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6</w:t>
      </w:r>
    </w:p>
    <w:p w:rsidR="00000000" w:rsidDel="00000000" w:rsidP="00000000" w:rsidRDefault="00000000" w:rsidRPr="00000000" w14:paraId="00000162">
      <w:pPr>
        <w:pStyle w:val="Heading4"/>
        <w:rPr>
          <w:rFonts w:ascii="Calibri" w:cs="Calibri" w:eastAsia="Calibri" w:hAnsi="Calibri"/>
        </w:rPr>
      </w:pPr>
      <w:bookmarkStart w:colFirst="0" w:colLast="0" w:name="_u73d6ym05sys" w:id="24"/>
      <w:bookmarkEnd w:id="2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4"/>
        <w:rPr>
          <w:rFonts w:ascii="Calibri" w:cs="Calibri" w:eastAsia="Calibri" w:hAnsi="Calibri"/>
        </w:rPr>
      </w:pPr>
      <w:bookmarkStart w:colFirst="0" w:colLast="0" w:name="_h6b7efvb20eh" w:id="25"/>
      <w:bookmarkEnd w:id="25"/>
      <w:r w:rsidDel="00000000" w:rsidR="00000000" w:rsidRPr="00000000">
        <w:rPr>
          <w:rFonts w:ascii="Calibri" w:cs="Calibri" w:eastAsia="Calibri" w:hAnsi="Calibri"/>
          <w:rtl w:val="0"/>
        </w:rPr>
        <w:t xml:space="preserve">3.1.1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Ocorrência Número 1</w:t>
      </w:r>
    </w:p>
    <w:p w:rsidR="00000000" w:rsidDel="00000000" w:rsidP="00000000" w:rsidRDefault="00000000" w:rsidRPr="00000000" w14:paraId="00000164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identificação</w:t>
      </w:r>
    </w:p>
    <w:tbl>
      <w:tblPr>
        <w:tblStyle w:val="Table9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3195"/>
        <w:gridCol w:w="3600"/>
        <w:tblGridChange w:id="0">
          <w:tblGrid>
            <w:gridCol w:w="2250"/>
            <w:gridCol w:w="3195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obj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message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aredis_om.model.model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FindQuery.resolve_value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statements (88/50)</w:t>
            </w:r>
          </w:p>
        </w:tc>
      </w:tr>
    </w:tbl>
    <w:p w:rsidR="00000000" w:rsidDel="00000000" w:rsidP="00000000" w:rsidRDefault="00000000" w:rsidRPr="00000000" w14:paraId="0000016C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Seguiu o plano de refatoração: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Sim, exatamente como foi sugerido pela LLM.</w:t>
      </w:r>
    </w:p>
    <w:p w:rsidR="00000000" w:rsidDel="00000000" w:rsidP="00000000" w:rsidRDefault="00000000" w:rsidRPr="00000000" w14:paraId="0000016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Link da publicação OpenCode: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2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https://opncd.ai/share/2uscVz29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Print consumo de token: </w:t>
      </w:r>
    </w:p>
    <w:p w:rsidR="00000000" w:rsidDel="00000000" w:rsidP="00000000" w:rsidRDefault="00000000" w:rsidRPr="00000000" w14:paraId="00000171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5731200" cy="3543300"/>
            <wp:effectExtent b="0" l="0" r="0" t="0"/>
            <wp:docPr id="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Análise da refatoração: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 uso da LLM foi altamente vantajoso. O modelo identificou com precisão a raiz do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code smell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(acoplamento de responsabilidades por tipo de campo no mesmo bloco) e estruturou um plano de extração cirúrgico focado em helpers privados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_resolve_text_value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etc.), garantindo a preservação de regras complexas e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edge cases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(como filtros de data e tags) mesmo sem a cobertura de testes unitários específicos. Diante da alta complexidade da lógica de despacho, o tempo economizado no mapeamento manual justificou amplamente o consumo moderado de 8% dos tokens.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4"/>
        <w:rPr>
          <w:rFonts w:ascii="Calibri" w:cs="Calibri" w:eastAsia="Calibri" w:hAnsi="Calibri"/>
        </w:rPr>
      </w:pPr>
      <w:bookmarkStart w:colFirst="0" w:colLast="0" w:name="_v0w39x8vvtlf" w:id="26"/>
      <w:bookmarkEnd w:id="2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4"/>
        <w:rPr>
          <w:rFonts w:ascii="Calibri" w:cs="Calibri" w:eastAsia="Calibri" w:hAnsi="Calibri"/>
        </w:rPr>
      </w:pPr>
      <w:bookmarkStart w:colFirst="0" w:colLast="0" w:name="_5avdb0382zeg" w:id="27"/>
      <w:bookmarkEnd w:id="27"/>
      <w:r w:rsidDel="00000000" w:rsidR="00000000" w:rsidRPr="00000000">
        <w:rPr>
          <w:rFonts w:ascii="Calibri" w:cs="Calibri" w:eastAsia="Calibri" w:hAnsi="Calibri"/>
          <w:rtl w:val="0"/>
        </w:rPr>
        <w:t xml:space="preserve">3.1.2 Ocorrência Número 2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identificação</w:t>
      </w:r>
    </w:p>
    <w:tbl>
      <w:tblPr>
        <w:tblStyle w:val="Table10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3195"/>
        <w:gridCol w:w="3600"/>
        <w:tblGridChange w:id="0">
          <w:tblGrid>
            <w:gridCol w:w="2250"/>
            <w:gridCol w:w="3195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obj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message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aredis_om.model.model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FindQuery.execute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statements (55/50)</w:t>
            </w:r>
          </w:p>
        </w:tc>
      </w:tr>
    </w:tbl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Seguiu o plano de refatoração: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Sim, exatamente como foi sugerido pela LLM.</w:t>
      </w:r>
    </w:p>
    <w:p w:rsidR="00000000" w:rsidDel="00000000" w:rsidP="00000000" w:rsidRDefault="00000000" w:rsidRPr="00000000" w14:paraId="0000018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Link da publicação OpenCode: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</w:t>
      </w:r>
      <w:hyperlink r:id="rId14">
        <w:r w:rsidDel="00000000" w:rsidR="00000000" w:rsidRPr="00000000">
          <w:rPr>
            <w:rFonts w:ascii="Calibri" w:cs="Calibri" w:eastAsia="Calibri" w:hAnsi="Calibri"/>
            <w:i w:val="1"/>
            <w:iCs w:val="1"/>
            <w:color w:val="1155cc"/>
            <w:u w:val="single"/>
            <w:rtl w:val="0"/>
          </w:rPr>
          <w:t xml:space="preserve">https://opncd.ai/share/jMnH8dNz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Print consumo de token: </w:t>
      </w:r>
      <w:r w:rsidDel="00000000" w:rsidR="00000000" w:rsidRPr="00000000">
        <w:rPr>
          <w:rFonts w:ascii="Calibri" w:cs="Calibri" w:eastAsia="Calibri" w:hAnsi="Calibri"/>
          <w:i w:val="1"/>
          <w:iCs w:val="1"/>
        </w:rPr>
        <w:drawing>
          <wp:inline distB="114300" distT="114300" distL="114300" distR="114300">
            <wp:extent cx="5731200" cy="353060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Análise da refatoração: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 uso da LLM foi altamente eficaz e preciso. Mesmo lidando com um estouro menor de statements (55/50), o modelo diagnosticou corretamente que o método violava o princípio de responsabilidade única ao centralizar a montagem de argumentos do Redis, paginação e tratamento de exceções. A estratégia proposta de divisão em sub-rotinas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_build_execute_args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_parse_execute_results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 atacou diretamente o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code smell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de forma cirúrgica. Considerando que o modelo mapeou com sucesso os testes de regressão necessários em modelos Hash e JSON, o investimento de 10% dos tokens entregou um plano de refatoração modular, seguro e de baixo risco.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4"/>
        <w:rPr>
          <w:rFonts w:ascii="Calibri" w:cs="Calibri" w:eastAsia="Calibri" w:hAnsi="Calibri"/>
        </w:rPr>
      </w:pPr>
      <w:bookmarkStart w:colFirst="0" w:colLast="0" w:name="_u98iiucfrk6w" w:id="28"/>
      <w:bookmarkEnd w:id="2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4"/>
        <w:rPr>
          <w:rFonts w:ascii="Calibri" w:cs="Calibri" w:eastAsia="Calibri" w:hAnsi="Calibri"/>
        </w:rPr>
      </w:pPr>
      <w:bookmarkStart w:colFirst="0" w:colLast="0" w:name="_kzpgi0u6thob" w:id="29"/>
      <w:bookmarkEnd w:id="29"/>
      <w:r w:rsidDel="00000000" w:rsidR="00000000" w:rsidRPr="00000000">
        <w:rPr>
          <w:rFonts w:ascii="Calibri" w:cs="Calibri" w:eastAsia="Calibri" w:hAnsi="Calibri"/>
          <w:rtl w:val="0"/>
        </w:rPr>
        <w:t xml:space="preserve">3.1.3 Ocorrência Número 3</w:t>
      </w:r>
    </w:p>
    <w:p w:rsidR="00000000" w:rsidDel="00000000" w:rsidP="00000000" w:rsidRDefault="00000000" w:rsidRPr="00000000" w14:paraId="00000188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identificação</w:t>
      </w:r>
    </w:p>
    <w:tbl>
      <w:tblPr>
        <w:tblStyle w:val="Table11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3195"/>
        <w:gridCol w:w="3600"/>
        <w:tblGridChange w:id="0">
          <w:tblGrid>
            <w:gridCol w:w="2250"/>
            <w:gridCol w:w="3195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obj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message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aredis_om.model.model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ModelMeta.__new__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statements (93/50)</w:t>
            </w:r>
          </w:p>
        </w:tc>
      </w:tr>
    </w:tbl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Seguiu o plano de refatoração: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Sim, exatamente como foi sugerido pela LLM.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Link da publicação OpenCode:</w:t>
      </w:r>
      <w:r w:rsidDel="00000000" w:rsidR="00000000" w:rsidRPr="00000000">
        <w:rPr>
          <w:rtl w:val="0"/>
        </w:rPr>
        <w:t xml:space="preserve">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https://opncd.ai/share/cLBgsZvG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Print consumo de token: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Análise da refatoração: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 utilização da LLM foi altamente valiosa e estratégica. O modelo identificou corretamente que a alta contagem de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statements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(93/50) em um método de metaclasse é um risco crítico de manutenibilidade, dado o acoplamento excessivo de responsabilidades (desde a configuração de metadados até o registro no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registry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 manipulação de campos Pydantic). A proposta de extração em múltiplos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helpers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privados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_build_meta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_configure_index_flag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etc.) é a abordagem mais robusta para reduzir a carga cognitiva, mantendo a ordem estrita de mutação necessária para não quebrar a lógica da classe. O custo de 9% dos tokens foi bem investido para garantir um plano de refatoração modular que preserva a integridade de um componente tão sensível da biblioteca.</w:t>
      </w:r>
    </w:p>
    <w:p w:rsidR="00000000" w:rsidDel="00000000" w:rsidP="00000000" w:rsidRDefault="00000000" w:rsidRPr="00000000" w14:paraId="00000198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4"/>
        <w:rPr>
          <w:rFonts w:ascii="Calibri" w:cs="Calibri" w:eastAsia="Calibri" w:hAnsi="Calibri"/>
        </w:rPr>
      </w:pPr>
      <w:bookmarkStart w:colFirst="0" w:colLast="0" w:name="_nertcq8w0e95" w:id="30"/>
      <w:bookmarkEnd w:id="3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4"/>
        <w:rPr>
          <w:rFonts w:ascii="Calibri" w:cs="Calibri" w:eastAsia="Calibri" w:hAnsi="Calibri"/>
        </w:rPr>
      </w:pPr>
      <w:bookmarkStart w:colFirst="0" w:colLast="0" w:name="_g22gz2w3lhu3" w:id="31"/>
      <w:bookmarkEnd w:id="31"/>
      <w:r w:rsidDel="00000000" w:rsidR="00000000" w:rsidRPr="00000000">
        <w:rPr>
          <w:rFonts w:ascii="Calibri" w:cs="Calibri" w:eastAsia="Calibri" w:hAnsi="Calibri"/>
          <w:rtl w:val="0"/>
        </w:rPr>
        <w:t xml:space="preserve">3.1.4 Ocorrência Número 4</w:t>
      </w:r>
    </w:p>
    <w:p w:rsidR="00000000" w:rsidDel="00000000" w:rsidP="00000000" w:rsidRDefault="00000000" w:rsidRPr="00000000" w14:paraId="0000019B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identificação</w:t>
      </w:r>
    </w:p>
    <w:tbl>
      <w:tblPr>
        <w:tblStyle w:val="Table12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3195"/>
        <w:gridCol w:w="3600"/>
        <w:tblGridChange w:id="0">
          <w:tblGrid>
            <w:gridCol w:w="2250"/>
            <w:gridCol w:w="3195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obj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message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aredis_om.model.model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JsonModel.schema_for_type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statements (96/50)</w:t>
            </w:r>
          </w:p>
        </w:tc>
      </w:tr>
    </w:tbl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Seguiu o plano de refatoração: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Sim, exatamente como foi sugerido pela LLM.</w:t>
      </w:r>
    </w:p>
    <w:p w:rsidR="00000000" w:rsidDel="00000000" w:rsidP="00000000" w:rsidRDefault="00000000" w:rsidRPr="00000000" w14:paraId="000001A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Link da publicação OpenCode:</w:t>
      </w:r>
      <w:r w:rsidDel="00000000" w:rsidR="00000000" w:rsidRPr="00000000">
        <w:rPr>
          <w:rtl w:val="0"/>
        </w:rPr>
        <w:t xml:space="preserve">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https://opncd.ai/share/MTktK0gU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Print consumo de token: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17900"/>
            <wp:effectExtent b="0" l="0" r="0" t="0"/>
            <wp:docPr id="3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Análise da refatoração: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 avaliação da LLM foi excelente e altamente técnica. Com um volume elevado de 96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statements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o método violava claramente o princípio de responsabilidade única, sobrecarregando a lógica de orquestração com detalhes específicos de tipos (leaf, container, embedded). A proposta de extrair a lógica para um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context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_schema_type_context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 seguido de delegadores especializados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_schema_for_container_type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etc.) é a prática recomendada para reduzir drasticamente a complexidade ciclomática e de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statements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sem introduzir riscos funcionais. O uso de 7% dos tokens foi extremamente eficiente para entregar um plano que não apenas limpa o código, mas também facilita a futura extensão para novos tipos de dados no Redis.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4"/>
        <w:rPr>
          <w:rFonts w:ascii="Calibri" w:cs="Calibri" w:eastAsia="Calibri" w:hAnsi="Calibri"/>
        </w:rPr>
      </w:pPr>
      <w:bookmarkStart w:colFirst="0" w:colLast="0" w:name="_t1cbjisd87xj" w:id="32"/>
      <w:bookmarkEnd w:id="3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4"/>
        <w:rPr>
          <w:rFonts w:ascii="Calibri" w:cs="Calibri" w:eastAsia="Calibri" w:hAnsi="Calibri"/>
        </w:rPr>
      </w:pPr>
      <w:bookmarkStart w:colFirst="0" w:colLast="0" w:name="_ly6sy1tkp49d" w:id="33"/>
      <w:bookmarkEnd w:id="33"/>
      <w:r w:rsidDel="00000000" w:rsidR="00000000" w:rsidRPr="00000000">
        <w:rPr>
          <w:rFonts w:ascii="Calibri" w:cs="Calibri" w:eastAsia="Calibri" w:hAnsi="Calibri"/>
          <w:rtl w:val="0"/>
        </w:rPr>
        <w:t xml:space="preserve">3.1.5 Ocorrência Número 5</w:t>
      </w:r>
    </w:p>
    <w:p w:rsidR="00000000" w:rsidDel="00000000" w:rsidP="00000000" w:rsidRDefault="00000000" w:rsidRPr="00000000" w14:paraId="000001AD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identificação</w:t>
      </w:r>
    </w:p>
    <w:tbl>
      <w:tblPr>
        <w:tblStyle w:val="Table13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3195"/>
        <w:gridCol w:w="3600"/>
        <w:tblGridChange w:id="0">
          <w:tblGrid>
            <w:gridCol w:w="2250"/>
            <w:gridCol w:w="3195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obj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message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aredis_om.model.migrations.data.migrator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DataMigrator.run_migrations_with_monitoring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statements (52/50)</w:t>
            </w:r>
          </w:p>
        </w:tc>
      </w:tr>
    </w:tbl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Seguiu o plano de refatoração: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Sim, exatamente como foi sugerido pela LLM.</w:t>
      </w:r>
    </w:p>
    <w:p w:rsidR="00000000" w:rsidDel="00000000" w:rsidP="00000000" w:rsidRDefault="00000000" w:rsidRPr="00000000" w14:paraId="000001B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Link da publicação OpenCode:</w:t>
      </w:r>
      <w:r w:rsidDel="00000000" w:rsidR="00000000" w:rsidRPr="00000000">
        <w:rPr>
          <w:rtl w:val="0"/>
        </w:rPr>
        <w:t xml:space="preserve">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https://opncd.ai/share/Pu4m2PA6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Print consumo de token: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560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Análise da refatoração: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 avaliação da LLM foi precisa e muito eficiente. Com uma violação marginal (52/50), o modelo identificou que não há necessidade de uma reescrita profunda, mas sim de uma extração cirúrgica de responsabilidades (logging, montagem de resultado e execução individual) para retornar ao nível de conformidade desejado. Essa abordagem de "limpeza técnica" preserva a lógica crítica de monitoramento e telemetria, mantendo a estabilidade do processo de migração. O uso de 5% dos tokens foi ideal para diagnosticar a oportunidade de uma refatoração mínima, mantendo o foco total na manutenção do código sem introduzir riscos de regressão.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4"/>
        <w:rPr>
          <w:rFonts w:ascii="Calibri" w:cs="Calibri" w:eastAsia="Calibri" w:hAnsi="Calibri"/>
        </w:rPr>
      </w:pPr>
      <w:bookmarkStart w:colFirst="0" w:colLast="0" w:name="_sbcpex26aihm" w:id="34"/>
      <w:bookmarkEnd w:id="3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4"/>
        <w:rPr>
          <w:rFonts w:ascii="Calibri" w:cs="Calibri" w:eastAsia="Calibri" w:hAnsi="Calibri"/>
        </w:rPr>
      </w:pPr>
      <w:bookmarkStart w:colFirst="0" w:colLast="0" w:name="_nn4wk7ekcru4" w:id="35"/>
      <w:bookmarkEnd w:id="35"/>
      <w:r w:rsidDel="00000000" w:rsidR="00000000" w:rsidRPr="00000000">
        <w:rPr>
          <w:rFonts w:ascii="Calibri" w:cs="Calibri" w:eastAsia="Calibri" w:hAnsi="Calibri"/>
          <w:rtl w:val="0"/>
        </w:rPr>
        <w:t xml:space="preserve">3.1.6 Ocorrência Número 6</w:t>
      </w:r>
    </w:p>
    <w:p w:rsidR="00000000" w:rsidDel="00000000" w:rsidP="00000000" w:rsidRDefault="00000000" w:rsidRPr="00000000" w14:paraId="000001BF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identificação</w:t>
      </w:r>
    </w:p>
    <w:tbl>
      <w:tblPr>
        <w:tblStyle w:val="Table14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3195"/>
        <w:gridCol w:w="3600"/>
        <w:tblGridChange w:id="0">
          <w:tblGrid>
            <w:gridCol w:w="2250"/>
            <w:gridCol w:w="3195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obj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message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aredis_om.model.migrations.data.builtin.datetime_migration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MigrationState._process_hash_model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statements (56/50)</w:t>
            </w:r>
          </w:p>
        </w:tc>
      </w:tr>
    </w:tbl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Seguiu o plano de refatoração: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Sim, exatamente como foi sugerido pela LLM.</w:t>
      </w:r>
    </w:p>
    <w:p w:rsidR="00000000" w:rsidDel="00000000" w:rsidP="00000000" w:rsidRDefault="00000000" w:rsidRPr="00000000" w14:paraId="000001C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Link da publicação OpenCode:</w:t>
      </w:r>
      <w:r w:rsidDel="00000000" w:rsidR="00000000" w:rsidRPr="00000000">
        <w:rPr>
          <w:rtl w:val="0"/>
        </w:rPr>
        <w:t xml:space="preserve">: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https://opncd.ai/share/2hA7239v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Print consumo de token: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06800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Análise da refatoração: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 avaliação da LLM foi muito bem estruturada e assertiva. Identificou com precisão que o método sofre de uma "sobrecarga de responsabilidades" (misturando busca em Redis, normalização de dados, conversão de tipos, escrita e monitoramento), o que justifica a contagem de 56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statements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A proposta de extração em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_collect_hash_keys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_process_hash_key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_normalize_hash_data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é a estratégia ideal, pois isola a lógica de manipulação de dados (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data crunching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 da lógica de orquestração do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batch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facilitando muito a manutenção futura deste migrador. O consumo de 11% dos tokens foi adequado para detalhar uma refatoração que, embora simples, melhora drasticamente a legibilidade de uma das partes mais sensíveis do sistema de migração de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3"/>
        <w:rPr>
          <w:rFonts w:ascii="Calibri" w:cs="Calibri" w:eastAsia="Calibri" w:hAnsi="Calibri"/>
        </w:rPr>
      </w:pPr>
      <w:bookmarkStart w:colFirst="0" w:colLast="0" w:name="_v0e69l1ras94" w:id="36"/>
      <w:bookmarkEnd w:id="3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3"/>
        <w:rPr>
          <w:rFonts w:ascii="Calibri" w:cs="Calibri" w:eastAsia="Calibri" w:hAnsi="Calibri"/>
        </w:rPr>
      </w:pPr>
      <w:bookmarkStart w:colFirst="0" w:colLast="0" w:name="_l2x3aac05n3a" w:id="37"/>
      <w:bookmarkEnd w:id="37"/>
      <w:r w:rsidDel="00000000" w:rsidR="00000000" w:rsidRPr="00000000">
        <w:rPr>
          <w:rFonts w:ascii="Calibri" w:cs="Calibri" w:eastAsia="Calibri" w:hAnsi="Calibri"/>
          <w:rtl w:val="0"/>
        </w:rPr>
        <w:t xml:space="preserve">3.2 too-many-instance-attributes</w:t>
      </w:r>
    </w:p>
    <w:p w:rsidR="00000000" w:rsidDel="00000000" w:rsidP="00000000" w:rsidRDefault="00000000" w:rsidRPr="00000000" w14:paraId="000001D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Quantidade de ocorrências: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5</w:t>
      </w:r>
    </w:p>
    <w:p w:rsidR="00000000" w:rsidDel="00000000" w:rsidP="00000000" w:rsidRDefault="00000000" w:rsidRPr="00000000" w14:paraId="000001D2">
      <w:pPr>
        <w:pStyle w:val="Heading4"/>
        <w:rPr>
          <w:rFonts w:ascii="Calibri" w:cs="Calibri" w:eastAsia="Calibri" w:hAnsi="Calibri"/>
        </w:rPr>
      </w:pPr>
      <w:bookmarkStart w:colFirst="0" w:colLast="0" w:name="_kxmp53imbtzc" w:id="38"/>
      <w:bookmarkEnd w:id="38"/>
      <w:r w:rsidDel="00000000" w:rsidR="00000000" w:rsidRPr="00000000">
        <w:rPr>
          <w:rFonts w:ascii="Calibri" w:cs="Calibri" w:eastAsia="Calibri" w:hAnsi="Calibri"/>
          <w:rtl w:val="0"/>
        </w:rPr>
        <w:t xml:space="preserve">3.2.1 Ocorrência Número 1</w:t>
      </w:r>
    </w:p>
    <w:p w:rsidR="00000000" w:rsidDel="00000000" w:rsidP="00000000" w:rsidRDefault="00000000" w:rsidRPr="00000000" w14:paraId="000001D3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identificação</w:t>
      </w:r>
    </w:p>
    <w:tbl>
      <w:tblPr>
        <w:tblStyle w:val="Table15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3195"/>
        <w:gridCol w:w="3600"/>
        <w:tblGridChange w:id="0">
          <w:tblGrid>
            <w:gridCol w:w="2250"/>
            <w:gridCol w:w="3195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obj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message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aredis_om.model.model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FindQuery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instance attributes (14/7)</w:t>
            </w:r>
          </w:p>
        </w:tc>
      </w:tr>
    </w:tbl>
    <w:p w:rsidR="00000000" w:rsidDel="00000000" w:rsidP="00000000" w:rsidRDefault="00000000" w:rsidRPr="00000000" w14:paraId="000001D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Seguiu o plano de refatoração: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Sim, exatamente como foi sugerido pela LLM.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Link da publicação OpenCode: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4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https://opncd.ai/share/bis2cbNa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Print consumo de token: </w:t>
      </w:r>
    </w:p>
    <w:p w:rsidR="00000000" w:rsidDel="00000000" w:rsidP="00000000" w:rsidRDefault="00000000" w:rsidRPr="00000000" w14:paraId="000001DF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5731200" cy="3479800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Análise da refatoração: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 avaliação da LLM foi extremamente perspicaz, identificando que 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R0902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(14/7 atributos) é um sintoma clássico de acúmulo de responsabilidades: a classe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FindQuery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estava atuando como um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God Object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gerenciando tanto as opções de configuração da query quanto os estados de cache de execução. A proposta de decomposição em duas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dataclasses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FindQueryState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FindQueryCache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 é a solução arquitetural mais limpa, pois reduz drasticamente a complexidade da instância principal sem quebrar a API pública (utilizando propriedades para manter a compatibilidade). O uso de 14% dos tokens foi fundamental para realizar um diagnóstico estrutural profundo que vai além de apenas "silenciar" o erro, garantindo uma refatoração que prepara a classe para escalar sem novos débitos técnicos de atributos.</w:t>
      </w:r>
    </w:p>
    <w:p w:rsidR="00000000" w:rsidDel="00000000" w:rsidP="00000000" w:rsidRDefault="00000000" w:rsidRPr="00000000" w14:paraId="000001E2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4"/>
        <w:rPr>
          <w:rFonts w:ascii="Calibri" w:cs="Calibri" w:eastAsia="Calibri" w:hAnsi="Calibri"/>
        </w:rPr>
      </w:pPr>
      <w:bookmarkStart w:colFirst="0" w:colLast="0" w:name="_t7t0ectxooon" w:id="39"/>
      <w:bookmarkEnd w:id="39"/>
      <w:r w:rsidDel="00000000" w:rsidR="00000000" w:rsidRPr="00000000">
        <w:rPr>
          <w:rFonts w:ascii="Calibri" w:cs="Calibri" w:eastAsia="Calibri" w:hAnsi="Calibri"/>
          <w:rtl w:val="0"/>
        </w:rPr>
        <w:t xml:space="preserve">3.2.2 Ocorrência Número 2</w:t>
      </w:r>
    </w:p>
    <w:p w:rsidR="00000000" w:rsidDel="00000000" w:rsidP="00000000" w:rsidRDefault="00000000" w:rsidRPr="00000000" w14:paraId="000001E4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identificação</w:t>
      </w:r>
    </w:p>
    <w:tbl>
      <w:tblPr>
        <w:tblStyle w:val="Table16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3195"/>
        <w:gridCol w:w="3600"/>
        <w:tblGridChange w:id="0">
          <w:tblGrid>
            <w:gridCol w:w="2250"/>
            <w:gridCol w:w="3195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obj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message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aredis_om.model.model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FieldInfo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instance attributes (9/7)</w:t>
            </w:r>
          </w:p>
        </w:tc>
      </w:tr>
    </w:tbl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Seguiu o plano de refatoração: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Sim, exatamente como foi sugerido pela LLM.</w:t>
      </w:r>
    </w:p>
    <w:p w:rsidR="00000000" w:rsidDel="00000000" w:rsidP="00000000" w:rsidRDefault="00000000" w:rsidRPr="00000000" w14:paraId="000001E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Link da publicação OpenCode: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6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https://opncd.ai/share/vED5anLs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Print consumo de token: </w:t>
      </w:r>
    </w:p>
    <w:p w:rsidR="00000000" w:rsidDel="00000000" w:rsidP="00000000" w:rsidRDefault="00000000" w:rsidRPr="00000000" w14:paraId="000001F0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5731200" cy="35052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Análise da refatoração: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 avaliação da LLM foi muito bem direcionada. Ao identificar que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FieldInfo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sofre de um design de "objeto saco de parâmetros" (misturando metadados do Pydantic com configurações específicas do Redis OM), o modelo propôs corretamente a refatoração por composição. Agrupar as configurações em um objeto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RedisFieldOptions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 expô-las via propriedades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@property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 é a abordagem mais elegante: ela resolve o alerta de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too-many-instance-attributes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(9/7) sem impactar o consumidor da API, mantendo a compatibilidade retroativa enquanto torna a classe mais coesa. O custo de 10% dos tokens foi muito bem empregado para diagnosticar que a persistência do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R0902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é um sinal de que o objeto de configuração do campo precisa ser isolado para evitar futuras inflações de atributos.</w:t>
      </w:r>
    </w:p>
    <w:p w:rsidR="00000000" w:rsidDel="00000000" w:rsidP="00000000" w:rsidRDefault="00000000" w:rsidRPr="00000000" w14:paraId="000001F3">
      <w:pPr>
        <w:pStyle w:val="Heading4"/>
        <w:rPr>
          <w:rFonts w:ascii="Calibri" w:cs="Calibri" w:eastAsia="Calibri" w:hAnsi="Calibri"/>
        </w:rPr>
      </w:pPr>
      <w:bookmarkStart w:colFirst="0" w:colLast="0" w:name="_7p2jt0kur1ob" w:id="40"/>
      <w:bookmarkEnd w:id="40"/>
      <w:r w:rsidDel="00000000" w:rsidR="00000000" w:rsidRPr="00000000">
        <w:rPr>
          <w:rFonts w:ascii="Calibri" w:cs="Calibri" w:eastAsia="Calibri" w:hAnsi="Calibri"/>
          <w:rtl w:val="0"/>
        </w:rPr>
        <w:t xml:space="preserve">3.2.3 Ocorrência Número 3</w:t>
      </w:r>
    </w:p>
    <w:p w:rsidR="00000000" w:rsidDel="00000000" w:rsidP="00000000" w:rsidRDefault="00000000" w:rsidRPr="00000000" w14:paraId="000001F4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identificação</w:t>
      </w:r>
    </w:p>
    <w:tbl>
      <w:tblPr>
        <w:tblStyle w:val="Table17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3195"/>
        <w:gridCol w:w="3600"/>
        <w:tblGridChange w:id="0">
          <w:tblGrid>
            <w:gridCol w:w="2250"/>
            <w:gridCol w:w="3195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obj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message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aredis_om.model.model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VectorFieldOptions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instance attributes (10/7)</w:t>
            </w:r>
          </w:p>
        </w:tc>
      </w:tr>
    </w:tbl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Seguiu o plano de refatoração: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Sim, exatamente como foi sugerido pela LLM.</w:t>
      </w:r>
    </w:p>
    <w:p w:rsidR="00000000" w:rsidDel="00000000" w:rsidP="00000000" w:rsidRDefault="00000000" w:rsidRPr="00000000" w14:paraId="000001F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Link da publicação OpenCode: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  <w:hyperlink r:id="rId28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https://opncd.ai/share/NWPYTm6t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Print consumo de token: </w:t>
      </w:r>
    </w:p>
    <w:p w:rsidR="00000000" w:rsidDel="00000000" w:rsidP="00000000" w:rsidRDefault="00000000" w:rsidRPr="00000000" w14:paraId="00000200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5731200" cy="3556000"/>
            <wp:effectExtent b="0" l="0" r="0" t="0"/>
            <wp:docPr id="3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Análise da refatoração: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 avaliação da LLM foi altamente estratégica. O erro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R0902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(10/7 atributos) reflete a fragilidade de uma classe que tenta ser um "container universal" para parâmetros de algoritmos distintos (FLAT vs. HNSW), resultando em um design com alta acoplagem e baixa coesão. A proposta de estratificação por parâmetros de algoritmo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FlatVectorParams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HnswVectorParams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 é a solução mais robusta: ela impõe ordem aos campos, facilita a validação cruzada entre parâmetros de um mesmo algoritmo e reduz o número de atributos de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VectorFieldOptions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para o nível de conformidade, tudo isso preservando a API pública através das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factories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O uso de 9% dos tokens foi muito bem aplicado para diagnosticar um problema de modelagem de dados que, se não corrigido, tornaria a implementação de futuros algoritmos vetoriais no Redis insustentável.</w:t>
      </w:r>
    </w:p>
    <w:p w:rsidR="00000000" w:rsidDel="00000000" w:rsidP="00000000" w:rsidRDefault="00000000" w:rsidRPr="00000000" w14:paraId="00000203">
      <w:pPr>
        <w:pStyle w:val="Heading4"/>
        <w:rPr>
          <w:rFonts w:ascii="Calibri" w:cs="Calibri" w:eastAsia="Calibri" w:hAnsi="Calibri"/>
        </w:rPr>
      </w:pPr>
      <w:bookmarkStart w:colFirst="0" w:colLast="0" w:name="_5gv0drynj5j2" w:id="41"/>
      <w:bookmarkEnd w:id="4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4"/>
        <w:rPr>
          <w:rFonts w:ascii="Calibri" w:cs="Calibri" w:eastAsia="Calibri" w:hAnsi="Calibri"/>
        </w:rPr>
      </w:pPr>
      <w:bookmarkStart w:colFirst="0" w:colLast="0" w:name="_fpirw37swgtu" w:id="42"/>
      <w:bookmarkEnd w:id="42"/>
      <w:r w:rsidDel="00000000" w:rsidR="00000000" w:rsidRPr="00000000">
        <w:rPr>
          <w:rFonts w:ascii="Calibri" w:cs="Calibri" w:eastAsia="Calibri" w:hAnsi="Calibri"/>
          <w:rtl w:val="0"/>
        </w:rPr>
        <w:t xml:space="preserve">3.2.4 Ocorrência Número 4</w:t>
      </w:r>
    </w:p>
    <w:p w:rsidR="00000000" w:rsidDel="00000000" w:rsidP="00000000" w:rsidRDefault="00000000" w:rsidRPr="00000000" w14:paraId="00000205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identificação</w:t>
      </w:r>
    </w:p>
    <w:tbl>
      <w:tblPr>
        <w:tblStyle w:val="Table18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3195"/>
        <w:gridCol w:w="3600"/>
        <w:tblGridChange w:id="0">
          <w:tblGrid>
            <w:gridCol w:w="2250"/>
            <w:gridCol w:w="3195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obj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message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aredis_om.model.model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DefaultMeta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instance attributes (9/7)</w:t>
            </w:r>
          </w:p>
        </w:tc>
      </w:tr>
    </w:tbl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Seguiu o plano de refatoração: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Sim, exatamente como foi sugerido pela LLM.</w:t>
      </w:r>
    </w:p>
    <w:p w:rsidR="00000000" w:rsidDel="00000000" w:rsidP="00000000" w:rsidRDefault="00000000" w:rsidRPr="00000000" w14:paraId="0000020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Link da publicação OpenCode: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0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https://opncd.ai/share/olX58z99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Print consumo de token: </w:t>
      </w:r>
    </w:p>
    <w:p w:rsidR="00000000" w:rsidDel="00000000" w:rsidP="00000000" w:rsidRDefault="00000000" w:rsidRPr="00000000" w14:paraId="00000211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5731200" cy="3530600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Análise da refatoração: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 avaliação da LLM foi cirúrgica e pragmática. Identificou corretamente que o uso do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@dataclass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em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DefaultMeta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é, na verdade, um equívoco de modelagem, já que a classe atua como um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template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de configuração (um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namespace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de classe) e não como um objeto de dados instanciável. Ao propor a remoção do decorador e a conversão para uma classe simples com atributos de classe, a refatoração elimina a contagem de atributos de instância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R0902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9/7) de forma natural, sem introduzir complexidade desnecessária ou quebrar a lógica de clonagem usada por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ModelMeta._build_meta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O investimento de 8% dos tokens foi ideal para validar que a solução mais simples, remover a abstração incorreta, é a mais eficiente.</w:t>
      </w:r>
    </w:p>
    <w:p w:rsidR="00000000" w:rsidDel="00000000" w:rsidP="00000000" w:rsidRDefault="00000000" w:rsidRPr="00000000" w14:paraId="00000214">
      <w:pPr>
        <w:pStyle w:val="Heading4"/>
        <w:rPr>
          <w:rFonts w:ascii="Calibri" w:cs="Calibri" w:eastAsia="Calibri" w:hAnsi="Calibri"/>
        </w:rPr>
      </w:pPr>
      <w:bookmarkStart w:colFirst="0" w:colLast="0" w:name="_2f955lx0vwr1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4"/>
        <w:rPr>
          <w:rFonts w:ascii="Calibri" w:cs="Calibri" w:eastAsia="Calibri" w:hAnsi="Calibri"/>
        </w:rPr>
      </w:pPr>
      <w:bookmarkStart w:colFirst="0" w:colLast="0" w:name="_e676uv7ni23q" w:id="44"/>
      <w:bookmarkEnd w:id="4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4"/>
        <w:rPr>
          <w:rFonts w:ascii="Calibri" w:cs="Calibri" w:eastAsia="Calibri" w:hAnsi="Calibri"/>
        </w:rPr>
      </w:pPr>
      <w:bookmarkStart w:colFirst="0" w:colLast="0" w:name="_bnhww7mqm73r" w:id="45"/>
      <w:bookmarkEnd w:id="45"/>
      <w:r w:rsidDel="00000000" w:rsidR="00000000" w:rsidRPr="00000000">
        <w:rPr>
          <w:rFonts w:ascii="Calibri" w:cs="Calibri" w:eastAsia="Calibri" w:hAnsi="Calibri"/>
          <w:rtl w:val="0"/>
        </w:rPr>
        <w:t xml:space="preserve">3.2.5 Ocorrência Número 5</w:t>
      </w:r>
    </w:p>
    <w:p w:rsidR="00000000" w:rsidDel="00000000" w:rsidP="00000000" w:rsidRDefault="00000000" w:rsidRPr="00000000" w14:paraId="00000217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identificação</w:t>
      </w:r>
    </w:p>
    <w:tbl>
      <w:tblPr>
        <w:tblStyle w:val="Table19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3195"/>
        <w:gridCol w:w="3600"/>
        <w:tblGridChange w:id="0">
          <w:tblGrid>
            <w:gridCol w:w="2250"/>
            <w:gridCol w:w="3195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obj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message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aredis_om.model.migrations.data.builtin.datetime_migration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DatetimeFieldMigration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instance attributes (10/7)</w:t>
            </w:r>
          </w:p>
        </w:tc>
      </w:tr>
    </w:tbl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Seguiu o plano de refatoração: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Sim, exatamente como foi sugerido pela LLM.</w:t>
      </w:r>
    </w:p>
    <w:p w:rsidR="00000000" w:rsidDel="00000000" w:rsidP="00000000" w:rsidRDefault="00000000" w:rsidRPr="00000000" w14:paraId="0000022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Link da publicação OpenCode: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2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https://opncd.ai/share/MlqYAjpm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Print consumo de token: </w:t>
      </w:r>
    </w:p>
    <w:p w:rsidR="00000000" w:rsidDel="00000000" w:rsidP="00000000" w:rsidRDefault="00000000" w:rsidRPr="00000000" w14:paraId="00000223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5731200" cy="34798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Análise da refatoração: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 avaliação da LLM foi extremamente precisa. 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R0902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(10/7 atributos) diagnosticou que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DatetimeFieldMigration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estava retendo estado redundante e legado (como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_processed_keys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_converted_fields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), além de armazenar flags de configuração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enable_resume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 que, após a inicialização, tornam-se parte do estado da instância sem necessidade. A proposta de remoção desses atributos obsoletos é a solução mais econômica e segura: ela traz a classe de volta ao limite de 7 atributos sem exigir uma reestruturação complexa ou a criação de objetos auxiliares. O consumo de 7% dos tokens foi muito bem direcionado para validar que a "limpeza" do estado interno da classe é a estratégia de refatoração correta aqui, garantindo conformidade com o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linter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 reduzindo a sobrecarga cognitiva do objeto.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3"/>
        <w:rPr>
          <w:rFonts w:ascii="Calibri" w:cs="Calibri" w:eastAsia="Calibri" w:hAnsi="Calibri"/>
        </w:rPr>
      </w:pPr>
      <w:bookmarkStart w:colFirst="0" w:colLast="0" w:name="_nsm38hj6i2ng" w:id="46"/>
      <w:bookmarkEnd w:id="4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3"/>
        <w:rPr>
          <w:rFonts w:ascii="Calibri" w:cs="Calibri" w:eastAsia="Calibri" w:hAnsi="Calibri"/>
        </w:rPr>
      </w:pPr>
      <w:bookmarkStart w:colFirst="0" w:colLast="0" w:name="_35px8qscvi7z" w:id="47"/>
      <w:bookmarkEnd w:id="47"/>
      <w:r w:rsidDel="00000000" w:rsidR="00000000" w:rsidRPr="00000000">
        <w:rPr>
          <w:rFonts w:ascii="Calibri" w:cs="Calibri" w:eastAsia="Calibri" w:hAnsi="Calibri"/>
          <w:rtl w:val="0"/>
        </w:rPr>
        <w:t xml:space="preserve">3.3 too-many-branches </w:t>
      </w:r>
    </w:p>
    <w:p w:rsidR="00000000" w:rsidDel="00000000" w:rsidP="00000000" w:rsidRDefault="00000000" w:rsidRPr="00000000" w14:paraId="00000228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Quantidade de ocorrências: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4"/>
        <w:rPr>
          <w:rFonts w:ascii="Calibri" w:cs="Calibri" w:eastAsia="Calibri" w:hAnsi="Calibri"/>
        </w:rPr>
      </w:pPr>
      <w:bookmarkStart w:colFirst="0" w:colLast="0" w:name="_v7xz52rsbqxv" w:id="48"/>
      <w:bookmarkEnd w:id="48"/>
      <w:r w:rsidDel="00000000" w:rsidR="00000000" w:rsidRPr="00000000">
        <w:rPr>
          <w:rFonts w:ascii="Calibri" w:cs="Calibri" w:eastAsia="Calibri" w:hAnsi="Calibri"/>
          <w:rtl w:val="0"/>
        </w:rPr>
        <w:t xml:space="preserve">3.3.1 Ocorrência Número 1</w:t>
      </w:r>
    </w:p>
    <w:p w:rsidR="00000000" w:rsidDel="00000000" w:rsidP="00000000" w:rsidRDefault="00000000" w:rsidRPr="00000000" w14:paraId="0000022A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identificação</w:t>
      </w:r>
    </w:p>
    <w:tbl>
      <w:tblPr>
        <w:tblStyle w:val="Table20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3195"/>
        <w:gridCol w:w="3600"/>
        <w:tblGridChange w:id="0">
          <w:tblGrid>
            <w:gridCol w:w="2250"/>
            <w:gridCol w:w="3195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obj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message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aredis_om.redisvl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_get_field_type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branches (16/12)</w:t>
            </w:r>
          </w:p>
        </w:tc>
      </w:tr>
    </w:tbl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Seguiu o plano de refatoração: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Sim, exatamente como foi sugerido pela LLM.</w:t>
      </w:r>
    </w:p>
    <w:p w:rsidR="00000000" w:rsidDel="00000000" w:rsidP="00000000" w:rsidRDefault="00000000" w:rsidRPr="00000000" w14:paraId="0000023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Link da publicação OpenCode: </w:t>
      </w:r>
      <w:hyperlink r:id="rId34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https://opncd.ai/share/DWLjtfp9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Print consumo de token: </w:t>
      </w:r>
    </w:p>
    <w:p w:rsidR="00000000" w:rsidDel="00000000" w:rsidP="00000000" w:rsidRDefault="00000000" w:rsidRPr="00000000" w14:paraId="00000236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5731200" cy="3556000"/>
            <wp:effectExtent b="0" l="0" r="0" t="0"/>
            <wp:docPr id="3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Análise da refatoração: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 avaliação da LLM foi muito bem elaborada e tecnicamente precisa. O diagnóstico do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R0912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(16/12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branches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 identificou corretamente que a função de despacho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_get_field_type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tornou-se um ponto de falha latente ao concentrar toda a lógica de mapeamento de tipos para o Redis (Vetor, Numérico,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Tag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Text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). A proposta de refatoração, baseada na extração para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helpers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especializados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_build_vector_field_def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_build_string_field_def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etc.), é a abordagem correta para transformar um condicional complexo em um orquestrador limpo e legível. O consumo de 11% dos tokens entregou o diagnóstico e um esboço funcional de como reduzir a complexidade ciclomática e facilitar a manutenção e testabilidade de cada regra de mapeamento individualmente.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4"/>
        <w:rPr>
          <w:rFonts w:ascii="Calibri" w:cs="Calibri" w:eastAsia="Calibri" w:hAnsi="Calibri"/>
        </w:rPr>
      </w:pPr>
      <w:bookmarkStart w:colFirst="0" w:colLast="0" w:name="_1a071730w305" w:id="49"/>
      <w:bookmarkEnd w:id="49"/>
      <w:r w:rsidDel="00000000" w:rsidR="00000000" w:rsidRPr="00000000">
        <w:rPr>
          <w:rFonts w:ascii="Calibri" w:cs="Calibri" w:eastAsia="Calibri" w:hAnsi="Calibri"/>
          <w:rtl w:val="0"/>
        </w:rPr>
        <w:t xml:space="preserve">3.3.2 Ocorrência Número 2</w:t>
      </w:r>
    </w:p>
    <w:p w:rsidR="00000000" w:rsidDel="00000000" w:rsidP="00000000" w:rsidRDefault="00000000" w:rsidRPr="00000000" w14:paraId="0000023A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identificação</w:t>
      </w:r>
    </w:p>
    <w:tbl>
      <w:tblPr>
        <w:tblStyle w:val="Table21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3195"/>
        <w:gridCol w:w="3600"/>
        <w:tblGridChange w:id="0">
          <w:tblGrid>
            <w:gridCol w:w="2250"/>
            <w:gridCol w:w="3195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obj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message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aredis_om.model.encoders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jsonable_encoder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branches (24/12)</w:t>
            </w:r>
          </w:p>
        </w:tc>
      </w:tr>
    </w:tbl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Seguiu o plano de refatoração: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Sim, exatamente como foi sugerido pela LLM.</w:t>
      </w:r>
    </w:p>
    <w:p w:rsidR="00000000" w:rsidDel="00000000" w:rsidP="00000000" w:rsidRDefault="00000000" w:rsidRPr="00000000" w14:paraId="0000024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Link da publicação OpenCode: </w:t>
      </w:r>
      <w:hyperlink r:id="rId36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https://opncd.ai/share/wZGtUmCu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Print consumo de token: </w:t>
      </w:r>
    </w:p>
    <w:p w:rsidR="00000000" w:rsidDel="00000000" w:rsidP="00000000" w:rsidRDefault="00000000" w:rsidRPr="00000000" w14:paraId="00000246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5731200" cy="34925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Análise da refatoração: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 avaliação da LLM foi altamente técnica e precisa. A função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jsonable_encoder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é o coração da serialização do projeto e, ao concentrar a lógica de despacho para todos os tipos (Modelos, Dataclasses, Enums, Mapeamentos, Iteráveis, Fallbacks), tornou-se naturalmente um ponto de saturação de complexidade (24/12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branches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). A estratégia de extração proposta é a mais resiliente: ao transformar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jsonable_encoder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em um orquestrador que utiliza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guard clauses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(verificando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if encoded is not None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 e delegadores especializados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_encode_mapping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_encode_pydantic_model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etc.), você reduz a complexidade ciclomática drasticamente sem comprometer a semântica da serialização. O consumo de 16% dos tokens foi fundamental para realizar um diagnóstico profundo, permitindo identificar não apenas a violação do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lint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mas também um risco de mutação indireta no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json_encoders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que poderá ser corrigido simultaneamente nesta refatoração.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4"/>
        <w:rPr>
          <w:rFonts w:ascii="Calibri" w:cs="Calibri" w:eastAsia="Calibri" w:hAnsi="Calibri"/>
        </w:rPr>
      </w:pPr>
      <w:bookmarkStart w:colFirst="0" w:colLast="0" w:name="_jpubf95965br" w:id="50"/>
      <w:bookmarkEnd w:id="50"/>
      <w:r w:rsidDel="00000000" w:rsidR="00000000" w:rsidRPr="00000000">
        <w:rPr>
          <w:rFonts w:ascii="Calibri" w:cs="Calibri" w:eastAsia="Calibri" w:hAnsi="Calibri"/>
          <w:rtl w:val="0"/>
        </w:rPr>
        <w:t xml:space="preserve">3.3.3 Ocorrência Número 3</w:t>
      </w:r>
    </w:p>
    <w:p w:rsidR="00000000" w:rsidDel="00000000" w:rsidP="00000000" w:rsidRDefault="00000000" w:rsidRPr="00000000" w14:paraId="0000024A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identificação</w:t>
      </w:r>
    </w:p>
    <w:tbl>
      <w:tblPr>
        <w:tblStyle w:val="Table22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3195"/>
        <w:gridCol w:w="3600"/>
        <w:tblGridChange w:id="0">
          <w:tblGrid>
            <w:gridCol w:w="2250"/>
            <w:gridCol w:w="3195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obj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message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aredis_om.model.model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convert_timestamp_to_datetime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branches (24/12)</w:t>
            </w:r>
          </w:p>
        </w:tc>
      </w:tr>
    </w:tbl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Seguiu o plano de refatoração: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Sim, exatamente como foi sugerido pela LLM.</w:t>
      </w:r>
    </w:p>
    <w:p w:rsidR="00000000" w:rsidDel="00000000" w:rsidP="00000000" w:rsidRDefault="00000000" w:rsidRPr="00000000" w14:paraId="0000025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Link da publicação OpenCode: </w:t>
      </w:r>
      <w:hyperlink r:id="rId38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https://opncd.ai/share/7W4fw1xx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Print consumo de token: </w:t>
      </w:r>
    </w:p>
    <w:p w:rsidR="00000000" w:rsidDel="00000000" w:rsidP="00000000" w:rsidRDefault="00000000" w:rsidRPr="00000000" w14:paraId="00000256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5731200" cy="3492500"/>
            <wp:effectExtent b="0" l="0" r="0" t="0"/>
            <wp:docPr id="4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Análise da refatoração: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 diagnóstico do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R0912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(24/12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branches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 é extremamente pertinente. A função tornou-se um nó crítico de complexidade ao tentar resolver, de forma recursiva e condicional, a desconstrução de tipos complexos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Optional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Union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listas, dicionários e modelos aninhados) durante a conversão de timestamps. A estratégia de extração proposta, isolar a lógica de despacho recursivo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convert_timestamp_to_datetime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 da lógica de conversão escalar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_convert_timestamp_scalar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 e da resolução de campos aninhados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_convert_nested_dict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_convert_nested_list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), reduz a carga cognitiva por função e isola o comportamento de cada tipo de dado. Com um consumo de 13% dos tokens, foi possível desenhar uma arquitetura de orquestração simples que não apenas resolve o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lint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mas protege a integridade da recursão, que é o ponto mais propenso a falhas silenciosas nesse tipo de utilitário.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4"/>
        <w:rPr>
          <w:rFonts w:ascii="Calibri" w:cs="Calibri" w:eastAsia="Calibri" w:hAnsi="Calibri"/>
        </w:rPr>
      </w:pPr>
      <w:bookmarkStart w:colFirst="0" w:colLast="0" w:name="_2i0xgbtzdzk4" w:id="51"/>
      <w:bookmarkEnd w:id="51"/>
      <w:r w:rsidDel="00000000" w:rsidR="00000000" w:rsidRPr="00000000">
        <w:rPr>
          <w:rFonts w:ascii="Calibri" w:cs="Calibri" w:eastAsia="Calibri" w:hAnsi="Calibri"/>
          <w:rtl w:val="0"/>
        </w:rPr>
        <w:t xml:space="preserve">3.3.4 Ocorrência Número 4</w:t>
      </w:r>
    </w:p>
    <w:p w:rsidR="00000000" w:rsidDel="00000000" w:rsidP="00000000" w:rsidRDefault="00000000" w:rsidRPr="00000000" w14:paraId="0000025A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identificação</w:t>
      </w:r>
    </w:p>
    <w:tbl>
      <w:tblPr>
        <w:tblStyle w:val="Table23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3195"/>
        <w:gridCol w:w="3600"/>
        <w:tblGridChange w:id="0">
          <w:tblGrid>
            <w:gridCol w:w="2250"/>
            <w:gridCol w:w="3195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obj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message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aredis_om.model.model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convert_base64_to_bytes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branches (22/12)</w:t>
            </w:r>
          </w:p>
        </w:tc>
      </w:tr>
    </w:tbl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Seguiu o plano de refatoração: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Sim, exatamente como foi sugerido pela LLM.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</w:p>
    <w:p w:rsidR="00000000" w:rsidDel="00000000" w:rsidP="00000000" w:rsidRDefault="00000000" w:rsidRPr="00000000" w14:paraId="0000026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Link da publicação OpenCode: </w:t>
      </w:r>
      <w:hyperlink r:id="rId40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https://opncd.ai/share/R2XfHDrr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Print consumo de token: </w:t>
      </w:r>
    </w:p>
    <w:p w:rsidR="00000000" w:rsidDel="00000000" w:rsidP="00000000" w:rsidRDefault="00000000" w:rsidRPr="00000000" w14:paraId="00000266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5731200" cy="34544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Análise da refatoração: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 diagnóstico do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R0912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(22/12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branches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 é certeiro. A função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convert_base64_to_bytes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sobrecarregou-se ao assumir simultaneamente o papel de orquestrador recursivo (percorrendo listas e dicionários) e o de resolvedor de metadados de tipos (lidando com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Optional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aninhamento de modelos e decodificação específica de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base64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). A estratégia de extração proposta é ideal: ao isolar a lógica de despacho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convert_base64_to_bytes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 da lógica de conversão escalar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_decode_base64_bytes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 e da manipulação de coleções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_convert_base64_dict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_convert_base64_list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), reduzimos a complexidade ciclomática para níveis adequados sem alterar o comportamento de runtime. O consumo de 7% dos tokens foi muito bem utilizado para validar a consistência com os padrões de design já existentes no projeto (como os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helpers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de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timestamp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), promovendo um código mais coeso e reutilizável.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4"/>
        <w:rPr>
          <w:rFonts w:ascii="Calibri" w:cs="Calibri" w:eastAsia="Calibri" w:hAnsi="Calibri"/>
        </w:rPr>
      </w:pPr>
      <w:bookmarkStart w:colFirst="0" w:colLast="0" w:name="_r387se9vc5ka" w:id="52"/>
      <w:bookmarkEnd w:id="5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4"/>
        <w:rPr>
          <w:rFonts w:ascii="Calibri" w:cs="Calibri" w:eastAsia="Calibri" w:hAnsi="Calibri"/>
        </w:rPr>
      </w:pPr>
      <w:bookmarkStart w:colFirst="0" w:colLast="0" w:name="_n98qwqvtisz6" w:id="53"/>
      <w:bookmarkEnd w:id="53"/>
      <w:r w:rsidDel="00000000" w:rsidR="00000000" w:rsidRPr="00000000">
        <w:rPr>
          <w:rFonts w:ascii="Calibri" w:cs="Calibri" w:eastAsia="Calibri" w:hAnsi="Calibri"/>
          <w:rtl w:val="0"/>
        </w:rPr>
        <w:t xml:space="preserve">3.3.5 Ocorrência Número 5</w:t>
      </w:r>
    </w:p>
    <w:p w:rsidR="00000000" w:rsidDel="00000000" w:rsidP="00000000" w:rsidRDefault="00000000" w:rsidRPr="00000000" w14:paraId="0000026B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identificação</w:t>
      </w:r>
    </w:p>
    <w:tbl>
      <w:tblPr>
        <w:tblStyle w:val="Table24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3195"/>
        <w:gridCol w:w="3600"/>
        <w:tblGridChange w:id="0">
          <w:tblGrid>
            <w:gridCol w:w="2250"/>
            <w:gridCol w:w="3195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obj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message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aredis_om.model.model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FindQuery._validate_deep_field_path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branches (14/12)</w:t>
            </w:r>
          </w:p>
        </w:tc>
      </w:tr>
    </w:tbl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Seguiu o plano de refatoração: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Sim, exatamente como foi sugerido pela LLM.</w:t>
      </w:r>
    </w:p>
    <w:p w:rsidR="00000000" w:rsidDel="00000000" w:rsidP="00000000" w:rsidRDefault="00000000" w:rsidRPr="00000000" w14:paraId="0000027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Link da publicação OpenCode: </w:t>
      </w:r>
      <w:hyperlink r:id="rId42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https://opncd.ai/share/iTFauWPI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Print consumo de token: </w:t>
      </w:r>
    </w:p>
    <w:p w:rsidR="00000000" w:rsidDel="00000000" w:rsidP="00000000" w:rsidRDefault="00000000" w:rsidRPr="00000000" w14:paraId="00000277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5731200" cy="3937000"/>
            <wp:effectExtent b="0" l="0" r="0" t="0"/>
            <wp:docPr id="1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Análise da refatoração: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 avaliação da LLM foi altamente estratégica. 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R0912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(14/12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branches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 é um reflexo claro de uma função que tenta "adivinhar" o estado de um modelo embutido enquanto itera recursivamente sobre caminhos de texto (separados por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). Ao misturar a lógica de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parsing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(split da string), validação de existência e navegação entre modelos (tipagem), o método tornou-se um nó de alta complexidade ciclomática. A proposta de extração em delegadores como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_validate_field_exists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_advance_deep_field_model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é a abordagem correta, pois separa a intenção da validação da mecânica de navegação pelo modelo. O custo de 13% dos tokens foi bem investido para consolidar um plano que reduz drasticamente a chance de introduzir bugs de validação ao tratar modelos aninhados de forma granular.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4"/>
        <w:rPr>
          <w:rFonts w:ascii="Calibri" w:cs="Calibri" w:eastAsia="Calibri" w:hAnsi="Calibri"/>
        </w:rPr>
      </w:pPr>
      <w:bookmarkStart w:colFirst="0" w:colLast="0" w:name="_t0o5zypohb4d" w:id="54"/>
      <w:bookmarkEnd w:id="54"/>
      <w:r w:rsidDel="00000000" w:rsidR="00000000" w:rsidRPr="00000000">
        <w:rPr>
          <w:rFonts w:ascii="Calibri" w:cs="Calibri" w:eastAsia="Calibri" w:hAnsi="Calibri"/>
          <w:rtl w:val="0"/>
        </w:rPr>
        <w:t xml:space="preserve">3.3.6 Ocorrência Número 6</w:t>
      </w:r>
    </w:p>
    <w:p w:rsidR="00000000" w:rsidDel="00000000" w:rsidP="00000000" w:rsidRDefault="00000000" w:rsidRPr="00000000" w14:paraId="0000027B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identificação</w:t>
      </w:r>
    </w:p>
    <w:tbl>
      <w:tblPr>
        <w:tblStyle w:val="Table25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3195"/>
        <w:gridCol w:w="3600"/>
        <w:tblGridChange w:id="0">
          <w:tblGrid>
            <w:gridCol w:w="2250"/>
            <w:gridCol w:w="3195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obj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message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aredis_om.model.model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FindQuery._parse_json_path_projection_as_dict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branches (15/12)</w:t>
            </w:r>
          </w:p>
        </w:tc>
      </w:tr>
    </w:tbl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Seguiu o plano de refatoração: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Sim, exatamente como foi sugerido pela LLM.</w:t>
      </w:r>
    </w:p>
    <w:p w:rsidR="00000000" w:rsidDel="00000000" w:rsidP="00000000" w:rsidRDefault="00000000" w:rsidRPr="00000000" w14:paraId="0000028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Link da publicação OpenCode: </w:t>
      </w:r>
      <w:hyperlink r:id="rId44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https://opncd.ai/share/9HhaHiLc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Print consumo de token: </w:t>
      </w:r>
    </w:p>
    <w:p w:rsidR="00000000" w:rsidDel="00000000" w:rsidP="00000000" w:rsidRDefault="00000000" w:rsidRPr="00000000" w14:paraId="00000287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5731200" cy="3975100"/>
            <wp:effectExtent b="0" l="0" r="0" t="0"/>
            <wp:docPr id="30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Análise da refatoração: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 diagnóstico do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R0912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(15/12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branches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 é muito pertinente, pois o método tornou-se um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God Method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de processamento de projeções JSON: ele coordena desde a extração de chaves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doc_keys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), passando pela tradução de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projected_fields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para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JSONPath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até a execução de comandos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JSON.GET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 a normalização dos resultados. A complexidade ramificada decorre de tentar tratar todos os formatos de retorno e erros de rede/serialização em um único bloco. A estratégia de extração proposta é altamente eficaz: ao segregar o processamento por etapas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_extract_doc_keys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_parse_json_get_result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), você reduz a carga cognitiva da função principal para uma orquestração linear. Com um consumo de 12% dos tokens, foi possível desenhar uma refatoração que melhora a manutenibilidade e torna o processamento de respostas do Redis muito mais resiliente e testável.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4"/>
        <w:rPr>
          <w:rFonts w:ascii="Calibri" w:cs="Calibri" w:eastAsia="Calibri" w:hAnsi="Calibri"/>
        </w:rPr>
      </w:pPr>
      <w:bookmarkStart w:colFirst="0" w:colLast="0" w:name="_ur10hiwpf98y" w:id="55"/>
      <w:bookmarkEnd w:id="55"/>
      <w:r w:rsidDel="00000000" w:rsidR="00000000" w:rsidRPr="00000000">
        <w:rPr>
          <w:rFonts w:ascii="Calibri" w:cs="Calibri" w:eastAsia="Calibri" w:hAnsi="Calibri"/>
          <w:rtl w:val="0"/>
        </w:rPr>
        <w:t xml:space="preserve">3.3.7 Ocorrência Número 7</w:t>
      </w:r>
    </w:p>
    <w:p w:rsidR="00000000" w:rsidDel="00000000" w:rsidP="00000000" w:rsidRDefault="00000000" w:rsidRPr="00000000" w14:paraId="0000028B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identificação</w:t>
      </w:r>
    </w:p>
    <w:tbl>
      <w:tblPr>
        <w:tblStyle w:val="Table26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3195"/>
        <w:gridCol w:w="3600"/>
        <w:tblGridChange w:id="0">
          <w:tblGrid>
            <w:gridCol w:w="2250"/>
            <w:gridCol w:w="3195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obj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message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aredis_om.model.model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FindQuery.resolve_value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branches (35/12)</w:t>
            </w:r>
          </w:p>
        </w:tc>
      </w:tr>
    </w:tbl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Seguiu o plano de refatoração: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Sim, exatamente como foi sugerido pela LLM.</w:t>
      </w:r>
    </w:p>
    <w:p w:rsidR="00000000" w:rsidDel="00000000" w:rsidP="00000000" w:rsidRDefault="00000000" w:rsidRPr="00000000" w14:paraId="0000029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Link da publicação OpenCode: </w:t>
      </w:r>
      <w:hyperlink r:id="rId46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https://opncd.ai/share/vNdtyAHC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Print consumo de token: </w:t>
      </w:r>
    </w:p>
    <w:p w:rsidR="00000000" w:rsidDel="00000000" w:rsidP="00000000" w:rsidRDefault="00000000" w:rsidRPr="00000000" w14:paraId="00000297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5731200" cy="3975100"/>
            <wp:effectExtent b="0" l="0" r="0" t="0"/>
            <wp:docPr id="2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Análise da refatoração: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 avaliação da LLM foi muito bem pontuada. Embora o diagnóstico de complexidade ciclomática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R0912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35/12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branches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 aponte para um método sobrecarregado, a observação de que o código pode ter evoluído para uma forma mais enxuta destaca a importância de manter o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linter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sempre atualizado com o estado real do código. A proposta de refatoração via Mapa de Disparo (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Dispatch Map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 é a solução de engenharia mais madura para eliminar a complexidade ramificada. O custo de 6% dos tokens foi eficiente para confirmar que, independentemente da versão exata do código, a estratégia de refatoração sugerida é o padrão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Gold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para este tipo de problema.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4"/>
        <w:rPr>
          <w:rFonts w:ascii="Calibri" w:cs="Calibri" w:eastAsia="Calibri" w:hAnsi="Calibri"/>
        </w:rPr>
      </w:pPr>
      <w:bookmarkStart w:colFirst="0" w:colLast="0" w:name="_40qm7kozh3s9" w:id="56"/>
      <w:bookmarkEnd w:id="5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4"/>
        <w:rPr>
          <w:rFonts w:ascii="Calibri" w:cs="Calibri" w:eastAsia="Calibri" w:hAnsi="Calibri"/>
        </w:rPr>
      </w:pPr>
      <w:bookmarkStart w:colFirst="0" w:colLast="0" w:name="_yjbjfxx5l31p" w:id="57"/>
      <w:bookmarkEnd w:id="57"/>
      <w:r w:rsidDel="00000000" w:rsidR="00000000" w:rsidRPr="00000000">
        <w:rPr>
          <w:rFonts w:ascii="Calibri" w:cs="Calibri" w:eastAsia="Calibri" w:hAnsi="Calibri"/>
          <w:rtl w:val="0"/>
        </w:rPr>
        <w:t xml:space="preserve">3.3.8 Ocorrência Número 8</w:t>
      </w:r>
    </w:p>
    <w:p w:rsidR="00000000" w:rsidDel="00000000" w:rsidP="00000000" w:rsidRDefault="00000000" w:rsidRPr="00000000" w14:paraId="0000029C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identificação</w:t>
      </w:r>
    </w:p>
    <w:tbl>
      <w:tblPr>
        <w:tblStyle w:val="Table27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3195"/>
        <w:gridCol w:w="3600"/>
        <w:tblGridChange w:id="0">
          <w:tblGrid>
            <w:gridCol w:w="2250"/>
            <w:gridCol w:w="3195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obj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message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aredis_om.model.model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FindQuery._resolve_redisearch_query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branches (17/12)</w:t>
            </w:r>
          </w:p>
        </w:tc>
      </w:tr>
    </w:tbl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Seguiu o plano de refatoração: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Sim, exatamente como foi sugerido pela LLM.</w:t>
      </w:r>
    </w:p>
    <w:p w:rsidR="00000000" w:rsidDel="00000000" w:rsidP="00000000" w:rsidRDefault="00000000" w:rsidRPr="00000000" w14:paraId="000002A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Link da publicação OpenCode: </w:t>
      </w:r>
      <w:hyperlink r:id="rId48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https://opncd.ai/share/KKGfRBjG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Print consumo de token: </w:t>
      </w:r>
    </w:p>
    <w:p w:rsidR="00000000" w:rsidDel="00000000" w:rsidP="00000000" w:rsidRDefault="00000000" w:rsidRPr="00000000" w14:paraId="000002A8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5731200" cy="3975100"/>
            <wp:effectExtent b="0" l="0" r="0" t="0"/>
            <wp:docPr id="39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Análise da refatoração: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 diagnóstico do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R0912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(17/12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branches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 é extremamente preciso. O método tornou-se um orquestrador complexo que tenta resolver, de forma recursiva e condicional, a estrutura de uma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query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RediSearch, misturando negação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~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), operadores lógicos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AND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), aninhamento de expressões e resolução de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leaves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(folhas da árvore de expressão). A estratégia de extração proposta, isolar a mecânica de negação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_unwrap_negation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), o tratamento do caso especial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ALL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*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), e a resolução de operandos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_resolve_left_field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vs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_resolve_left_nested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), é a abordagem correta para reduzir a carga ciclomática. Com um consumo de 11% dos tokens, foi possível desenhar uma arquitetura onde o método principal atua apenas como um controlador de alto nível, enquanto a lógica detalhada de construção de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strings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de consulta reside em delegadores focados.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4"/>
        <w:rPr>
          <w:rFonts w:ascii="Calibri" w:cs="Calibri" w:eastAsia="Calibri" w:hAnsi="Calibri"/>
        </w:rPr>
      </w:pPr>
      <w:bookmarkStart w:colFirst="0" w:colLast="0" w:name="_vrts53cgmhkk" w:id="58"/>
      <w:bookmarkEnd w:id="58"/>
      <w:r w:rsidDel="00000000" w:rsidR="00000000" w:rsidRPr="00000000">
        <w:rPr>
          <w:rFonts w:ascii="Calibri" w:cs="Calibri" w:eastAsia="Calibri" w:hAnsi="Calibri"/>
          <w:rtl w:val="0"/>
        </w:rPr>
        <w:t xml:space="preserve">3.3.9 Ocorrência Número 9</w:t>
      </w:r>
    </w:p>
    <w:p w:rsidR="00000000" w:rsidDel="00000000" w:rsidP="00000000" w:rsidRDefault="00000000" w:rsidRPr="00000000" w14:paraId="000002AC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identificação</w:t>
      </w:r>
    </w:p>
    <w:tbl>
      <w:tblPr>
        <w:tblStyle w:val="Table28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3195"/>
        <w:gridCol w:w="3600"/>
        <w:tblGridChange w:id="0">
          <w:tblGrid>
            <w:gridCol w:w="2250"/>
            <w:gridCol w:w="3195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obj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message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aredis_om.model.model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FindQuery.execute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branches (25/12)</w:t>
            </w:r>
          </w:p>
        </w:tc>
      </w:tr>
    </w:tbl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Seguiu o plano de refatoração: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Sim, exatamente como foi sugerido pela LLM.</w:t>
      </w:r>
    </w:p>
    <w:p w:rsidR="00000000" w:rsidDel="00000000" w:rsidP="00000000" w:rsidRDefault="00000000" w:rsidRPr="00000000" w14:paraId="000002B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Link da publicação OpenCode: </w:t>
      </w:r>
      <w:hyperlink r:id="rId50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https://opncd.ai/share/2BLnR5Ir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Print consumo de token: </w:t>
      </w:r>
    </w:p>
    <w:p w:rsidR="00000000" w:rsidDel="00000000" w:rsidP="00000000" w:rsidRDefault="00000000" w:rsidRPr="00000000" w14:paraId="000002B8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5731200" cy="3975100"/>
            <wp:effectExtent b="0" l="0" r="0" t="0"/>
            <wp:docPr id="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Análise da refatoração: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 diagnóstico do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R0912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(25/12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branches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 destaca um método que, embora crítico, tornou-se um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God Method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de orquestração. Ele não apenas executa o comando Redis, mas gerencia todo o ciclo de vida da requisição: desde a montagem dos argumentos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build_args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), a decisão de retornar metadados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return_query_args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), a manipulação de estados de cache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_reset_cache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), até o parsing sofisticado e a paginação automática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_fetch_remaining_pages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). A refatoração proposta é a abordagem mais segura para restaurar a manutenibilidade. Com um consumo de 10% dos tokens, foi possível desenhar uma estrutura onde 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execute()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atua como um maestro, enquanto a lógica de decisão e fluxo, responsável pelas 25 ramificações, é distribuída em delegadores focados e testáveis individualmente.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4"/>
        <w:rPr>
          <w:rFonts w:ascii="Calibri" w:cs="Calibri" w:eastAsia="Calibri" w:hAnsi="Calibri"/>
        </w:rPr>
      </w:pPr>
      <w:bookmarkStart w:colFirst="0" w:colLast="0" w:name="_xh2wpdoih6om" w:id="59"/>
      <w:bookmarkEnd w:id="59"/>
      <w:r w:rsidDel="00000000" w:rsidR="00000000" w:rsidRPr="00000000">
        <w:rPr>
          <w:rFonts w:ascii="Calibri" w:cs="Calibri" w:eastAsia="Calibri" w:hAnsi="Calibri"/>
          <w:rtl w:val="0"/>
        </w:rPr>
        <w:t xml:space="preserve">3.3.10 Ocorrência Número 10</w:t>
      </w:r>
    </w:p>
    <w:p w:rsidR="00000000" w:rsidDel="00000000" w:rsidP="00000000" w:rsidRDefault="00000000" w:rsidRPr="00000000" w14:paraId="000002BC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identificação</w:t>
      </w:r>
    </w:p>
    <w:tbl>
      <w:tblPr>
        <w:tblStyle w:val="Table29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3195"/>
        <w:gridCol w:w="3600"/>
        <w:tblGridChange w:id="0">
          <w:tblGrid>
            <w:gridCol w:w="2250"/>
            <w:gridCol w:w="3195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obj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message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aredis_om.model.model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ModelMeta.__new__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branches (40/12)</w:t>
            </w:r>
          </w:p>
        </w:tc>
      </w:tr>
    </w:tbl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Seguiu o plano de refatoração: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Sim, exatamente como foi sugerido pela LLM.</w:t>
      </w:r>
    </w:p>
    <w:p w:rsidR="00000000" w:rsidDel="00000000" w:rsidP="00000000" w:rsidRDefault="00000000" w:rsidRPr="00000000" w14:paraId="000002C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Link da publicação OpenCode: </w:t>
      </w:r>
      <w:hyperlink r:id="rId52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https://opncd.ai/share/p5hKP39q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Print consumo de token: </w:t>
      </w:r>
    </w:p>
    <w:p w:rsidR="00000000" w:rsidDel="00000000" w:rsidP="00000000" w:rsidRDefault="00000000" w:rsidRPr="00000000" w14:paraId="000002C8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5731200" cy="39751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Análise da refatoração: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diagnóstico do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R0912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(14/12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branches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 destaca que o método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__init_subclass__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tornou-se um nó de alta complexidade ao tentar validar, simultaneamente, anotações puras de classe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__annotations__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 e a estrutura de campos processada pelo Pydantic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model_fields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). A complexidade deriva da repetição de regras de validação para ambos os cenários. A proposta de extração de um validador unificado,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_validate_hash_field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não apenas reduz o número de ramificações para o limite aceitável, mas também consolida a política de restrição do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HashModel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em um único ponto de verdade. Com um consumo de 11% dos tokens, desenhamos uma solução que elimina a duplicação lógica e protege o método de futuras derivações de complexidade à medida que novos tipos de campos forem introduzidos.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4"/>
        <w:rPr>
          <w:rFonts w:ascii="Calibri" w:cs="Calibri" w:eastAsia="Calibri" w:hAnsi="Calibri"/>
        </w:rPr>
      </w:pPr>
      <w:bookmarkStart w:colFirst="0" w:colLast="0" w:name="_a4e6eeso44al" w:id="60"/>
      <w:bookmarkEnd w:id="60"/>
      <w:r w:rsidDel="00000000" w:rsidR="00000000" w:rsidRPr="00000000">
        <w:rPr>
          <w:rFonts w:ascii="Calibri" w:cs="Calibri" w:eastAsia="Calibri" w:hAnsi="Calibri"/>
          <w:rtl w:val="0"/>
        </w:rPr>
        <w:t xml:space="preserve">3.3.11 Ocorrência Número 11</w:t>
      </w:r>
    </w:p>
    <w:p w:rsidR="00000000" w:rsidDel="00000000" w:rsidP="00000000" w:rsidRDefault="00000000" w:rsidRPr="00000000" w14:paraId="000002CC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identificação</w:t>
      </w:r>
    </w:p>
    <w:tbl>
      <w:tblPr>
        <w:tblStyle w:val="Table30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3195"/>
        <w:gridCol w:w="3600"/>
        <w:tblGridChange w:id="0">
          <w:tblGrid>
            <w:gridCol w:w="2250"/>
            <w:gridCol w:w="3195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obj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message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aredis_om.model.model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HashModel.__init_subclass__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branches (14/12)</w:t>
            </w:r>
          </w:p>
        </w:tc>
      </w:tr>
    </w:tbl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Seguiu o plano de refatoração: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Sim, exatamente como foi sugerido pela LLM.</w:t>
      </w:r>
    </w:p>
    <w:p w:rsidR="00000000" w:rsidDel="00000000" w:rsidP="00000000" w:rsidRDefault="00000000" w:rsidRPr="00000000" w14:paraId="000002D5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Link da publicação OpenCode: </w:t>
      </w:r>
      <w:hyperlink r:id="rId54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https://opncd.ai/share/p5hKP39q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Print consumo de token: </w:t>
      </w:r>
    </w:p>
    <w:p w:rsidR="00000000" w:rsidDel="00000000" w:rsidP="00000000" w:rsidRDefault="00000000" w:rsidRPr="00000000" w14:paraId="000002D8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5731200" cy="3962400"/>
            <wp:effectExtent b="0" l="0" r="0" t="0"/>
            <wp:docPr id="2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Análise da refatoração: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 diagnóstico do R0912 (14/12 branches) destaca que o método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__init_subclass__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tornou-se um nó de alta complexidade ao misturar validações de anotações puras, campos processados e exceções para vetores no mesmo bloco. A proposta da LLM de extrair um método auxiliar estático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_validate_hash_field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 elimina a duplicação entre as varreduras de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__annotations__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model_fields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isolando a política de restrição do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HashModel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Com um consumo eficiente de 10% de tokens e uma varredura interna inteligente que localizou a suite de testes existente, o uso da ferramenta valeu a pena por mitigar o risco de regressão e poupar o tempo que seria gasto no mapeamento manual das regras.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4"/>
        <w:rPr>
          <w:rFonts w:ascii="Calibri" w:cs="Calibri" w:eastAsia="Calibri" w:hAnsi="Calibri"/>
        </w:rPr>
      </w:pPr>
      <w:bookmarkStart w:colFirst="0" w:colLast="0" w:name="_2qoynkhxzrjc" w:id="61"/>
      <w:bookmarkEnd w:id="61"/>
      <w:r w:rsidDel="00000000" w:rsidR="00000000" w:rsidRPr="00000000">
        <w:rPr>
          <w:rFonts w:ascii="Calibri" w:cs="Calibri" w:eastAsia="Calibri" w:hAnsi="Calibri"/>
          <w:rtl w:val="0"/>
        </w:rPr>
        <w:t xml:space="preserve">3.3.12 Ocorrência Número 12</w:t>
      </w:r>
    </w:p>
    <w:p w:rsidR="00000000" w:rsidDel="00000000" w:rsidP="00000000" w:rsidRDefault="00000000" w:rsidRPr="00000000" w14:paraId="000002DC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identificação</w:t>
      </w:r>
    </w:p>
    <w:tbl>
      <w:tblPr>
        <w:tblStyle w:val="Table31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3195"/>
        <w:gridCol w:w="3600"/>
        <w:tblGridChange w:id="0">
          <w:tblGrid>
            <w:gridCol w:w="2250"/>
            <w:gridCol w:w="3195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obj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message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aredis_om.model.model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HashModel.save._do_save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branches (13/12)</w:t>
            </w:r>
          </w:p>
        </w:tc>
      </w:tr>
    </w:tbl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Seguiu o plano de refatoração: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Sim, exatamente como foi sugerido pela LLM.</w:t>
      </w:r>
    </w:p>
    <w:p w:rsidR="00000000" w:rsidDel="00000000" w:rsidP="00000000" w:rsidRDefault="00000000" w:rsidRPr="00000000" w14:paraId="000002E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Link da publicação OpenCode: </w:t>
      </w:r>
      <w:hyperlink r:id="rId56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https://opncd.ai/share/ASVJhVZ4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Print consumo de token: </w:t>
      </w:r>
    </w:p>
    <w:p w:rsidR="00000000" w:rsidDel="00000000" w:rsidP="00000000" w:rsidRDefault="00000000" w:rsidRPr="00000000" w14:paraId="000002E8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5731200" cy="3962400"/>
            <wp:effectExtent b="0" l="0" r="0" t="0"/>
            <wp:docPr id="2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Análise da refatoração: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 diagnóstico do R0912 (13/12 branches) aponta que a função interna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_do_save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acumulou uma carga excessiva de ramificações ao centralizar quatro responsabilidades distintas: validação de restrições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nx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xx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), leitura prévia de TTLs, execução da persistência via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HSET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 reaplicação das expirações de campo. A complexidade do fluxo decorre da árvore de decisões necessárias para gerenciar esses estados em um único bloco. A estratégia proposta pela LLM de decompor o método em passos isolados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_preserve_field_ttls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_apply_field_expirations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 reduz as ramificações locais ao delegar a lógica condicional para helpers privados bem definidos. Com um consumo de 15% de tokens, o assistente demonstra alto valor analítico ao correlacionar a necessidade de refatoração diretamente com os testes de regressão de expiração de campos.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Style w:val="Heading4"/>
        <w:rPr>
          <w:rFonts w:ascii="Calibri" w:cs="Calibri" w:eastAsia="Calibri" w:hAnsi="Calibri"/>
        </w:rPr>
      </w:pPr>
      <w:bookmarkStart w:colFirst="0" w:colLast="0" w:name="_7052x8b3dgtl" w:id="62"/>
      <w:bookmarkEnd w:id="62"/>
      <w:r w:rsidDel="00000000" w:rsidR="00000000" w:rsidRPr="00000000">
        <w:rPr>
          <w:rFonts w:ascii="Calibri" w:cs="Calibri" w:eastAsia="Calibri" w:hAnsi="Calibri"/>
          <w:rtl w:val="0"/>
        </w:rPr>
        <w:t xml:space="preserve">3.3.13 Ocorrência Número 13</w:t>
      </w:r>
    </w:p>
    <w:p w:rsidR="00000000" w:rsidDel="00000000" w:rsidP="00000000" w:rsidRDefault="00000000" w:rsidRPr="00000000" w14:paraId="000002EC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identificação</w:t>
      </w:r>
    </w:p>
    <w:tbl>
      <w:tblPr>
        <w:tblStyle w:val="Table32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3195"/>
        <w:gridCol w:w="3600"/>
        <w:tblGridChange w:id="0">
          <w:tblGrid>
            <w:gridCol w:w="2250"/>
            <w:gridCol w:w="3195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obj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message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aredis_om.model.model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HashModel.schema_for_type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branches (15/12)</w:t>
            </w:r>
          </w:p>
        </w:tc>
      </w:tr>
    </w:tbl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Seguiu o plano de refatoração: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Sim, exatamente como foi sugerido pela LLM.</w:t>
      </w:r>
    </w:p>
    <w:p w:rsidR="00000000" w:rsidDel="00000000" w:rsidP="00000000" w:rsidRDefault="00000000" w:rsidRPr="00000000" w14:paraId="000002F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Link da publicação OpenCode: </w:t>
      </w:r>
      <w:hyperlink r:id="rId58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https://opncd.ai/share/wICgZdvw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Print consumo de token: </w:t>
      </w:r>
    </w:p>
    <w:p w:rsidR="00000000" w:rsidDel="00000000" w:rsidP="00000000" w:rsidRDefault="00000000" w:rsidRPr="00000000" w14:paraId="000002F8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5731200" cy="3962400"/>
            <wp:effectExtent b="0" l="0" r="0" t="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Análise da refatoração: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 diagnóstico do R0912 (15/12 branches) evidencia que o método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schema_for_type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ultrapassou o teto de complexidade ao acumular duas responsabilidades ortogonais: a classificação tipada de dados (booleanos, geo, numéricos, strings e modelos embutidos) e o processamento de metadados finais (como flags de indexação,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sortable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case_sensitive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vector_options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). A estrutura sofre com o aninhamento de condicionais para determinar a assinatura do schema Redis. A estratégia de refatoração delineada pela LLM propõe uma divisão limpa utilizando o padrão de delegação por famílias de tipos (helpers especializados) combinada a um pós-processador unificado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_apply_schema_flags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). Com um consumo de apenas 11% dos tokens, o assistente mitigou a ambiguidade causada pelo arquivo síncrono gerado automaticamente.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Style w:val="Heading4"/>
        <w:rPr>
          <w:rFonts w:ascii="Calibri" w:cs="Calibri" w:eastAsia="Calibri" w:hAnsi="Calibri"/>
        </w:rPr>
      </w:pPr>
      <w:bookmarkStart w:colFirst="0" w:colLast="0" w:name="_40hyu7c2lbxo" w:id="63"/>
      <w:bookmarkEnd w:id="63"/>
      <w:r w:rsidDel="00000000" w:rsidR="00000000" w:rsidRPr="00000000">
        <w:rPr>
          <w:rFonts w:ascii="Calibri" w:cs="Calibri" w:eastAsia="Calibri" w:hAnsi="Calibri"/>
          <w:rtl w:val="0"/>
        </w:rPr>
        <w:t xml:space="preserve">3.3.14 Ocorrência Número 14</w:t>
      </w:r>
    </w:p>
    <w:p w:rsidR="00000000" w:rsidDel="00000000" w:rsidP="00000000" w:rsidRDefault="00000000" w:rsidRPr="00000000" w14:paraId="000002FC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identificação</w:t>
      </w:r>
    </w:p>
    <w:tbl>
      <w:tblPr>
        <w:tblStyle w:val="Table33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3195"/>
        <w:gridCol w:w="3600"/>
        <w:tblGridChange w:id="0">
          <w:tblGrid>
            <w:gridCol w:w="2250"/>
            <w:gridCol w:w="3195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obj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message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aredis_om.model.model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JsonModel.schema_for_fields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branches (14/12)</w:t>
            </w:r>
          </w:p>
        </w:tc>
      </w:tr>
    </w:tbl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Seguiu o plano de refatoração: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Sim, exatamente como foi sugerido pela LLM.</w:t>
      </w:r>
    </w:p>
    <w:p w:rsidR="00000000" w:rsidDel="00000000" w:rsidP="00000000" w:rsidRDefault="00000000" w:rsidRPr="00000000" w14:paraId="0000030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Link da publicação OpenCode: </w:t>
      </w:r>
      <w:hyperlink r:id="rId60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https://opncd.ai/share/pElXeFsD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Print consumo de token: </w:t>
      </w:r>
    </w:p>
    <w:p w:rsidR="00000000" w:rsidDel="00000000" w:rsidP="00000000" w:rsidRDefault="00000000" w:rsidRPr="00000000" w14:paraId="00000308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5731200" cy="3962400"/>
            <wp:effectExtent b="0" l="0" r="0" t="0"/>
            <wp:docPr id="36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Análise da refatoração: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 diagnóstico do R0912 (14/12 branches) aponta que o método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JsonModel.schema_for_fields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extrapolou o limite de complexidade ao acumular os papéis de mapeamento, normalização e resolução de tipos. O fluxo condicional é inflado pelo processamento simultâneo de metadados do Pydantic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FieldInfo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), resolução de chaves primárias e o tratamento especial para strings indexadas como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TAG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A estratégia proposta pela LLM espelha a solução aplicada ao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HashModel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delegando a carga de decisões para métodos utilitários focados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_collect_schema_fields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_schema_for_json_field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). Com um consumo enxuto de 9% dos tokens, o assistente foi preciso ao sugerir uma refatoração puramente estrutural, mantendo o método principal apenas como um orquestrador limpo.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4"/>
        <w:rPr>
          <w:rFonts w:ascii="Calibri" w:cs="Calibri" w:eastAsia="Calibri" w:hAnsi="Calibri"/>
        </w:rPr>
      </w:pPr>
      <w:bookmarkStart w:colFirst="0" w:colLast="0" w:name="_kcx4by96niun" w:id="64"/>
      <w:bookmarkEnd w:id="64"/>
      <w:r w:rsidDel="00000000" w:rsidR="00000000" w:rsidRPr="00000000">
        <w:rPr>
          <w:rFonts w:ascii="Calibri" w:cs="Calibri" w:eastAsia="Calibri" w:hAnsi="Calibri"/>
          <w:rtl w:val="0"/>
        </w:rPr>
        <w:t xml:space="preserve">3.3.15 Ocorrência Número 15</w:t>
      </w:r>
    </w:p>
    <w:p w:rsidR="00000000" w:rsidDel="00000000" w:rsidP="00000000" w:rsidRDefault="00000000" w:rsidRPr="00000000" w14:paraId="0000030C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identificação</w:t>
      </w:r>
    </w:p>
    <w:tbl>
      <w:tblPr>
        <w:tblStyle w:val="Table34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3195"/>
        <w:gridCol w:w="3600"/>
        <w:tblGridChange w:id="0">
          <w:tblGrid>
            <w:gridCol w:w="2250"/>
            <w:gridCol w:w="3195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obj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message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aredis_om.model.model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JsonModel.schema_for_type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branches (39/12)</w:t>
            </w:r>
          </w:p>
        </w:tc>
      </w:tr>
    </w:tbl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Seguiu o plano de refatoração: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Sim, exatamente como foi sugerido pela LLM.</w:t>
      </w:r>
    </w:p>
    <w:p w:rsidR="00000000" w:rsidDel="00000000" w:rsidP="00000000" w:rsidRDefault="00000000" w:rsidRPr="00000000" w14:paraId="0000031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Link da publicação OpenCode: </w:t>
      </w:r>
      <w:hyperlink r:id="rId62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https://opncd.ai/share/4Pzdt76O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Print consumo de token: </w:t>
      </w:r>
    </w:p>
    <w:p w:rsidR="00000000" w:rsidDel="00000000" w:rsidP="00000000" w:rsidRDefault="00000000" w:rsidRPr="00000000" w14:paraId="00000318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5731200" cy="3962400"/>
            <wp:effectExtent b="0" l="0" r="0" t="0"/>
            <wp:docPr id="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Análise da refatoração: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 diagnóstico do R0912 expõe um caso crítico de complexidade com 39 ramificações para um limite de 12, indicando que o método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JsonModel.schema_for_type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transformou-se em uma árvore de decisão hipertrofiada. O acúmulo decorre do empilhamento de regras de recursão para modelos embutidos, checagem de tipos primitivos (booleanos, coordenadas, numéricos e strings), validações cruzadas restritivas (como impedir buscas textuais em listas) e aplicação de metadados finais. A estratégia proposta pela LLM de converter o método em um roteador de alta abstração, delegando os fluxos para submódulos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_schema_for_container_type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_schema_for_leaf_type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), é ideal para fatiar essa complexidade cognitiva. Com um consumo de 16% de tokens, a ferramenta demonstrou maturidade analítica ao notar um descolamento nas linhas do relatório (sinalizando código legado ou dessincronização de arquivos síncronos).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Style w:val="Heading4"/>
        <w:rPr>
          <w:rFonts w:ascii="Calibri" w:cs="Calibri" w:eastAsia="Calibri" w:hAnsi="Calibri"/>
        </w:rPr>
      </w:pPr>
      <w:bookmarkStart w:colFirst="0" w:colLast="0" w:name="_ffmw0muazept" w:id="65"/>
      <w:bookmarkEnd w:id="65"/>
      <w:r w:rsidDel="00000000" w:rsidR="00000000" w:rsidRPr="00000000">
        <w:rPr>
          <w:rFonts w:ascii="Calibri" w:cs="Calibri" w:eastAsia="Calibri" w:hAnsi="Calibri"/>
          <w:rtl w:val="0"/>
        </w:rPr>
        <w:t xml:space="preserve">3.3.16 Ocorrência Número 16</w:t>
      </w:r>
    </w:p>
    <w:p w:rsidR="00000000" w:rsidDel="00000000" w:rsidP="00000000" w:rsidRDefault="00000000" w:rsidRPr="00000000" w14:paraId="0000031C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identificação</w:t>
      </w:r>
    </w:p>
    <w:tbl>
      <w:tblPr>
        <w:tblStyle w:val="Table35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3195"/>
        <w:gridCol w:w="3600"/>
        <w:tblGridChange w:id="0">
          <w:tblGrid>
            <w:gridCol w:w="2250"/>
            <w:gridCol w:w="3195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obj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message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aredis_om.model.render_tree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render_tree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branches (13/12)</w:t>
            </w:r>
          </w:p>
        </w:tc>
      </w:tr>
    </w:tbl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Seguiu o plano de refatoração: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Sim, exatamente como foi sugerido pela LLM.</w:t>
      </w:r>
    </w:p>
    <w:p w:rsidR="00000000" w:rsidDel="00000000" w:rsidP="00000000" w:rsidRDefault="00000000" w:rsidRPr="00000000" w14:paraId="0000032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Link da publicação OpenCode: </w:t>
      </w:r>
      <w:hyperlink r:id="rId64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https://opncd.ai/share/s5oA51oS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Print consumo de token: </w:t>
      </w:r>
    </w:p>
    <w:p w:rsidR="00000000" w:rsidDel="00000000" w:rsidP="00000000" w:rsidRDefault="00000000" w:rsidRPr="00000000" w14:paraId="00000328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5731200" cy="3962400"/>
            <wp:effectExtent b="0" l="0" r="0" t="0"/>
            <wp:docPr id="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Análise da refatoração: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 diagnóstico do R0912 (13/12 branches) indica que a função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render_tree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atingiu um nível de complexidade excessivo ao centralizar tanto o rastreamento recursivo de nós (direções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up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down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 quanto a formatação lógica de strings e recuos do grafo ASCII. A complexidade do fluxo provém do emaranhado de condições necessárias para renderizar prefixos visuais dependendo da posição do nó. A abordagem proposta pela LLM de reestruturar a função como uma camada de orquestração limpa, delegando o desenho de glifos para submódulos específicos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_start_shape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_end_shape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_next_indent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), isola a lógica de formatação perfeitamente. Com um consumo econômico de 7% dos tokens, o assistente demonstrou prudência técnica ao mapear a ausência de testes específicos para essa utilidade e propor uma trava de segurança.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4"/>
        <w:rPr>
          <w:rFonts w:ascii="Calibri" w:cs="Calibri" w:eastAsia="Calibri" w:hAnsi="Calibri"/>
        </w:rPr>
      </w:pPr>
      <w:bookmarkStart w:colFirst="0" w:colLast="0" w:name="_n7vt9xlb76na" w:id="66"/>
      <w:bookmarkEnd w:id="66"/>
      <w:r w:rsidDel="00000000" w:rsidR="00000000" w:rsidRPr="00000000">
        <w:rPr>
          <w:rFonts w:ascii="Calibri" w:cs="Calibri" w:eastAsia="Calibri" w:hAnsi="Calibri"/>
          <w:rtl w:val="0"/>
        </w:rPr>
        <w:t xml:space="preserve">3.3.17 Ocorrência Número 17</w:t>
      </w:r>
    </w:p>
    <w:p w:rsidR="00000000" w:rsidDel="00000000" w:rsidP="00000000" w:rsidRDefault="00000000" w:rsidRPr="00000000" w14:paraId="0000032C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identificação</w:t>
      </w:r>
    </w:p>
    <w:tbl>
      <w:tblPr>
        <w:tblStyle w:val="Table36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3195"/>
        <w:gridCol w:w="3600"/>
        <w:tblGridChange w:id="0">
          <w:tblGrid>
            <w:gridCol w:w="2250"/>
            <w:gridCol w:w="3195"/>
            <w:gridCol w:w="3600"/>
          </w:tblGrid>
        </w:tblGridChange>
      </w:tblGrid>
      <w:tr>
        <w:trPr>
          <w:cantSplit w:val="0"/>
          <w:tblHeader w:val="1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obj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message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aredis_om.model.migrations.data.migrator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DataMigrator.run_migrations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branches (15/12)</w:t>
            </w:r>
          </w:p>
        </w:tc>
      </w:tr>
    </w:tbl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Seguiu o plano de refatoração: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Sim, exatamente como foi sugerido pela LLM.</w:t>
      </w:r>
    </w:p>
    <w:p w:rsidR="00000000" w:rsidDel="00000000" w:rsidP="00000000" w:rsidRDefault="00000000" w:rsidRPr="00000000" w14:paraId="0000033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Link da publicação OpenCode: </w:t>
      </w:r>
      <w:hyperlink r:id="rId66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https://opncd.ai/share/30VI2bOz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Print consumo de token: </w:t>
      </w:r>
    </w:p>
    <w:p w:rsidR="00000000" w:rsidDel="00000000" w:rsidP="00000000" w:rsidRDefault="00000000" w:rsidRPr="00000000" w14:paraId="00000338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5731200" cy="3962400"/>
            <wp:effectExtent b="0" l="0" r="0" t="0"/>
            <wp:docPr id="33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Análise da refatoração: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 diagnóstico do R0912 (15/12 branches) revela que o método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DataMigrator.run_migrations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extrapolou o limite de caminhos de execução ao acumular todas as fases do ciclo de vida de uma migração em um bloco imperativo único. O fluxo mistura a filtragem por limites, tratamento de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dry_run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escrita de logs, verificação de precondições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can_run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), além da captura de exceções em tempo de execução. A estratégia de refatoração proposta pela LLM sugere converter o método em um orquestrador limpo de alto nível e delegar o ciclo individual de cada migration para um helper privado, reaproveitando utilitários de log existentes. Com o consumo de apenas 5% dos tokens, o assistente demonstrou excelente custo-benefício na refatoração.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Style w:val="Heading4"/>
        <w:rPr>
          <w:rFonts w:ascii="Calibri" w:cs="Calibri" w:eastAsia="Calibri" w:hAnsi="Calibri"/>
        </w:rPr>
      </w:pPr>
      <w:bookmarkStart w:colFirst="0" w:colLast="0" w:name="_6esinjhrhfjg" w:id="67"/>
      <w:bookmarkEnd w:id="67"/>
      <w:r w:rsidDel="00000000" w:rsidR="00000000" w:rsidRPr="00000000">
        <w:rPr>
          <w:rFonts w:ascii="Calibri" w:cs="Calibri" w:eastAsia="Calibri" w:hAnsi="Calibri"/>
          <w:rtl w:val="0"/>
        </w:rPr>
        <w:t xml:space="preserve">3.3.18 Ocorrência Número 18</w:t>
      </w:r>
    </w:p>
    <w:p w:rsidR="00000000" w:rsidDel="00000000" w:rsidP="00000000" w:rsidRDefault="00000000" w:rsidRPr="00000000" w14:paraId="0000033C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identificação</w:t>
      </w:r>
    </w:p>
    <w:tbl>
      <w:tblPr>
        <w:tblStyle w:val="Table37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3195"/>
        <w:gridCol w:w="3600"/>
        <w:tblGridChange w:id="0">
          <w:tblGrid>
            <w:gridCol w:w="2250"/>
            <w:gridCol w:w="3195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obj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message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aredis_om.model.migrations.data.migrator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DataMigrator.run_migrations_with_monitoring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branches (19/12)</w:t>
            </w:r>
          </w:p>
        </w:tc>
      </w:tr>
    </w:tbl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Seguiu o plano de refatoração: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Sim, exatamente como foi sugerido pela LLM.</w:t>
      </w:r>
    </w:p>
    <w:p w:rsidR="00000000" w:rsidDel="00000000" w:rsidP="00000000" w:rsidRDefault="00000000" w:rsidRPr="00000000" w14:paraId="0000034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Link da publicação OpenCode: </w:t>
      </w:r>
      <w:hyperlink r:id="rId68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https://opncd.ai/share/2WR0jMQt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Print consumo de token:</w:t>
      </w:r>
    </w:p>
    <w:p w:rsidR="00000000" w:rsidDel="00000000" w:rsidP="00000000" w:rsidRDefault="00000000" w:rsidRPr="00000000" w14:paraId="00000348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5731200" cy="3962400"/>
            <wp:effectExtent b="0" l="0" r="0" t="0"/>
            <wp:docPr id="2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349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Análise da refatoração: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 diagnóstico do R0912 (19/12 branches) evidencia que o método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run_migrations_with_monitoring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tornou-se um nó crítico de complexidade ao tentar gerenciar, simultaneamente, o ciclo de vida das migrações e o subsistema de telemetria. O fluxo condicional é inflado pelo empilhamento de lógicas para controle de tempo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PerformanceMonitor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), tratamento de callbacks de progresso, capturas de exceções locais com interrupção em lote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break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 e registros de métricas de sucesso ou falha. A estratégia recomendada pela LLM isola o monitoramento e a execução em blocos lógicos distintos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_execute_migrations_with_monitoring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), reduzindo as ramificações locais para um fluxo linear e puramente orquestrador. Com um consumo eficiente de 9% dos tokens, o assistente demonstra precisão ao sugerir a reutilização de helpers de log.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Style w:val="Heading4"/>
        <w:rPr>
          <w:rFonts w:ascii="Calibri" w:cs="Calibri" w:eastAsia="Calibri" w:hAnsi="Calibri"/>
        </w:rPr>
      </w:pPr>
      <w:bookmarkStart w:colFirst="0" w:colLast="0" w:name="_jh2yt2x4fix" w:id="68"/>
      <w:bookmarkEnd w:id="68"/>
      <w:r w:rsidDel="00000000" w:rsidR="00000000" w:rsidRPr="00000000">
        <w:rPr>
          <w:rFonts w:ascii="Calibri" w:cs="Calibri" w:eastAsia="Calibri" w:hAnsi="Calibri"/>
          <w:rtl w:val="0"/>
        </w:rPr>
        <w:t xml:space="preserve">3.3.19 Ocorrência Número 19</w:t>
      </w:r>
    </w:p>
    <w:p w:rsidR="00000000" w:rsidDel="00000000" w:rsidP="00000000" w:rsidRDefault="00000000" w:rsidRPr="00000000" w14:paraId="0000034C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identificação</w:t>
      </w:r>
    </w:p>
    <w:tbl>
      <w:tblPr>
        <w:tblStyle w:val="Table38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3195"/>
        <w:gridCol w:w="3600"/>
        <w:tblGridChange w:id="0">
          <w:tblGrid>
            <w:gridCol w:w="2250"/>
            <w:gridCol w:w="3195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obj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message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aredis_om.model.migrations.data.builtin.datetime_migration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MigrationState._process_hash_model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branches (16/12)</w:t>
            </w:r>
          </w:p>
        </w:tc>
      </w:tr>
    </w:tbl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Seguiu o plano de refatoração: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Sim, exatamente como foi sugerido pela LLM.</w:t>
      </w:r>
    </w:p>
    <w:p w:rsidR="00000000" w:rsidDel="00000000" w:rsidP="00000000" w:rsidRDefault="00000000" w:rsidRPr="00000000" w14:paraId="0000035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Link da publicação OpenCode: </w:t>
      </w:r>
      <w:hyperlink r:id="rId70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https://opncd.ai/share/Us04TsFI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Print consumo de token: </w:t>
      </w:r>
    </w:p>
    <w:p w:rsidR="00000000" w:rsidDel="00000000" w:rsidP="00000000" w:rsidRDefault="00000000" w:rsidRPr="00000000" w14:paraId="00000358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5731200" cy="3962400"/>
            <wp:effectExtent b="0" l="0" r="0" t="0"/>
            <wp:docPr id="44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Análise da refatoração: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 diagnóstico do R0912 (16/12 branches) aponta que o método MigrationState._process_hash_model acumulou complexidade excessiva ao acoplar o fatiamento de lotes de migração com o tratamento individualizado de falhas por chave. A estratégia de refatoração desenhada pela LLM propõe isolar a responsabilidade de execução do lote em um helper privado (_process_hash_batch), que passa a encapsular a árvore de decisão de erros. Com um consumo otimizado de 8% de tokens, o assistente entregou uma divisão coesa de escopos, limpando a função orquestradora e permitindo que a política de contenção de falhas seja testada isoladamente sem risco de regressão no mecanismo de migração de datas.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Style w:val="Heading4"/>
        <w:rPr>
          <w:rFonts w:ascii="Calibri" w:cs="Calibri" w:eastAsia="Calibri" w:hAnsi="Calibri"/>
        </w:rPr>
      </w:pPr>
      <w:bookmarkStart w:colFirst="0" w:colLast="0" w:name="_5c1clcjrsy88" w:id="69"/>
      <w:bookmarkEnd w:id="69"/>
      <w:r w:rsidDel="00000000" w:rsidR="00000000" w:rsidRPr="00000000">
        <w:rPr>
          <w:rFonts w:ascii="Calibri" w:cs="Calibri" w:eastAsia="Calibri" w:hAnsi="Calibri"/>
          <w:rtl w:val="0"/>
        </w:rPr>
        <w:t xml:space="preserve">3.3.20 Ocorrência Número 20</w:t>
      </w:r>
    </w:p>
    <w:p w:rsidR="00000000" w:rsidDel="00000000" w:rsidP="00000000" w:rsidRDefault="00000000" w:rsidRPr="00000000" w14:paraId="0000035C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identificação</w:t>
      </w:r>
    </w:p>
    <w:tbl>
      <w:tblPr>
        <w:tblStyle w:val="Table39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3195"/>
        <w:gridCol w:w="3600"/>
        <w:tblGridChange w:id="0">
          <w:tblGrid>
            <w:gridCol w:w="2250"/>
            <w:gridCol w:w="3195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obj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message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aredis_om.model.migrations.schema.legacy_migrator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SchemaDetector.detect_migrations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branches (13/12)</w:t>
            </w:r>
          </w:p>
        </w:tc>
      </w:tr>
    </w:tbl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Seguiu o plano de refatoração: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Sim, exatamente como foi sugerido pela LLM.</w:t>
      </w:r>
    </w:p>
    <w:p w:rsidR="00000000" w:rsidDel="00000000" w:rsidP="00000000" w:rsidRDefault="00000000" w:rsidRPr="00000000" w14:paraId="0000036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Link da publicação OpenCode: </w:t>
      </w:r>
      <w:hyperlink r:id="rId72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https://opncd.ai/share/dFqXlO0r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Print consumo de token: </w:t>
      </w:r>
    </w:p>
    <w:p w:rsidR="00000000" w:rsidDel="00000000" w:rsidP="00000000" w:rsidRDefault="00000000" w:rsidRPr="00000000" w14:paraId="00000368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5731200" cy="3962400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Análise da refatoração: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 diagnóstico do R0912 (13/12 branches) aponta que o método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SchemaDetector.detect_migrations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excedeu o teto de caminhos lógicos ao acumular o ciclo de descoberta de esquemas com o tratamento de infraestrutura do Redis. A estratégia sugerida pela LLM propõe isolar as barreiras de infraestrutura em helpers específicos de conectividade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_get_connection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_index_missing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), blindando o laço principal de varredura do registro de modelos. Com um consumo altamente otimizado de apenas 4% dos tokens, o assistente entregou uma análise cirúrgica e de excelente custo-benefício, reestruturando o detector de esquemas como um orquestrador limpo e legível, sem alterar a semântica de descoberta de migrações legadas.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pStyle w:val="Heading4"/>
        <w:rPr>
          <w:rFonts w:ascii="Calibri" w:cs="Calibri" w:eastAsia="Calibri" w:hAnsi="Calibri"/>
        </w:rPr>
      </w:pPr>
      <w:bookmarkStart w:colFirst="0" w:colLast="0" w:name="_ktu61nonomm4" w:id="70"/>
      <w:bookmarkEnd w:id="70"/>
      <w:r w:rsidDel="00000000" w:rsidR="00000000" w:rsidRPr="00000000">
        <w:rPr>
          <w:rFonts w:ascii="Calibri" w:cs="Calibri" w:eastAsia="Calibri" w:hAnsi="Calibri"/>
          <w:rtl w:val="0"/>
        </w:rPr>
        <w:t xml:space="preserve">3.3.21 Ocorrência Número 21</w:t>
      </w:r>
    </w:p>
    <w:p w:rsidR="00000000" w:rsidDel="00000000" w:rsidP="00000000" w:rsidRDefault="00000000" w:rsidRPr="00000000" w14:paraId="0000036C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identificação</w:t>
      </w:r>
    </w:p>
    <w:tbl>
      <w:tblPr>
        <w:tblStyle w:val="Table40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3195"/>
        <w:gridCol w:w="3600"/>
        <w:tblGridChange w:id="0">
          <w:tblGrid>
            <w:gridCol w:w="2250"/>
            <w:gridCol w:w="3195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obj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message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aredis_om.model.migrations.schema.migrator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SchemaMigrator.downgrade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branches (14/12)</w:t>
            </w:r>
          </w:p>
        </w:tc>
      </w:tr>
    </w:tbl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Seguiu o plano de refatoração: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Sim, exatamente como foi sugerido pela LLM.</w:t>
      </w:r>
    </w:p>
    <w:p w:rsidR="00000000" w:rsidDel="00000000" w:rsidP="00000000" w:rsidRDefault="00000000" w:rsidRPr="00000000" w14:paraId="0000037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Link da publicação OpenCode: </w:t>
      </w:r>
      <w:hyperlink r:id="rId74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https://opncd.ai/share/6Euj71gw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Print consumo de token: </w:t>
      </w:r>
    </w:p>
    <w:p w:rsidR="00000000" w:rsidDel="00000000" w:rsidP="00000000" w:rsidRDefault="00000000" w:rsidRPr="00000000" w14:paraId="00000378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5731200" cy="3962400"/>
            <wp:effectExtent b="0" l="0" r="0" t="0"/>
            <wp:docPr id="3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Análise da refatoração: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 diagnóstico do R0912 (14/12 branches) destaca que o método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SchemaMigrator.downgrade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ultrapassou o teto de caminhos lógicos ao acumular o controle transacional de reversão com a política de tolerância a falhas. A estratégia proposta pela LLM de isolar a reversão individual em um helper privado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_rollback_one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 preserva intacta a semântica de interrupção ou salto de migrações ausentes, limpando o bloco coordenador. Com um consumo enxuto de 7% dos tokens, o assistente demonstrou alto valor analítico ao validar as regras de parada diretamente na suíte de testes existente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test_schema_migrator.py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), garantindo uma refatoração segura e focada em coesão estrutural.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pStyle w:val="Heading2"/>
        <w:rPr>
          <w:rFonts w:ascii="Calibri" w:cs="Calibri" w:eastAsia="Calibri" w:hAnsi="Calibri"/>
        </w:rPr>
      </w:pPr>
      <w:bookmarkStart w:colFirst="0" w:colLast="0" w:name="_b86wdkvx34be" w:id="71"/>
      <w:bookmarkEnd w:id="71"/>
      <w:r w:rsidDel="00000000" w:rsidR="00000000" w:rsidRPr="00000000">
        <w:rPr>
          <w:rFonts w:ascii="Calibri" w:cs="Calibri" w:eastAsia="Calibri" w:hAnsi="Calibri"/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Métricas Após a Refatoração </w:t>
      </w:r>
    </w:p>
    <w:p w:rsidR="00000000" w:rsidDel="00000000" w:rsidP="00000000" w:rsidRDefault="00000000" w:rsidRPr="00000000" w14:paraId="0000037C">
      <w:pPr>
        <w:pStyle w:val="Heading3"/>
        <w:spacing w:after="240" w:before="240" w:line="360" w:lineRule="auto"/>
        <w:rPr>
          <w:rFonts w:ascii="Calibri" w:cs="Calibri" w:eastAsia="Calibri" w:hAnsi="Calibri"/>
        </w:rPr>
      </w:pPr>
      <w:bookmarkStart w:colFirst="0" w:colLast="0" w:name="_p84vubxnz5wk" w:id="72"/>
      <w:bookmarkEnd w:id="72"/>
      <w:r w:rsidDel="00000000" w:rsidR="00000000" w:rsidRPr="00000000">
        <w:rPr>
          <w:rFonts w:ascii="Calibri" w:cs="Calibri" w:eastAsia="Calibri" w:hAnsi="Calibri"/>
          <w:rtl w:val="0"/>
        </w:rPr>
        <w:t xml:space="preserve">4.1 Radon Após a Refatoração</w:t>
      </w:r>
    </w:p>
    <w:p w:rsidR="00000000" w:rsidDel="00000000" w:rsidP="00000000" w:rsidRDefault="00000000" w:rsidRPr="00000000" w14:paraId="0000037D">
      <w:pPr>
        <w:pStyle w:val="Heading4"/>
        <w:rPr>
          <w:rFonts w:ascii="Calibri" w:cs="Calibri" w:eastAsia="Calibri" w:hAnsi="Calibri"/>
        </w:rPr>
      </w:pPr>
      <w:bookmarkStart w:colFirst="0" w:colLast="0" w:name="_oqk5vap1xzuj" w:id="73"/>
      <w:bookmarkEnd w:id="73"/>
      <w:r w:rsidDel="00000000" w:rsidR="00000000" w:rsidRPr="00000000">
        <w:rPr>
          <w:rFonts w:ascii="Calibri" w:cs="Calibri" w:eastAsia="Calibri" w:hAnsi="Calibri"/>
          <w:rtl w:val="0"/>
        </w:rPr>
        <w:t xml:space="preserve">4.1.1 Complexidade Ciclomática por Arquivo Após a Refatoração </w:t>
      </w:r>
    </w:p>
    <w:p w:rsidR="00000000" w:rsidDel="00000000" w:rsidP="00000000" w:rsidRDefault="00000000" w:rsidRPr="00000000" w14:paraId="0000037E">
      <w:pPr>
        <w:spacing w:after="240" w:before="240" w:line="3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piores métricas </w:t>
      </w:r>
    </w:p>
    <w:tbl>
      <w:tblPr>
        <w:tblStyle w:val="Table41"/>
        <w:tblW w:w="94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70"/>
        <w:gridCol w:w="750"/>
        <w:gridCol w:w="855"/>
        <w:gridCol w:w="705"/>
        <w:gridCol w:w="900"/>
        <w:gridCol w:w="870"/>
        <w:gridCol w:w="2670"/>
        <w:tblGridChange w:id="0">
          <w:tblGrid>
            <w:gridCol w:w="2670"/>
            <w:gridCol w:w="750"/>
            <w:gridCol w:w="855"/>
            <w:gridCol w:w="705"/>
            <w:gridCol w:w="900"/>
            <w:gridCol w:w="870"/>
            <w:gridCol w:w="267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arquivo 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funções 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cc_media 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cc_max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cc_soma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pior_rank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pior_funcao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aredis_om/model/migrations/schema/migrator.py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7.08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run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aredis_om/model/cli/migrate_data.py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7.00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aredis_om/redisvl.py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5.29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to_redisvl_schema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aredis_om/model/encoders.py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5.22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jsonable_encoder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aredis_om/model/migrations/data/migrator.py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5.09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rollback_migration</w:t>
            </w:r>
          </w:p>
        </w:tc>
      </w:tr>
    </w:tbl>
    <w:p w:rsidR="00000000" w:rsidDel="00000000" w:rsidP="00000000" w:rsidRDefault="00000000" w:rsidRPr="00000000" w14:paraId="000003A9">
      <w:pPr>
        <w:spacing w:after="240" w:before="240" w:line="3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melhores métricas </w:t>
      </w:r>
    </w:p>
    <w:tbl>
      <w:tblPr>
        <w:tblStyle w:val="Table42"/>
        <w:tblW w:w="94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70"/>
        <w:gridCol w:w="750"/>
        <w:gridCol w:w="855"/>
        <w:gridCol w:w="720"/>
        <w:gridCol w:w="885"/>
        <w:gridCol w:w="870"/>
        <w:gridCol w:w="2670"/>
        <w:tblGridChange w:id="0">
          <w:tblGrid>
            <w:gridCol w:w="2670"/>
            <w:gridCol w:w="750"/>
            <w:gridCol w:w="855"/>
            <w:gridCol w:w="720"/>
            <w:gridCol w:w="885"/>
            <w:gridCol w:w="870"/>
            <w:gridCol w:w="267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arquivo 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funções 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cc_media 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cc_max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cc_soma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pior_rank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pior_funcao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aredis_om/settings.py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get_root_migrations_dir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aredis_om/model/cli/index.py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drop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aredis_om/cli/main.py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om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aredis_om/model/query_resolver.py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1.50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LogicalOperatorForListOfExpressions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aredis_om/model/migrations/schema/base.py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1.80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init</w:t>
            </w:r>
          </w:p>
        </w:tc>
      </w:tr>
    </w:tbl>
    <w:p w:rsidR="00000000" w:rsidDel="00000000" w:rsidP="00000000" w:rsidRDefault="00000000" w:rsidRPr="00000000" w14:paraId="000003D4">
      <w:pPr>
        <w:pStyle w:val="Heading4"/>
        <w:rPr>
          <w:rFonts w:ascii="Calibri" w:cs="Calibri" w:eastAsia="Calibri" w:hAnsi="Calibri"/>
        </w:rPr>
      </w:pPr>
      <w:bookmarkStart w:colFirst="0" w:colLast="0" w:name="_35jnsbdz108u" w:id="74"/>
      <w:bookmarkEnd w:id="74"/>
      <w:r w:rsidDel="00000000" w:rsidR="00000000" w:rsidRPr="00000000">
        <w:rPr>
          <w:rFonts w:ascii="Calibri" w:cs="Calibri" w:eastAsia="Calibri" w:hAnsi="Calibri"/>
          <w:rtl w:val="0"/>
        </w:rPr>
        <w:t xml:space="preserve">4.1.2 Complexidade Ciclomática por Função Após a Refatoração </w:t>
      </w:r>
    </w:p>
    <w:p w:rsidR="00000000" w:rsidDel="00000000" w:rsidP="00000000" w:rsidRDefault="00000000" w:rsidRPr="00000000" w14:paraId="000003D5">
      <w:pPr>
        <w:spacing w:after="240" w:before="240" w:line="3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piores métricas </w:t>
      </w:r>
    </w:p>
    <w:tbl>
      <w:tblPr>
        <w:tblStyle w:val="Table43"/>
        <w:tblW w:w="9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70"/>
        <w:gridCol w:w="1455"/>
        <w:gridCol w:w="2715"/>
        <w:gridCol w:w="1125"/>
        <w:gridCol w:w="1425"/>
        <w:tblGridChange w:id="0">
          <w:tblGrid>
            <w:gridCol w:w="2670"/>
            <w:gridCol w:w="1455"/>
            <w:gridCol w:w="2715"/>
            <w:gridCol w:w="1125"/>
            <w:gridCol w:w="142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arquivo 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tipo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nome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rank_cc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complexity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aredis_om/model/cli/migrate_data.py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aredis_om/model/model.py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_apply_field_proxies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aredis_om/model/cli/migrate_data.py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run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aredis_om/model/cli/migrate.py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run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aredis_om/model/migrations/data/builtin/datetime_migration.py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_process_json_model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14</w:t>
            </w:r>
          </w:p>
        </w:tc>
      </w:tr>
    </w:tbl>
    <w:p w:rsidR="00000000" w:rsidDel="00000000" w:rsidP="00000000" w:rsidRDefault="00000000" w:rsidRPr="00000000" w14:paraId="000003F4">
      <w:pPr>
        <w:spacing w:after="240" w:before="240" w:line="3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melhores métricas </w:t>
      </w:r>
    </w:p>
    <w:tbl>
      <w:tblPr>
        <w:tblStyle w:val="Table44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70"/>
        <w:gridCol w:w="1455"/>
        <w:gridCol w:w="2715"/>
        <w:gridCol w:w="1125"/>
        <w:gridCol w:w="1410"/>
        <w:tblGridChange w:id="0">
          <w:tblGrid>
            <w:gridCol w:w="2670"/>
            <w:gridCol w:w="1455"/>
            <w:gridCol w:w="2715"/>
            <w:gridCol w:w="1125"/>
            <w:gridCol w:w="1410"/>
          </w:tblGrid>
        </w:tblGridChange>
      </w:tblGrid>
      <w:tr>
        <w:trPr>
          <w:cantSplit w:val="0"/>
          <w:trHeight w:val="390.312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arquivo 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tipo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nome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rank_cc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complexity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aredis_om/model/model.py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_expression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aredis_om/model/model.py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_query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aredis_om/model/model.py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return_as_dict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aredis_om/model/model.py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nocontent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aredis_om/model/model.py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return_as_dict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413">
      <w:pPr>
        <w:pStyle w:val="Heading4"/>
        <w:rPr>
          <w:rFonts w:ascii="Calibri" w:cs="Calibri" w:eastAsia="Calibri" w:hAnsi="Calibri"/>
          <w:i w:val="1"/>
          <w:iCs w:val="1"/>
        </w:rPr>
      </w:pPr>
      <w:bookmarkStart w:colFirst="0" w:colLast="0" w:name="_kxr4oipmnvvu" w:id="75"/>
      <w:bookmarkEnd w:id="75"/>
      <w:r w:rsidDel="00000000" w:rsidR="00000000" w:rsidRPr="00000000">
        <w:rPr>
          <w:rFonts w:ascii="Calibri" w:cs="Calibri" w:eastAsia="Calibri" w:hAnsi="Calibri"/>
          <w:rtl w:val="0"/>
        </w:rPr>
        <w:t xml:space="preserve">4.1.3 Índice de Manutenibilidade Após a Refatoração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piores métricas </w:t>
      </w:r>
      <w:r w:rsidDel="00000000" w:rsidR="00000000" w:rsidRPr="00000000">
        <w:rPr>
          <w:rtl w:val="0"/>
        </w:rPr>
      </w:r>
    </w:p>
    <w:tbl>
      <w:tblPr>
        <w:tblStyle w:val="Table45"/>
        <w:tblW w:w="68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25"/>
        <w:gridCol w:w="1425"/>
        <w:gridCol w:w="1590"/>
        <w:tblGridChange w:id="0">
          <w:tblGrid>
            <w:gridCol w:w="3825"/>
            <w:gridCol w:w="1425"/>
            <w:gridCol w:w="159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arquivo 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mi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rank_mi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aredis_om/model/model.py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aredis_om/model/migrations/data/builtin/datetime_migration.py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16.93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41E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aredis_om/model/cli/migrate_data.py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31.10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421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aredis_om/model/migrations/data/migrator.py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35.71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424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aredis_om/model/cli/migrate.py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38.73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427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melhores métricas </w:t>
      </w:r>
      <w:r w:rsidDel="00000000" w:rsidR="00000000" w:rsidRPr="00000000">
        <w:rPr>
          <w:rtl w:val="0"/>
        </w:rPr>
      </w:r>
    </w:p>
    <w:tbl>
      <w:tblPr>
        <w:tblStyle w:val="Table46"/>
        <w:tblW w:w="68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25"/>
        <w:gridCol w:w="1425"/>
        <w:gridCol w:w="1590"/>
        <w:tblGridChange w:id="0">
          <w:tblGrid>
            <w:gridCol w:w="3825"/>
            <w:gridCol w:w="1425"/>
            <w:gridCol w:w="159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arquivo 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mi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rank_mi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42B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aredis_om/model/migrations/utils/init.py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100.00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42E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aredis_om/model/init.py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100.00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431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aredis_om/cli/init.py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100.00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434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aredis_om/model/token_escaper.py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100.00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437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aredis_om/model/cli/init.py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100.00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43A">
      <w:pPr>
        <w:pStyle w:val="Heading4"/>
        <w:rPr>
          <w:rFonts w:ascii="Calibri" w:cs="Calibri" w:eastAsia="Calibri" w:hAnsi="Calibri"/>
        </w:rPr>
      </w:pPr>
      <w:bookmarkStart w:colFirst="0" w:colLast="0" w:name="_uhyqgm9o0df3" w:id="76"/>
      <w:bookmarkEnd w:id="7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pStyle w:val="Heading4"/>
        <w:rPr>
          <w:rFonts w:ascii="Calibri" w:cs="Calibri" w:eastAsia="Calibri" w:hAnsi="Calibri"/>
          <w:i w:val="1"/>
          <w:iCs w:val="1"/>
        </w:rPr>
      </w:pPr>
      <w:bookmarkStart w:colFirst="0" w:colLast="0" w:name="_fi0s2qwlpegq" w:id="77"/>
      <w:bookmarkEnd w:id="77"/>
      <w:r w:rsidDel="00000000" w:rsidR="00000000" w:rsidRPr="00000000">
        <w:rPr>
          <w:rFonts w:ascii="Calibri" w:cs="Calibri" w:eastAsia="Calibri" w:hAnsi="Calibri"/>
          <w:rtl w:val="0"/>
        </w:rPr>
        <w:t xml:space="preserve">4.1.4 Métricas Brutas Após a Refatoração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47"/>
        <w:tblW w:w="94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35"/>
        <w:gridCol w:w="1890"/>
        <w:gridCol w:w="1740"/>
        <w:gridCol w:w="2010"/>
        <w:gridCol w:w="1845"/>
        <w:tblGridChange w:id="0">
          <w:tblGrid>
            <w:gridCol w:w="1935"/>
            <w:gridCol w:w="1890"/>
            <w:gridCol w:w="1740"/>
            <w:gridCol w:w="2010"/>
            <w:gridCol w:w="1845"/>
          </w:tblGrid>
        </w:tblGridChange>
      </w:tblGrid>
      <w:tr>
        <w:trPr>
          <w:cantSplit w:val="0"/>
          <w:trHeight w:val="390.3125" w:hRule="atLeast"/>
          <w:tblHeader w:val="1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loc total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lloc total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sloc total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 comments total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multi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9149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4824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6334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537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649</w:t>
            </w:r>
          </w:p>
        </w:tc>
      </w:tr>
    </w:tbl>
    <w:p w:rsidR="00000000" w:rsidDel="00000000" w:rsidP="00000000" w:rsidRDefault="00000000" w:rsidRPr="00000000" w14:paraId="00000447">
      <w:pPr>
        <w:pStyle w:val="Heading3"/>
        <w:rPr>
          <w:rFonts w:ascii="Calibri" w:cs="Calibri" w:eastAsia="Calibri" w:hAnsi="Calibri"/>
          <w:i w:val="1"/>
          <w:iCs w:val="1"/>
        </w:rPr>
      </w:pPr>
      <w:bookmarkStart w:colFirst="0" w:colLast="0" w:name="_q61svs5mhc2m" w:id="78"/>
      <w:bookmarkEnd w:id="78"/>
      <w:r w:rsidDel="00000000" w:rsidR="00000000" w:rsidRPr="00000000">
        <w:rPr>
          <w:rFonts w:ascii="Calibri" w:cs="Calibri" w:eastAsia="Calibri" w:hAnsi="Calibri"/>
          <w:rtl w:val="0"/>
        </w:rPr>
        <w:t xml:space="preserve">4.2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CodeCarbon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Após a Refatoração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48"/>
        <w:tblW w:w="9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10"/>
        <w:gridCol w:w="1695"/>
        <w:gridCol w:w="1650"/>
        <w:gridCol w:w="1695"/>
        <w:gridCol w:w="1740"/>
        <w:gridCol w:w="1800"/>
        <w:tblGridChange w:id="0">
          <w:tblGrid>
            <w:gridCol w:w="810"/>
            <w:gridCol w:w="1695"/>
            <w:gridCol w:w="1650"/>
            <w:gridCol w:w="1695"/>
            <w:gridCol w:w="1740"/>
            <w:gridCol w:w="1800"/>
          </w:tblGrid>
        </w:tblGridChange>
      </w:tblGrid>
      <w:tr>
        <w:trPr>
          <w:cantSplit w:val="0"/>
          <w:trHeight w:val="390.3125" w:hRule="atLeast"/>
          <w:tblHeader w:val="1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duration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emissions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emissions_rate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cpu_energy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ram_energy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energy_consumed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44F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2.6599428999979864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450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1.493094233249179e-06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451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5.613256710323779e-07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452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3.6236900336456228e-06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453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1.155805472221295e-05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454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1.5181744755858573e-05</w:t>
            </w:r>
          </w:p>
        </w:tc>
      </w:tr>
    </w:tbl>
    <w:p w:rsidR="00000000" w:rsidDel="00000000" w:rsidP="00000000" w:rsidRDefault="00000000" w:rsidRPr="00000000" w14:paraId="00000455">
      <w:pPr>
        <w:pStyle w:val="Heading3"/>
        <w:rPr>
          <w:rFonts w:ascii="Calibri" w:cs="Calibri" w:eastAsia="Calibri" w:hAnsi="Calibri"/>
        </w:rPr>
      </w:pPr>
      <w:bookmarkStart w:colFirst="0" w:colLast="0" w:name="_n6xdsjwmmog4" w:id="79"/>
      <w:bookmarkEnd w:id="79"/>
      <w:r w:rsidDel="00000000" w:rsidR="00000000" w:rsidRPr="00000000">
        <w:rPr>
          <w:rFonts w:ascii="Calibri" w:cs="Calibri" w:eastAsia="Calibri" w:hAnsi="Calibri"/>
          <w:rtl w:val="0"/>
        </w:rPr>
        <w:t xml:space="preserve">4.3 Pylint Após a Refatoração</w:t>
      </w:r>
    </w:p>
    <w:p w:rsidR="00000000" w:rsidDel="00000000" w:rsidP="00000000" w:rsidRDefault="00000000" w:rsidRPr="00000000" w14:paraId="00000456">
      <w:pPr>
        <w:pStyle w:val="Heading4"/>
        <w:rPr>
          <w:rFonts w:ascii="Calibri" w:cs="Calibri" w:eastAsia="Calibri" w:hAnsi="Calibri"/>
          <w:i w:val="1"/>
          <w:iCs w:val="1"/>
        </w:rPr>
      </w:pPr>
      <w:bookmarkStart w:colFirst="0" w:colLast="0" w:name="_ii4e44kyrzqz" w:id="80"/>
      <w:bookmarkEnd w:id="80"/>
      <w:r w:rsidDel="00000000" w:rsidR="00000000" w:rsidRPr="00000000">
        <w:rPr>
          <w:rFonts w:ascii="Calibri" w:cs="Calibri" w:eastAsia="Calibri" w:hAnsi="Calibri"/>
          <w:rtl w:val="0"/>
        </w:rPr>
        <w:t xml:space="preserve">4.3.1 Distribuição do Smells Após a Refatoração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</w:rPr>
        <w:drawing>
          <wp:inline distB="114300" distT="114300" distL="114300" distR="114300">
            <wp:extent cx="5731200" cy="2781300"/>
            <wp:effectExtent b="0" l="0" r="0" t="0"/>
            <wp:docPr id="42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pStyle w:val="Heading4"/>
        <w:rPr>
          <w:rFonts w:ascii="Calibri" w:cs="Calibri" w:eastAsia="Calibri" w:hAnsi="Calibri"/>
        </w:rPr>
      </w:pPr>
      <w:bookmarkStart w:colFirst="0" w:colLast="0" w:name="_es3nuabjtm05" w:id="81"/>
      <w:bookmarkEnd w:id="8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pStyle w:val="Heading4"/>
        <w:rPr>
          <w:rFonts w:ascii="Calibri" w:cs="Calibri" w:eastAsia="Calibri" w:hAnsi="Calibri"/>
        </w:rPr>
      </w:pPr>
      <w:bookmarkStart w:colFirst="0" w:colLast="0" w:name="_j5tfewyakiwb" w:id="82"/>
      <w:bookmarkEnd w:id="82"/>
      <w:r w:rsidDel="00000000" w:rsidR="00000000" w:rsidRPr="00000000">
        <w:rPr>
          <w:rFonts w:ascii="Calibri" w:cs="Calibri" w:eastAsia="Calibri" w:hAnsi="Calibri"/>
          <w:rtl w:val="0"/>
        </w:rPr>
        <w:t xml:space="preserve">4.3.2 Distribuição dos Problemas de Código Após a Refatoração</w:t>
      </w:r>
    </w:p>
    <w:p w:rsidR="00000000" w:rsidDel="00000000" w:rsidP="00000000" w:rsidRDefault="00000000" w:rsidRPr="00000000" w14:paraId="0000045B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</w:rPr>
        <w:drawing>
          <wp:inline distB="114300" distT="114300" distL="114300" distR="114300">
            <wp:extent cx="5731200" cy="138430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pStyle w:val="Heading4"/>
        <w:rPr>
          <w:rFonts w:ascii="Calibri" w:cs="Calibri" w:eastAsia="Calibri" w:hAnsi="Calibri"/>
        </w:rPr>
      </w:pPr>
      <w:bookmarkStart w:colFirst="0" w:colLast="0" w:name="_21de5rwkemec" w:id="83"/>
      <w:bookmarkEnd w:id="83"/>
      <w:r w:rsidDel="00000000" w:rsidR="00000000" w:rsidRPr="00000000">
        <w:rPr>
          <w:rFonts w:ascii="Calibri" w:cs="Calibri" w:eastAsia="Calibri" w:hAnsi="Calibri"/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.3.3 Arquivos mais Críticos Após a Refatoração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</w:rPr>
        <w:drawing>
          <wp:inline distB="114300" distT="114300" distL="114300" distR="114300">
            <wp:extent cx="5731200" cy="27813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pStyle w:val="Heading4"/>
        <w:rPr>
          <w:rFonts w:ascii="Calibri" w:cs="Calibri" w:eastAsia="Calibri" w:hAnsi="Calibri"/>
        </w:rPr>
      </w:pPr>
      <w:bookmarkStart w:colFirst="0" w:colLast="0" w:name="_g94nsamlcl4g" w:id="84"/>
      <w:bookmarkEnd w:id="84"/>
      <w:r w:rsidDel="00000000" w:rsidR="00000000" w:rsidRPr="00000000">
        <w:rPr>
          <w:rFonts w:ascii="Calibri" w:cs="Calibri" w:eastAsia="Calibri" w:hAnsi="Calibri"/>
          <w:rtl w:val="0"/>
        </w:rPr>
        <w:t xml:space="preserve">4.3.4 Score Projeto Após a Refatoração</w:t>
      </w:r>
    </w:p>
    <w:p w:rsidR="00000000" w:rsidDel="00000000" w:rsidP="00000000" w:rsidRDefault="00000000" w:rsidRPr="00000000" w14:paraId="00000462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jc w:val="center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</w:rPr>
        <w:drawing>
          <wp:inline distB="114300" distT="114300" distL="114300" distR="114300">
            <wp:extent cx="1476375" cy="733425"/>
            <wp:effectExtent b="0" l="0" r="0" t="0"/>
            <wp:docPr id="3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73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pStyle w:val="Heading3"/>
        <w:rPr>
          <w:rFonts w:ascii="Calibri" w:cs="Calibri" w:eastAsia="Calibri" w:hAnsi="Calibri"/>
        </w:rPr>
      </w:pPr>
      <w:bookmarkStart w:colFirst="0" w:colLast="0" w:name="_rc1vkv9iue03" w:id="85"/>
      <w:bookmarkEnd w:id="8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pStyle w:val="Heading3"/>
        <w:rPr>
          <w:rFonts w:ascii="Calibri" w:cs="Calibri" w:eastAsia="Calibri" w:hAnsi="Calibri"/>
        </w:rPr>
      </w:pPr>
      <w:bookmarkStart w:colFirst="0" w:colLast="0" w:name="_js1i45k24sxc" w:id="86"/>
      <w:bookmarkEnd w:id="86"/>
      <w:r w:rsidDel="00000000" w:rsidR="00000000" w:rsidRPr="00000000">
        <w:rPr>
          <w:rFonts w:ascii="Calibri" w:cs="Calibri" w:eastAsia="Calibri" w:hAnsi="Calibri"/>
          <w:rtl w:val="0"/>
        </w:rPr>
        <w:t xml:space="preserve">4.4 Pytest Após a Refatoração</w:t>
      </w:r>
    </w:p>
    <w:p w:rsidR="00000000" w:rsidDel="00000000" w:rsidP="00000000" w:rsidRDefault="00000000" w:rsidRPr="00000000" w14:paraId="00000466">
      <w:pPr>
        <w:pStyle w:val="Heading4"/>
        <w:rPr>
          <w:rFonts w:ascii="Calibri" w:cs="Calibri" w:eastAsia="Calibri" w:hAnsi="Calibri"/>
        </w:rPr>
      </w:pPr>
      <w:bookmarkStart w:colFirst="0" w:colLast="0" w:name="_s47h91oqi9x7" w:id="87"/>
      <w:bookmarkEnd w:id="87"/>
      <w:r w:rsidDel="00000000" w:rsidR="00000000" w:rsidRPr="00000000">
        <w:rPr>
          <w:rFonts w:ascii="Calibri" w:cs="Calibri" w:eastAsia="Calibri" w:hAnsi="Calibri"/>
          <w:rtl w:val="0"/>
        </w:rPr>
        <w:t xml:space="preserve">4.4.1 Cobertura de testes Após a Refatoração</w:t>
      </w:r>
    </w:p>
    <w:p w:rsidR="00000000" w:rsidDel="00000000" w:rsidP="00000000" w:rsidRDefault="00000000" w:rsidRPr="00000000" w14:paraId="00000467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</w:rPr>
        <w:drawing>
          <wp:inline distB="114300" distT="114300" distL="114300" distR="114300">
            <wp:extent cx="5731200" cy="2362200"/>
            <wp:effectExtent b="0" l="0" r="0" t="0"/>
            <wp:docPr id="38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pStyle w:val="Heading4"/>
        <w:rPr>
          <w:rFonts w:ascii="Calibri" w:cs="Calibri" w:eastAsia="Calibri" w:hAnsi="Calibri"/>
          <w:i w:val="1"/>
          <w:iCs w:val="1"/>
          <w:color w:val="38761d"/>
        </w:rPr>
      </w:pPr>
      <w:bookmarkStart w:colFirst="0" w:colLast="0" w:name="_qprvqdps6o85" w:id="88"/>
      <w:bookmarkEnd w:id="88"/>
      <w:r w:rsidDel="00000000" w:rsidR="00000000" w:rsidRPr="00000000">
        <w:rPr>
          <w:rFonts w:ascii="Calibri" w:cs="Calibri" w:eastAsia="Calibri" w:hAnsi="Calibri"/>
          <w:rtl w:val="0"/>
        </w:rPr>
        <w:t xml:space="preserve">4.4.1 Testes Passaram vs Testes Falharam Após a Refatoração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Quantidade de testes que passaram: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268</w:t>
      </w:r>
    </w:p>
    <w:p w:rsidR="00000000" w:rsidDel="00000000" w:rsidP="00000000" w:rsidRDefault="00000000" w:rsidRPr="00000000" w14:paraId="0000046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Quantidade de testes que falharam: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pStyle w:val="Heading2"/>
        <w:rPr>
          <w:rFonts w:ascii="Calibri" w:cs="Calibri" w:eastAsia="Calibri" w:hAnsi="Calibri"/>
        </w:rPr>
      </w:pPr>
      <w:bookmarkStart w:colFirst="0" w:colLast="0" w:name="_sxbs6dg1xqmk" w:id="89"/>
      <w:bookmarkEnd w:id="89"/>
      <w:r w:rsidDel="00000000" w:rsidR="00000000" w:rsidRPr="00000000">
        <w:rPr>
          <w:rFonts w:ascii="Calibri" w:cs="Calibri" w:eastAsia="Calibri" w:hAnsi="Calibri"/>
          <w:rtl w:val="0"/>
        </w:rPr>
        <w:t xml:space="preserve">5. Comparação dos Resultados</w:t>
      </w:r>
    </w:p>
    <w:p w:rsidR="00000000" w:rsidDel="00000000" w:rsidP="00000000" w:rsidRDefault="00000000" w:rsidRPr="00000000" w14:paraId="0000046D">
      <w:pPr>
        <w:widowControl w:val="0"/>
        <w:spacing w:after="14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comparação entre antes e depois mostra melhora real, ainda que localizada. O score do Pylint passou de 8.07/10 para 8.22/10, o que confirma ganho global de qualidade. Os smells-alvo também reduziram de forma expressiva: too-many-statements, too-many-instance-attributes e too-many-branches deixaram de dominar a base e passaram a aparecer muito menos nas análises pós-refatoração.</w:t>
      </w:r>
    </w:p>
    <w:p w:rsidR="00000000" w:rsidDel="00000000" w:rsidP="00000000" w:rsidRDefault="00000000" w:rsidRPr="00000000" w14:paraId="0000046E">
      <w:pPr>
        <w:widowControl w:val="0"/>
        <w:spacing w:after="14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cobertura de testes subiu de 39.3% para 41.23% em linhas e de 23.35% para 24.33% em branches. Isso não representa uma transformação radical, mas indica estabilidade e leve avanço na validação automatizada do projeto. Em paralelo, a execução medida pelo CodeCarbon ficou um pouco mais eficiente, com duração e emissões menores na execução posterior.</w:t>
      </w:r>
    </w:p>
    <w:p w:rsidR="00000000" w:rsidDel="00000000" w:rsidP="00000000" w:rsidRDefault="00000000" w:rsidRPr="00000000" w14:paraId="0000046F">
      <w:pPr>
        <w:widowControl w:val="0"/>
        <w:spacing w:after="14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Ao mesmo tempo, a refatoração não eliminou toda a complexidade do projeto. O arquivo aredis_om/model/model.py continua sendo o principal hotspot de manutenção, e alguns smells de convenção e warnings cresceram ou permaneceram altos. Isso é esperado em um projeto de biblioteca de domínio rico: refatorar reduz concentração de complexidade, mas não remove a necessidade de lógica central robusta.</w:t>
      </w:r>
    </w:p>
    <w:p w:rsidR="00000000" w:rsidDel="00000000" w:rsidP="00000000" w:rsidRDefault="00000000" w:rsidRPr="00000000" w14:paraId="00000470">
      <w:pPr>
        <w:widowControl w:val="0"/>
        <w:spacing w:after="14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Em resumo, o projeto ficou mais fácil de manter nos pontos trabalhados, sem quebra de comportamento observável nos testes executados. O saldo final foi positivo, principalmente porque a refatoração atacou os locais com maior custo cognitivo.</w:t>
      </w:r>
    </w:p>
    <w:p w:rsidR="00000000" w:rsidDel="00000000" w:rsidP="00000000" w:rsidRDefault="00000000" w:rsidRPr="00000000" w14:paraId="00000471">
      <w:pPr>
        <w:pStyle w:val="Heading2"/>
        <w:rPr>
          <w:rFonts w:ascii="Calibri" w:cs="Calibri" w:eastAsia="Calibri" w:hAnsi="Calibri"/>
        </w:rPr>
      </w:pPr>
      <w:bookmarkStart w:colFirst="0" w:colLast="0" w:name="_n709oiqk9o44" w:id="90"/>
      <w:bookmarkEnd w:id="90"/>
      <w:r w:rsidDel="00000000" w:rsidR="00000000" w:rsidRPr="00000000">
        <w:rPr>
          <w:rFonts w:ascii="Calibri" w:cs="Calibri" w:eastAsia="Calibri" w:hAnsi="Calibri"/>
          <w:rtl w:val="0"/>
        </w:rPr>
        <w:t xml:space="preserve">6.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Percepções sobre a Prática</w:t>
      </w:r>
    </w:p>
    <w:p w:rsidR="00000000" w:rsidDel="00000000" w:rsidP="00000000" w:rsidRDefault="00000000" w:rsidRPr="00000000" w14:paraId="00000472">
      <w:pPr>
        <w:widowControl w:val="0"/>
        <w:spacing w:after="14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Experiência geral com a atividade: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 atividade foi útil para mostrar que refatoração não é apenas “organizar código”, mas tomar decisões de engenharia com impacto em legibilidade, risco e manutenção. Trabalhar com métricas antes e depois deixou o processo mais objetivo, porque permitiu avaliar o efeito das mudanças com base em dados e não só em impressão subjetiva.</w:t>
      </w:r>
    </w:p>
    <w:p w:rsidR="00000000" w:rsidDel="00000000" w:rsidP="00000000" w:rsidRDefault="00000000" w:rsidRPr="00000000" w14:paraId="00000473">
      <w:pPr>
        <w:widowControl w:val="0"/>
        <w:spacing w:after="14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Code smells: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Os três smells tratados afetam diretamente a sustentabilidade do projeto. too-many-statements tende a indicar funções longas e difíceis de testar; too-many-instance-attributes normalmente aponta classes com estado excessivo e maior acoplamento; too-many-branches mostra fluxo de decisão complexo, propenso a erros e difícil de evoluir. Além deles, considero importante tratar duplicate-code, too-many-arguments e cyclic-import, porque esses problemas também aumentam o custo de manutenção em projetos open source.</w:t>
      </w:r>
    </w:p>
    <w:p w:rsidR="00000000" w:rsidDel="00000000" w:rsidP="00000000" w:rsidRDefault="00000000" w:rsidRPr="00000000" w14:paraId="00000474">
      <w:pPr>
        <w:widowControl w:val="0"/>
        <w:spacing w:after="14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Uso da LLM na refatoração: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 LLM ajudou a localizar padrões de refatoração mais rapidamente e a propor decomposições coerentes para as funções mais complexas. As sugestões foram úteis, mas precisaram ser validadas com atenção, porque nem toda simplificação sugerida preserva o comportamento existente. No geral, a LLM acelerou o processo, principalmente na geração de alternativas e na organização do raciocínio. Em projetos open source, esse tipo de apoio pode ser bem aproveitado desde que o resultado seja revisado com critério humano.</w:t>
      </w:r>
    </w:p>
    <w:p w:rsidR="00000000" w:rsidDel="00000000" w:rsidP="00000000" w:rsidRDefault="00000000" w:rsidRPr="00000000" w14:paraId="00000475">
      <w:pPr>
        <w:widowControl w:val="0"/>
        <w:spacing w:after="140" w:line="276" w:lineRule="auto"/>
        <w:jc w:val="both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Contribuição com projeto open source: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 principal dificuldade foi lidar com a base de código grande e com áreas centrais que concentram muita lógica. Também houve cuidado extra para não quebrar compatibilidade nem alterar testes existentes. O aprendizado mais forte foi perceber que manutenção de software exige equilíbrio entre redução de complexidade e preservação de comportamento. Em projetos open source, facilitaria bastante ter issues mais bem descritas, testes mais focados nas áreas críticas e uma arquitetura modular desde o início.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pStyle w:val="Heading2"/>
        <w:rPr>
          <w:rFonts w:ascii="Calibri" w:cs="Calibri" w:eastAsia="Calibri" w:hAnsi="Calibri"/>
        </w:rPr>
      </w:pPr>
      <w:bookmarkStart w:colFirst="0" w:colLast="0" w:name="_ppkjfpsseene" w:id="91"/>
      <w:bookmarkEnd w:id="91"/>
      <w:r w:rsidDel="00000000" w:rsidR="00000000" w:rsidRPr="00000000">
        <w:rPr>
          <w:rFonts w:ascii="Calibri" w:cs="Calibri" w:eastAsia="Calibri" w:hAnsi="Calibri"/>
          <w:rtl w:val="0"/>
        </w:rPr>
        <w:t xml:space="preserve">7. Links</w:t>
      </w:r>
    </w:p>
    <w:p w:rsidR="00000000" w:rsidDel="00000000" w:rsidP="00000000" w:rsidRDefault="00000000" w:rsidRPr="00000000" w14:paraId="00000477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hyperlink r:id="rId81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Link do fork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hyperlink r:id="rId82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Link do projeto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u w:val="none"/>
        </w:rPr>
      </w:pPr>
      <w:hyperlink r:id="rId83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Link do PR 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u w:val="none"/>
        </w:rPr>
      </w:pPr>
      <w:hyperlink r:id="rId84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Link do PR 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u w:val="none"/>
        </w:rPr>
      </w:pPr>
      <w:hyperlink r:id="rId85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Link do PR 3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sectPr>
      <w:headerReference r:id="rId86" w:type="default"/>
      <w:headerReference r:id="rId87" w:type="first"/>
      <w:footerReference r:id="rId88" w:type="default"/>
      <w:footerReference r:id="rId89" w:type="first"/>
      <w:pgSz w:h="16834" w:w="11909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7E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7F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7C">
    <w:pPr>
      <w:pStyle w:val="Heading1"/>
      <w:spacing w:line="360" w:lineRule="auto"/>
      <w:jc w:val="right"/>
      <w:rPr/>
    </w:pPr>
    <w:bookmarkStart w:colFirst="0" w:colLast="0" w:name="_e61ovu1o4pnv" w:id="92"/>
    <w:bookmarkEnd w:id="92"/>
    <w:r w:rsidDel="00000000" w:rsidR="00000000" w:rsidRPr="00000000">
      <w:rPr/>
      <w:drawing>
        <wp:inline distB="114300" distT="114300" distL="114300" distR="114300">
          <wp:extent cx="1684012" cy="421003"/>
          <wp:effectExtent b="0" l="0" r="0" t="0"/>
          <wp:docPr id="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84012" cy="42100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7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  <w:style w:type="table" w:styleId="Table4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opncd.ai/share/R2XfHDrr" TargetMode="External"/><Relationship Id="rId84" Type="http://schemas.openxmlformats.org/officeDocument/2006/relationships/hyperlink" Target="https://github.com/redis/redis-om-python/pull/835" TargetMode="External"/><Relationship Id="rId83" Type="http://schemas.openxmlformats.org/officeDocument/2006/relationships/hyperlink" Target="https://github.com/redis/redis-om-python/pull/834" TargetMode="External"/><Relationship Id="rId42" Type="http://schemas.openxmlformats.org/officeDocument/2006/relationships/hyperlink" Target="https://opncd.ai/share/iTFauWPI" TargetMode="External"/><Relationship Id="rId86" Type="http://schemas.openxmlformats.org/officeDocument/2006/relationships/header" Target="header1.xml"/><Relationship Id="rId41" Type="http://schemas.openxmlformats.org/officeDocument/2006/relationships/image" Target="media/image2.png"/><Relationship Id="rId85" Type="http://schemas.openxmlformats.org/officeDocument/2006/relationships/hyperlink" Target="https://github.com/redis/redis-om-python/pull/836" TargetMode="External"/><Relationship Id="rId44" Type="http://schemas.openxmlformats.org/officeDocument/2006/relationships/hyperlink" Target="https://opncd.ai/share/9HhaHiLc" TargetMode="External"/><Relationship Id="rId88" Type="http://schemas.openxmlformats.org/officeDocument/2006/relationships/footer" Target="footer2.xml"/><Relationship Id="rId43" Type="http://schemas.openxmlformats.org/officeDocument/2006/relationships/image" Target="media/image24.png"/><Relationship Id="rId87" Type="http://schemas.openxmlformats.org/officeDocument/2006/relationships/header" Target="header2.xml"/><Relationship Id="rId46" Type="http://schemas.openxmlformats.org/officeDocument/2006/relationships/hyperlink" Target="https://opncd.ai/share/vNdtyAHC" TargetMode="External"/><Relationship Id="rId45" Type="http://schemas.openxmlformats.org/officeDocument/2006/relationships/image" Target="media/image33.png"/><Relationship Id="rId89" Type="http://schemas.openxmlformats.org/officeDocument/2006/relationships/footer" Target="footer1.xml"/><Relationship Id="rId80" Type="http://schemas.openxmlformats.org/officeDocument/2006/relationships/image" Target="media/image39.png"/><Relationship Id="rId82" Type="http://schemas.openxmlformats.org/officeDocument/2006/relationships/hyperlink" Target="https://github.com/redis/redis-om-python" TargetMode="External"/><Relationship Id="rId81" Type="http://schemas.openxmlformats.org/officeDocument/2006/relationships/hyperlink" Target="https://github.com/renansuaris/redis-om-python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48" Type="http://schemas.openxmlformats.org/officeDocument/2006/relationships/hyperlink" Target="https://opncd.ai/share/KKGfRBjG" TargetMode="External"/><Relationship Id="rId47" Type="http://schemas.openxmlformats.org/officeDocument/2006/relationships/image" Target="media/image43.png"/><Relationship Id="rId49" Type="http://schemas.openxmlformats.org/officeDocument/2006/relationships/image" Target="media/image40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0.png"/><Relationship Id="rId8" Type="http://schemas.openxmlformats.org/officeDocument/2006/relationships/image" Target="media/image3.png"/><Relationship Id="rId73" Type="http://schemas.openxmlformats.org/officeDocument/2006/relationships/image" Target="media/image41.png"/><Relationship Id="rId72" Type="http://schemas.openxmlformats.org/officeDocument/2006/relationships/hyperlink" Target="https://opncd.ai/share/dFqXlO0r" TargetMode="External"/><Relationship Id="rId31" Type="http://schemas.openxmlformats.org/officeDocument/2006/relationships/image" Target="media/image12.png"/><Relationship Id="rId75" Type="http://schemas.openxmlformats.org/officeDocument/2006/relationships/image" Target="media/image32.png"/><Relationship Id="rId30" Type="http://schemas.openxmlformats.org/officeDocument/2006/relationships/hyperlink" Target="https://opncd.ai/share/olX58z99" TargetMode="External"/><Relationship Id="rId74" Type="http://schemas.openxmlformats.org/officeDocument/2006/relationships/hyperlink" Target="https://opncd.ai/share/6Euj71gw" TargetMode="External"/><Relationship Id="rId33" Type="http://schemas.openxmlformats.org/officeDocument/2006/relationships/image" Target="media/image10.png"/><Relationship Id="rId77" Type="http://schemas.openxmlformats.org/officeDocument/2006/relationships/image" Target="media/image29.png"/><Relationship Id="rId32" Type="http://schemas.openxmlformats.org/officeDocument/2006/relationships/hyperlink" Target="https://opncd.ai/share/MlqYAjpm" TargetMode="External"/><Relationship Id="rId76" Type="http://schemas.openxmlformats.org/officeDocument/2006/relationships/image" Target="media/image38.png"/><Relationship Id="rId35" Type="http://schemas.openxmlformats.org/officeDocument/2006/relationships/image" Target="media/image17.png"/><Relationship Id="rId79" Type="http://schemas.openxmlformats.org/officeDocument/2006/relationships/image" Target="media/image27.png"/><Relationship Id="rId34" Type="http://schemas.openxmlformats.org/officeDocument/2006/relationships/hyperlink" Target="https://opncd.ai/share/DWLjtfp9" TargetMode="External"/><Relationship Id="rId78" Type="http://schemas.openxmlformats.org/officeDocument/2006/relationships/image" Target="media/image7.png"/><Relationship Id="rId71" Type="http://schemas.openxmlformats.org/officeDocument/2006/relationships/image" Target="media/image42.png"/><Relationship Id="rId70" Type="http://schemas.openxmlformats.org/officeDocument/2006/relationships/hyperlink" Target="https://opncd.ai/share/Us04TsFI" TargetMode="External"/><Relationship Id="rId37" Type="http://schemas.openxmlformats.org/officeDocument/2006/relationships/image" Target="media/image9.png"/><Relationship Id="rId36" Type="http://schemas.openxmlformats.org/officeDocument/2006/relationships/hyperlink" Target="https://opncd.ai/share/wZGtUmCu" TargetMode="External"/><Relationship Id="rId39" Type="http://schemas.openxmlformats.org/officeDocument/2006/relationships/image" Target="media/image31.png"/><Relationship Id="rId38" Type="http://schemas.openxmlformats.org/officeDocument/2006/relationships/hyperlink" Target="https://opncd.ai/share/7W4fw1xx" TargetMode="External"/><Relationship Id="rId62" Type="http://schemas.openxmlformats.org/officeDocument/2006/relationships/hyperlink" Target="https://opncd.ai/share/4Pzdt76O" TargetMode="External"/><Relationship Id="rId61" Type="http://schemas.openxmlformats.org/officeDocument/2006/relationships/image" Target="media/image35.png"/><Relationship Id="rId20" Type="http://schemas.openxmlformats.org/officeDocument/2006/relationships/hyperlink" Target="https://opncd.ai/share/Pu4m2PA6" TargetMode="External"/><Relationship Id="rId64" Type="http://schemas.openxmlformats.org/officeDocument/2006/relationships/hyperlink" Target="https://opncd.ai/share/s5oA51oS" TargetMode="External"/><Relationship Id="rId63" Type="http://schemas.openxmlformats.org/officeDocument/2006/relationships/image" Target="media/image26.png"/><Relationship Id="rId22" Type="http://schemas.openxmlformats.org/officeDocument/2006/relationships/hyperlink" Target="https://opncd.ai/share/2hA7239v" TargetMode="External"/><Relationship Id="rId66" Type="http://schemas.openxmlformats.org/officeDocument/2006/relationships/hyperlink" Target="https://opncd.ai/share/30VI2bOz" TargetMode="External"/><Relationship Id="rId21" Type="http://schemas.openxmlformats.org/officeDocument/2006/relationships/image" Target="media/image4.png"/><Relationship Id="rId65" Type="http://schemas.openxmlformats.org/officeDocument/2006/relationships/image" Target="media/image19.png"/><Relationship Id="rId24" Type="http://schemas.openxmlformats.org/officeDocument/2006/relationships/hyperlink" Target="https://opncd.ai/share/bis2cbNa" TargetMode="External"/><Relationship Id="rId68" Type="http://schemas.openxmlformats.org/officeDocument/2006/relationships/hyperlink" Target="https://opncd.ai/share/2WR0jMQt" TargetMode="External"/><Relationship Id="rId23" Type="http://schemas.openxmlformats.org/officeDocument/2006/relationships/image" Target="media/image14.png"/><Relationship Id="rId67" Type="http://schemas.openxmlformats.org/officeDocument/2006/relationships/image" Target="media/image37.png"/><Relationship Id="rId60" Type="http://schemas.openxmlformats.org/officeDocument/2006/relationships/hyperlink" Target="https://opncd.ai/share/pElXeFsD" TargetMode="External"/><Relationship Id="rId26" Type="http://schemas.openxmlformats.org/officeDocument/2006/relationships/hyperlink" Target="https://opncd.ai/share/vED5anLs" TargetMode="External"/><Relationship Id="rId25" Type="http://schemas.openxmlformats.org/officeDocument/2006/relationships/image" Target="media/image18.png"/><Relationship Id="rId69" Type="http://schemas.openxmlformats.org/officeDocument/2006/relationships/image" Target="media/image22.png"/><Relationship Id="rId28" Type="http://schemas.openxmlformats.org/officeDocument/2006/relationships/hyperlink" Target="https://opncd.ai/share/NWPYTm6t" TargetMode="External"/><Relationship Id="rId27" Type="http://schemas.openxmlformats.org/officeDocument/2006/relationships/image" Target="media/image6.png"/><Relationship Id="rId29" Type="http://schemas.openxmlformats.org/officeDocument/2006/relationships/image" Target="media/image36.png"/><Relationship Id="rId51" Type="http://schemas.openxmlformats.org/officeDocument/2006/relationships/image" Target="media/image21.png"/><Relationship Id="rId50" Type="http://schemas.openxmlformats.org/officeDocument/2006/relationships/hyperlink" Target="https://opncd.ai/share/2BLnR5Ir" TargetMode="External"/><Relationship Id="rId53" Type="http://schemas.openxmlformats.org/officeDocument/2006/relationships/image" Target="media/image13.png"/><Relationship Id="rId52" Type="http://schemas.openxmlformats.org/officeDocument/2006/relationships/hyperlink" Target="https://opncd.ai/share/p5hKP39q" TargetMode="External"/><Relationship Id="rId11" Type="http://schemas.openxmlformats.org/officeDocument/2006/relationships/image" Target="media/image25.png"/><Relationship Id="rId55" Type="http://schemas.openxmlformats.org/officeDocument/2006/relationships/image" Target="media/image23.png"/><Relationship Id="rId10" Type="http://schemas.openxmlformats.org/officeDocument/2006/relationships/image" Target="media/image34.png"/><Relationship Id="rId54" Type="http://schemas.openxmlformats.org/officeDocument/2006/relationships/hyperlink" Target="https://opncd.ai/share/p5hKP39q" TargetMode="External"/><Relationship Id="rId13" Type="http://schemas.openxmlformats.org/officeDocument/2006/relationships/image" Target="media/image8.png"/><Relationship Id="rId57" Type="http://schemas.openxmlformats.org/officeDocument/2006/relationships/image" Target="media/image28.png"/><Relationship Id="rId12" Type="http://schemas.openxmlformats.org/officeDocument/2006/relationships/hyperlink" Target="https://opncd.ai/share/2uscVz29" TargetMode="External"/><Relationship Id="rId56" Type="http://schemas.openxmlformats.org/officeDocument/2006/relationships/hyperlink" Target="https://opncd.ai/share/ASVJhVZ4" TargetMode="External"/><Relationship Id="rId15" Type="http://schemas.openxmlformats.org/officeDocument/2006/relationships/image" Target="media/image11.png"/><Relationship Id="rId59" Type="http://schemas.openxmlformats.org/officeDocument/2006/relationships/image" Target="media/image16.png"/><Relationship Id="rId14" Type="http://schemas.openxmlformats.org/officeDocument/2006/relationships/hyperlink" Target="https://opncd.ai/share/jMnH8dNz" TargetMode="External"/><Relationship Id="rId58" Type="http://schemas.openxmlformats.org/officeDocument/2006/relationships/hyperlink" Target="https://opncd.ai/share/wICgZdvw" TargetMode="External"/><Relationship Id="rId17" Type="http://schemas.openxmlformats.org/officeDocument/2006/relationships/image" Target="media/image5.png"/><Relationship Id="rId16" Type="http://schemas.openxmlformats.org/officeDocument/2006/relationships/hyperlink" Target="https://opncd.ai/share/cLBgsZvG" TargetMode="External"/><Relationship Id="rId19" Type="http://schemas.openxmlformats.org/officeDocument/2006/relationships/image" Target="media/image30.png"/><Relationship Id="rId18" Type="http://schemas.openxmlformats.org/officeDocument/2006/relationships/hyperlink" Target="https://opncd.ai/share/MTktK0gU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