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Auditoria de Front-End</w:t>
      </w:r>
    </w:p>
    <w:p>
      <w:pPr>
        <w:spacing w:after="60"/>
      </w:pPr>
      <w:r>
        <w:rPr>
          <w:b/>
          <w:bCs/>
          <w:color w:val="1A1F2B"/>
          <w:sz w:val="30"/>
          <w:szCs w:val="30"/>
        </w:rPr>
        <w:t xml:space="preserve">KORE — Performance Integrada</w:t>
      </w:r>
    </w:p>
    <w:p>
      <w:pPr>
        <w:spacing w:after="40"/>
      </w:pPr>
      <w:r>
        <w:rPr>
          <w:color w:val="555555"/>
          <w:sz w:val="22"/>
          <w:szCs w:val="22"/>
        </w:rPr>
        <w:t xml:space="preserve">Relatório completo de auditoria visual/UX + plano de execução</w:t>
      </w:r>
    </w:p>
    <w:p>
      <w:pPr>
        <w:spacing w:after="40"/>
      </w:pPr>
      <w:r>
        <w:rPr>
          <w:color w:val="555555"/>
          <w:sz w:val="20"/>
          <w:szCs w:val="20"/>
        </w:rPr>
        <w:t xml:space="preserve">Ambiente auditado: https://kore-app-blue.vercel.app</w:t>
      </w:r>
    </w:p>
    <w:p>
      <w:pPr>
        <w:spacing w:after="200"/>
      </w:pPr>
      <w:r>
        <w:rPr>
          <w:color w:val="555555"/>
          <w:sz w:val="20"/>
          <w:szCs w:val="20"/>
        </w:rPr>
        <w:t xml:space="preserve">Data: 7 de junho de 2026 · Preparado por: Conselheiro de Front-End (Claude)</w:t>
      </w:r>
    </w:p>
    <w:p>
      <w:r>
        <w:rPr>
          <w:b/>
          <w:bCs/>
          <w:color w:val="E8602C"/>
          <w:sz w:val="24"/>
          <w:szCs w:val="24"/>
        </w:rPr>
        <w:t xml:space="preserve">Conteúdo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Sumário executivo</w:t>
      </w:r>
    </w:p>
    <w:p>
      <w:pPr>
        <w:spacing w:after="120"/>
      </w:pPr>
      <w:r>
        <w:rPr>
          <w:b/>
          <w:bCs/>
          <w:color w:val="E8602C"/>
        </w:rPr>
        <w:t xml:space="preserve">A verdade desconfortável primeiro: </w:t>
      </w:r>
      <w:r>
        <w:t xml:space="preserve">não existe “o sistema” inteiro para auditar — existe um terço dele. O KORE vende “três perfis · três telas” (atleta, personal, nutri), mas no build atual apenas o perfil de atleta existe. Todos os caminhos de acesso (inclusive os botões de profissional) caem na mesma tela do atleta. Por isso, otimizar cor de botão agora seria pintar uma parede que ainda não foi levantada.</w:t>
      </w:r>
    </w:p>
    <w:p>
      <w:pPr>
        <w:spacing w:after="120"/>
      </w:pPr>
      <w:r>
        <w:t xml:space="preserve">A boa notícia: o que existe (o app do atleta e a landing) tem base visual sólida — hierarquia clara, paleta coerente com o nicho de performance, contraste estático dentro do padrão WCAG nas medições e semântica HTML razoável. Os problemas são, em ordem: (1) estruturais (perfis faltando, hidratação que engole cliques), (2) de consistência (falta de design system: cores de ação, datas, rótulos e loading variam entre telas) e (3) de polimento (animações com jank, microcopy, estados vazios).</w:t>
      </w:r>
    </w:p>
    <w:p>
      <w:pPr>
        <w:spacing w:after="120"/>
      </w:pPr>
      <w:r>
        <w:t xml:space="preserve">Total de achados: 22. Distribuição por severidade abaixo.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40"/>
        <w:gridCol w:w="2340"/>
        <w:gridCol w:w="2340"/>
        <w:gridCol w:w="2340"/>
      </w:tblGrid>
      <w:tr>
        <w:tc>
          <w:tcPr>
            <w:tcW w:type="dxa" w:w="2340"/>
            <w:shd w:fill="F4CCCC" w:val="clear"/>
            <w:tcMar>
              <w:top w:type="dxa" w:w="60"/>
              <w:left w:type="dxa" w:w="100"/>
              <w:bottom w:type="dxa" w:w="60"/>
              <w:right w:type="dxa" w:w="100"/>
            </w:tcMar>
          </w:tcPr>
          <w:p>
            <w:r>
              <w:rPr>
                <w:b/>
                <w:bCs/>
              </w:rPr>
              <w:t xml:space="preserve">P0 — Crítico</w:t>
            </w:r>
          </w:p>
        </w:tc>
        <w:tc>
          <w:tcPr>
            <w:tcW w:type="dxa" w:w="2340"/>
            <w:shd w:fill="FCE5CD" w:val="clear"/>
            <w:tcMar>
              <w:top w:type="dxa" w:w="60"/>
              <w:left w:type="dxa" w:w="100"/>
              <w:bottom w:type="dxa" w:w="60"/>
              <w:right w:type="dxa" w:w="100"/>
            </w:tcMar>
          </w:tcPr>
          <w:p>
            <w:r>
              <w:rPr>
                <w:b/>
                <w:bCs/>
              </w:rPr>
              <w:t xml:space="preserve">P1 — Alto</w:t>
            </w:r>
          </w:p>
        </w:tc>
        <w:tc>
          <w:tcPr>
            <w:tcW w:type="dxa" w:w="2340"/>
            <w:shd w:fill="FFF2CC" w:val="clear"/>
            <w:tcMar>
              <w:top w:type="dxa" w:w="60"/>
              <w:left w:type="dxa" w:w="100"/>
              <w:bottom w:type="dxa" w:w="60"/>
              <w:right w:type="dxa" w:w="100"/>
            </w:tcMar>
          </w:tcPr>
          <w:p>
            <w:r>
              <w:rPr>
                <w:b/>
                <w:bCs/>
              </w:rPr>
              <w:t xml:space="preserve">P2 — Médio</w:t>
            </w:r>
          </w:p>
        </w:tc>
        <w:tc>
          <w:tcPr>
            <w:tcW w:type="dxa" w:w="2340"/>
            <w:shd w:fill="D9EAD3" w:val="clear"/>
            <w:tcMar>
              <w:top w:type="dxa" w:w="60"/>
              <w:left w:type="dxa" w:w="100"/>
              <w:bottom w:type="dxa" w:w="60"/>
              <w:right w:type="dxa" w:w="100"/>
            </w:tcMar>
          </w:tcPr>
          <w:p>
            <w:r>
              <w:rPr>
                <w:b/>
                <w:bCs/>
              </w:rPr>
              <w:t xml:space="preserve">P3 — Baixo</w:t>
            </w:r>
          </w:p>
        </w:tc>
      </w:tr>
      <w:tr>
        <w:tc>
          <w:tcPr>
            <w:tcW w:type="dxa" w:w="2340"/>
            <w:shd w:fill="F4CCCC" w:val="clear"/>
            <w:tcMar>
              <w:top w:type="dxa" w:w="60"/>
              <w:left w:type="dxa" w:w="100"/>
              <w:bottom w:type="dxa" w:w="60"/>
              <w:right w:type="dxa" w:w="100"/>
            </w:tcMar>
          </w:tcPr>
          <w:p>
            <w:r>
              <w:rPr>
                <w:b w:val="false"/>
                <w:bCs w:val="false"/>
              </w:rPr>
              <w:t xml:space="preserve">3</w:t>
            </w:r>
          </w:p>
        </w:tc>
        <w:tc>
          <w:tcPr>
            <w:tcW w:type="dxa" w:w="2340"/>
            <w:shd w:fill="FCE5CD" w:val="clear"/>
            <w:tcMar>
              <w:top w:type="dxa" w:w="60"/>
              <w:left w:type="dxa" w:w="100"/>
              <w:bottom w:type="dxa" w:w="60"/>
              <w:right w:type="dxa" w:w="100"/>
            </w:tcMar>
          </w:tcPr>
          <w:p>
            <w:r>
              <w:rPr>
                <w:b w:val="false"/>
                <w:bCs w:val="false"/>
              </w:rPr>
              <w:t xml:space="preserve">4</w:t>
            </w:r>
          </w:p>
        </w:tc>
        <w:tc>
          <w:tcPr>
            <w:tcW w:type="dxa" w:w="2340"/>
            <w:shd w:fill="FFF2CC" w:val="clear"/>
            <w:tcMar>
              <w:top w:type="dxa" w:w="60"/>
              <w:left w:type="dxa" w:w="100"/>
              <w:bottom w:type="dxa" w:w="60"/>
              <w:right w:type="dxa" w:w="100"/>
            </w:tcMar>
          </w:tcPr>
          <w:p>
            <w:r>
              <w:rPr>
                <w:b w:val="false"/>
                <w:bCs w:val="false"/>
              </w:rPr>
              <w:t xml:space="preserve">10</w:t>
            </w:r>
          </w:p>
        </w:tc>
        <w:tc>
          <w:tcPr>
            <w:tcW w:type="dxa" w:w="2340"/>
            <w:shd w:fill="D9EAD3" w:val="clear"/>
            <w:tcMar>
              <w:top w:type="dxa" w:w="60"/>
              <w:left w:type="dxa" w:w="100"/>
              <w:bottom w:type="dxa" w:w="60"/>
              <w:right w:type="dxa" w:w="100"/>
            </w:tcMar>
          </w:tcPr>
          <w:p>
            <w:r>
              <w:rPr>
                <w:b w:val="false"/>
                <w:bCs w:val="false"/>
              </w:rPr>
              <w:t xml:space="preserve">5</w:t>
            </w:r>
          </w:p>
        </w:tc>
      </w:tr>
    </w:tbl>
    <w:p>
      <w:pPr>
        <w:spacing w:before="160"/>
      </w:pPr>
      <w:r>
        <w:rPr>
          <w:b/>
          <w:bCs/>
          <w:color w:val="E8602C"/>
        </w:rPr>
        <w:t xml:space="preserve">Recomendação de ordem: </w:t>
      </w:r>
      <w:r>
        <w:t xml:space="preserve">resolver o estrutural (P0) antes do estético. Estética antes de função aqui seria pintar um carro sem motor.</w:t>
      </w:r>
    </w:p>
    <w:p>
      <w:pPr>
        <w:pStyle w:val="Heading1"/>
      </w:pPr>
      <w:r>
        <w:t xml:space="preserve">2. Metodologia e escopo</w:t>
      </w:r>
    </w:p>
    <w:p>
      <w:pPr>
        <w:spacing w:after="120"/>
      </w:pPr>
      <w:r>
        <w:t xml:space="preserve">A auditoria foi feita navegando o ambiente em produção (Vercel) com inspeção visual, captura de telas e análise técnica do DOM/CSS (contraste WCAG calculado, medição de truncamento, varredura de classes responsivas e media queries, e checagem de semântica/landmarks/headings).</w:t>
      </w:r>
    </w:p>
    <w:p>
      <w:pPr>
        <w:pStyle w:val="Heading3"/>
      </w:pPr>
      <w:r>
        <w:t xml:space="preserve">O que foi coberto</w:t>
      </w:r>
    </w:p>
    <w:p>
      <w:pPr>
        <w:pStyle w:val="ListParagraph"/>
        <w:numPr>
          <w:ilvl w:val="0"/>
          <w:numId w:val="2"/>
        </w:numPr>
        <w:spacing w:after="60"/>
      </w:pPr>
      <w:r>
        <w:t xml:space="preserve">Landing page pública (conteúdo, hierarquia, CTAs, consistência de oferta).</w:t>
      </w:r>
    </w:p>
    <w:p>
      <w:pPr>
        <w:pStyle w:val="ListParagraph"/>
        <w:numPr>
          <w:ilvl w:val="0"/>
          <w:numId w:val="2"/>
        </w:numPr>
        <w:spacing w:after="60"/>
      </w:pPr>
      <w:r>
        <w:t xml:space="preserve">Fluxo de acesso e página 404.</w:t>
      </w:r>
    </w:p>
    <w:p>
      <w:pPr>
        <w:pStyle w:val="ListParagraph"/>
        <w:numPr>
          <w:ilvl w:val="0"/>
          <w:numId w:val="2"/>
        </w:numPr>
        <w:spacing w:after="60"/>
      </w:pPr>
      <w:r>
        <w:t xml:space="preserve">App do atleta: Início, Treino, Nutrição, Evolução, Perfil.</w:t>
      </w:r>
    </w:p>
    <w:p>
      <w:pPr>
        <w:pStyle w:val="ListParagraph"/>
        <w:numPr>
          <w:ilvl w:val="0"/>
          <w:numId w:val="2"/>
        </w:numPr>
        <w:spacing w:after="60"/>
      </w:pPr>
      <w:r>
        <w:t xml:space="preserve">Tentativa de acesso aos perfis Personal e Nutricionista.</w:t>
      </w:r>
    </w:p>
    <w:p>
      <w:pPr>
        <w:pStyle w:val="ListParagraph"/>
        <w:numPr>
          <w:ilvl w:val="0"/>
          <w:numId w:val="2"/>
        </w:numPr>
        <w:spacing w:after="60"/>
      </w:pPr>
      <w:r>
        <w:t xml:space="preserve">Interações: editar meta, sino de notificações, troca de abas.</w:t>
      </w:r>
    </w:p>
    <w:p>
      <w:pPr>
        <w:pStyle w:val="ListParagraph"/>
        <w:numPr>
          <w:ilvl w:val="0"/>
          <w:numId w:val="2"/>
        </w:numPr>
        <w:spacing w:after="60"/>
      </w:pPr>
      <w:r>
        <w:t xml:space="preserve">Acessibilidade medida: contraste, headings, landmarks, nomes de botões, alt, tabindex.</w:t>
      </w:r>
    </w:p>
    <w:p>
      <w:pPr>
        <w:pStyle w:val="Heading3"/>
      </w:pPr>
      <w:r>
        <w:t xml:space="preserve">O que NÃO foi verificado (limites desta passada)</w:t>
      </w:r>
    </w:p>
    <w:p>
      <w:pPr>
        <w:spacing w:after="120"/>
      </w:pPr>
      <w:r>
        <w:rPr>
          <w:b/>
          <w:bCs/>
          <w:color w:val="E8602C"/>
        </w:rPr>
        <w:t xml:space="preserve">Responsividade mobile: </w:t>
      </w:r>
      <w:r>
        <w:t xml:space="preserve">o ambiente não permitiu emular um viewport real de celular (o innerWidth permaneceu em 1366 mesmo após redimensionar). Conclusão sobre mobile é inferência a partir do CSS, não observação direta — precisa de re-teste em dispositivo.</w:t>
      </w:r>
    </w:p>
    <w:p>
      <w:pPr>
        <w:spacing w:after="120"/>
      </w:pPr>
      <w:r>
        <w:rPr>
          <w:b/>
          <w:bCs/>
          <w:color w:val="E8602C"/>
        </w:rPr>
        <w:t xml:space="preserve">Submissão de formulários: </w:t>
      </w:r>
      <w:r>
        <w:t xml:space="preserve">abri o formulário de meta, mas não submeti dados nem testei validação/erros; o mesmo para registrar refeição/sono e o fluxo completo de 'Iniciar Plano A'.</w:t>
      </w:r>
    </w:p>
    <w:p>
      <w:pPr>
        <w:spacing w:after="120"/>
      </w:pPr>
      <w:r>
        <w:rPr>
          <w:b/>
          <w:bCs/>
          <w:color w:val="E8602C"/>
        </w:rPr>
        <w:t xml:space="preserve">Teclado e leitor de tela: </w:t>
      </w:r>
      <w:r>
        <w:t xml:space="preserve">foco visível, ordem de tabulação e leitura por screen reader não foram testados na prática.</w:t>
      </w:r>
    </w:p>
    <w:p>
      <w:pPr>
        <w:spacing w:after="120"/>
      </w:pPr>
      <w:r>
        <w:rPr>
          <w:b/>
          <w:bCs/>
          <w:color w:val="E8602C"/>
        </w:rPr>
        <w:t xml:space="preserve">Contraste sobre gradientes: </w:t>
      </w:r>
      <w:r>
        <w:t xml:space="preserve">o medidor automático não lê fundos em gradiente/imagem (trata como base escura); 'zero falhas' vale para texto sobre fundo sólido, não é prova de acessibilidade plena.</w:t>
      </w:r>
    </w:p>
    <w:p>
      <w:pPr>
        <w:spacing w:after="120"/>
      </w:pPr>
      <w:r>
        <w:rPr>
          <w:b/>
          <w:bCs/>
          <w:color w:val="E8602C"/>
        </w:rPr>
        <w:t xml:space="preserve">Performance: </w:t>
      </w:r>
      <w:r>
        <w:t xml:space="preserve">não medi LCP/CLS formalmente — o jank observado sugere CLS alto e merece medição.</w:t>
      </w:r>
    </w:p>
    <w:p>
      <w:pPr>
        <w:pStyle w:val="Heading1"/>
      </w:pPr>
      <w:r>
        <w:t xml:space="preserve">3. Mapa do sistema (estado atual)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200"/>
        <w:gridCol w:w="4160"/>
      </w:tblGrid>
      <w:tr>
        <w:tc>
          <w:tcPr>
            <w:tcW w:type="dxa" w:w="3000"/>
            <w:shd w:fill="EFEFEF" w:val="clear"/>
            <w:tcMar>
              <w:top w:type="dxa" w:w="60"/>
              <w:left w:type="dxa" w:w="100"/>
              <w:bottom w:type="dxa" w:w="60"/>
              <w:right w:type="dxa" w:w="100"/>
            </w:tcMar>
          </w:tcPr>
          <w:p>
            <w:r>
              <w:rPr>
                <w:b/>
                <w:bCs/>
              </w:rPr>
              <w:t xml:space="preserve">Rota / Entrada</w:t>
            </w:r>
          </w:p>
        </w:tc>
        <w:tc>
          <w:tcPr>
            <w:tcW w:type="dxa" w:w="2200"/>
            <w:shd w:fill="EFEFEF" w:val="clear"/>
            <w:tcMar>
              <w:top w:type="dxa" w:w="60"/>
              <w:left w:type="dxa" w:w="100"/>
              <w:bottom w:type="dxa" w:w="60"/>
              <w:right w:type="dxa" w:w="100"/>
            </w:tcMar>
          </w:tcPr>
          <w:p>
            <w:r>
              <w:rPr>
                <w:b/>
                <w:bCs/>
              </w:rPr>
              <w:t xml:space="preserve">Estado</w:t>
            </w:r>
          </w:p>
        </w:tc>
        <w:tc>
          <w:tcPr>
            <w:tcW w:type="dxa" w:w="4160"/>
            <w:shd w:fill="EFEFEF" w:val="clear"/>
            <w:tcMar>
              <w:top w:type="dxa" w:w="60"/>
              <w:left w:type="dxa" w:w="100"/>
              <w:bottom w:type="dxa" w:w="60"/>
              <w:right w:type="dxa" w:w="100"/>
            </w:tcMar>
          </w:tcPr>
          <w:p>
            <w:r>
              <w:rPr>
                <w:b/>
                <w:bCs/>
              </w:rPr>
              <w:t xml:space="preserve">Observação</w:t>
            </w:r>
          </w:p>
        </w:tc>
      </w:tr>
      <w:tr>
        <w:tc>
          <w:tcPr>
            <w:tcW w:type="dxa" w:w="3000"/>
            <w:tcMar>
              <w:top w:type="dxa" w:w="60"/>
              <w:left w:type="dxa" w:w="100"/>
              <w:bottom w:type="dxa" w:w="60"/>
              <w:right w:type="dxa" w:w="100"/>
            </w:tcMar>
          </w:tcPr>
          <w:p>
            <w:r>
              <w:rPr>
                <w:b w:val="false"/>
                <w:bCs w:val="false"/>
              </w:rPr>
              <w:t xml:space="preserve">/ (landing)</w:t>
            </w:r>
          </w:p>
        </w:tc>
        <w:tc>
          <w:tcPr>
            <w:tcW w:type="dxa" w:w="2200"/>
            <w:tcMar>
              <w:top w:type="dxa" w:w="60"/>
              <w:left w:type="dxa" w:w="100"/>
              <w:bottom w:type="dxa" w:w="60"/>
              <w:right w:type="dxa" w:w="100"/>
            </w:tcMar>
          </w:tcPr>
          <w:p>
            <w:r>
              <w:rPr>
                <w:b w:val="false"/>
                <w:bCs w:val="false"/>
              </w:rPr>
              <w:t xml:space="preserve">OK</w:t>
            </w:r>
          </w:p>
        </w:tc>
        <w:tc>
          <w:tcPr>
            <w:tcW w:type="dxa" w:w="4160"/>
            <w:tcMar>
              <w:top w:type="dxa" w:w="60"/>
              <w:left w:type="dxa" w:w="100"/>
              <w:bottom w:type="dxa" w:w="60"/>
              <w:right w:type="dxa" w:w="100"/>
            </w:tcMar>
          </w:tcPr>
          <w:p>
            <w:r>
              <w:rPr>
                <w:b w:val="false"/>
                <w:bCs w:val="false"/>
              </w:rPr>
              <w:t xml:space="preserve">Sólida; excesso de CTAs e texto grudado em quebras</w:t>
            </w:r>
          </w:p>
        </w:tc>
      </w:tr>
      <w:tr>
        <w:tc>
          <w:tcPr>
            <w:tcW w:type="dxa" w:w="3000"/>
            <w:tcMar>
              <w:top w:type="dxa" w:w="60"/>
              <w:left w:type="dxa" w:w="100"/>
              <w:bottom w:type="dxa" w:w="60"/>
              <w:right w:type="dxa" w:w="100"/>
            </w:tcMar>
          </w:tcPr>
          <w:p>
            <w:r>
              <w:rPr>
                <w:b w:val="false"/>
                <w:bCs w:val="false"/>
              </w:rPr>
              <w:t xml:space="preserve">/entrar</w:t>
            </w:r>
          </w:p>
        </w:tc>
        <w:tc>
          <w:tcPr>
            <w:tcW w:type="dxa" w:w="2200"/>
            <w:shd w:fill="FCE5CD" w:val="clear"/>
            <w:tcMar>
              <w:top w:type="dxa" w:w="60"/>
              <w:left w:type="dxa" w:w="100"/>
              <w:bottom w:type="dxa" w:w="60"/>
              <w:right w:type="dxa" w:w="100"/>
            </w:tcMar>
          </w:tcPr>
          <w:p>
            <w:r>
              <w:rPr>
                <w:b w:val="false"/>
                <w:bCs w:val="false"/>
              </w:rPr>
              <w:t xml:space="preserve">404</w:t>
            </w:r>
          </w:p>
        </w:tc>
        <w:tc>
          <w:tcPr>
            <w:tcW w:type="dxa" w:w="4160"/>
            <w:tcMar>
              <w:top w:type="dxa" w:w="60"/>
              <w:left w:type="dxa" w:w="100"/>
              <w:bottom w:type="dxa" w:w="60"/>
              <w:right w:type="dxa" w:w="100"/>
            </w:tcMar>
          </w:tcPr>
          <w:p>
            <w:r>
              <w:rPr>
                <w:b w:val="false"/>
                <w:bCs w:val="false"/>
              </w:rPr>
              <w:t xml:space="preserve">404 em inglês</w:t>
            </w:r>
          </w:p>
        </w:tc>
      </w:tr>
      <w:tr>
        <w:tc>
          <w:tcPr>
            <w:tcW w:type="dxa" w:w="3000"/>
            <w:tcMar>
              <w:top w:type="dxa" w:w="60"/>
              <w:left w:type="dxa" w:w="100"/>
              <w:bottom w:type="dxa" w:w="60"/>
              <w:right w:type="dxa" w:w="100"/>
            </w:tcMar>
          </w:tcPr>
          <w:p>
            <w:r>
              <w:rPr>
                <w:b w:val="false"/>
                <w:bCs w:val="false"/>
              </w:rPr>
              <w:t xml:space="preserve">/dashboard (atleta)</w:t>
            </w:r>
          </w:p>
        </w:tc>
        <w:tc>
          <w:tcPr>
            <w:tcW w:type="dxa" w:w="2200"/>
            <w:tcMar>
              <w:top w:type="dxa" w:w="60"/>
              <w:left w:type="dxa" w:w="100"/>
              <w:bottom w:type="dxa" w:w="60"/>
              <w:right w:type="dxa" w:w="100"/>
            </w:tcMar>
          </w:tcPr>
          <w:p>
            <w:r>
              <w:rPr>
                <w:b w:val="false"/>
                <w:bCs w:val="false"/>
              </w:rPr>
              <w:t xml:space="preserve">OK</w:t>
            </w:r>
          </w:p>
        </w:tc>
        <w:tc>
          <w:tcPr>
            <w:tcW w:type="dxa" w:w="4160"/>
            <w:tcMar>
              <w:top w:type="dxa" w:w="60"/>
              <w:left w:type="dxa" w:w="100"/>
              <w:bottom w:type="dxa" w:w="60"/>
              <w:right w:type="dxa" w:w="100"/>
            </w:tcMar>
          </w:tcPr>
          <w:p>
            <w:r>
              <w:rPr>
                <w:b w:val="false"/>
                <w:bCs w:val="false"/>
              </w:rPr>
              <w:t xml:space="preserve">Único app real; recebe TODOS os CTAs</w:t>
            </w:r>
          </w:p>
        </w:tc>
      </w:tr>
      <w:tr>
        <w:tc>
          <w:tcPr>
            <w:tcW w:type="dxa" w:w="3000"/>
            <w:tcMar>
              <w:top w:type="dxa" w:w="60"/>
              <w:left w:type="dxa" w:w="100"/>
              <w:bottom w:type="dxa" w:w="60"/>
              <w:right w:type="dxa" w:w="100"/>
            </w:tcMar>
          </w:tcPr>
          <w:p>
            <w:r>
              <w:rPr>
                <w:b w:val="false"/>
                <w:bCs w:val="false"/>
              </w:rPr>
              <w:t xml:space="preserve">/treino, /nutricao, /evolucao, /perfil</w:t>
            </w:r>
          </w:p>
        </w:tc>
        <w:tc>
          <w:tcPr>
            <w:tcW w:type="dxa" w:w="2200"/>
            <w:tcMar>
              <w:top w:type="dxa" w:w="60"/>
              <w:left w:type="dxa" w:w="100"/>
              <w:bottom w:type="dxa" w:w="60"/>
              <w:right w:type="dxa" w:w="100"/>
            </w:tcMar>
          </w:tcPr>
          <w:p>
            <w:r>
              <w:rPr>
                <w:b w:val="false"/>
                <w:bCs w:val="false"/>
              </w:rPr>
              <w:t xml:space="preserve">OK</w:t>
            </w:r>
          </w:p>
        </w:tc>
        <w:tc>
          <w:tcPr>
            <w:tcW w:type="dxa" w:w="4160"/>
            <w:tcMar>
              <w:top w:type="dxa" w:w="60"/>
              <w:left w:type="dxa" w:w="100"/>
              <w:bottom w:type="dxa" w:w="60"/>
              <w:right w:type="dxa" w:w="100"/>
            </w:tcMar>
          </w:tcPr>
          <w:p>
            <w:r>
              <w:rPr>
                <w:b w:val="false"/>
                <w:bCs w:val="false"/>
              </w:rPr>
              <w:t xml:space="preserve">Telas do atleta; loading full-page entre elas</w:t>
            </w:r>
          </w:p>
        </w:tc>
      </w:tr>
      <w:tr>
        <w:tc>
          <w:tcPr>
            <w:tcW w:type="dxa" w:w="3000"/>
            <w:tcMar>
              <w:top w:type="dxa" w:w="60"/>
              <w:left w:type="dxa" w:w="100"/>
              <w:bottom w:type="dxa" w:w="60"/>
              <w:right w:type="dxa" w:w="100"/>
            </w:tcMar>
          </w:tcPr>
          <w:p>
            <w:r>
              <w:rPr>
                <w:b w:val="false"/>
                <w:bCs w:val="false"/>
              </w:rPr>
              <w:t xml:space="preserve">Personal / Nutricionista</w:t>
            </w:r>
          </w:p>
        </w:tc>
        <w:tc>
          <w:tcPr>
            <w:tcW w:type="dxa" w:w="2200"/>
            <w:shd w:fill="F4CCCC" w:val="clear"/>
            <w:tcMar>
              <w:top w:type="dxa" w:w="60"/>
              <w:left w:type="dxa" w:w="100"/>
              <w:bottom w:type="dxa" w:w="60"/>
              <w:right w:type="dxa" w:w="100"/>
            </w:tcMar>
          </w:tcPr>
          <w:p>
            <w:r>
              <w:rPr>
                <w:b w:val="false"/>
                <w:bCs w:val="false"/>
              </w:rPr>
              <w:t xml:space="preserve">Inexistente</w:t>
            </w:r>
          </w:p>
        </w:tc>
        <w:tc>
          <w:tcPr>
            <w:tcW w:type="dxa" w:w="4160"/>
            <w:tcMar>
              <w:top w:type="dxa" w:w="60"/>
              <w:left w:type="dxa" w:w="100"/>
              <w:bottom w:type="dxa" w:w="60"/>
              <w:right w:type="dxa" w:w="100"/>
            </w:tcMar>
          </w:tcPr>
          <w:p>
            <w:r>
              <w:rPr>
                <w:b w:val="false"/>
                <w:bCs w:val="false"/>
              </w:rPr>
              <w:t xml:space="preserve">CTAs caem no dashboard do atleta</w:t>
            </w:r>
          </w:p>
        </w:tc>
      </w:tr>
    </w:tbl>
    <w:p>
      <w:pPr>
        <w:pStyle w:val="Heading1"/>
      </w:pPr>
      <w:r>
        <w:t xml:space="preserve">4. Achados detalhados</w:t>
      </w:r>
    </w:p>
    <w:p>
      <w:pPr>
        <w:pStyle w:val="Heading2"/>
      </w:pPr>
      <w:r>
        <w:t xml:space="preserve">4.1 P0 — Crítico (bloqueia o piloto)</w:t>
      </w:r>
    </w:p>
    <w:p>
      <w:pPr>
        <w:spacing w:after="60" w:before="200"/>
      </w:pPr>
      <w:r>
        <w:rPr>
          <w:b/>
          <w:bCs/>
          <w:color w:val="E8602C"/>
        </w:rPr>
        <w:t xml:space="preserve">F01 — </w:t>
      </w:r>
      <w:r>
        <w:rPr>
          <w:b/>
          <w:bCs/>
        </w:rPr>
        <w:t xml:space="preserve">Os perfis Personal e Nutricionista não existem no produto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4CC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4CCCC" w:val="clear"/>
            <w:tcMar>
              <w:top w:type="dxa" w:w="60"/>
              <w:left w:type="dxa" w:w="100"/>
              <w:bottom w:type="dxa" w:w="60"/>
              <w:right w:type="dxa" w:w="100"/>
            </w:tcMar>
          </w:tcPr>
          <w:p>
            <w:r>
              <w:rPr>
                <w:b w:val="false"/>
                <w:bCs w:val="false"/>
              </w:rPr>
              <w:t xml:space="preserve">P0</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Landing + App</w:t>
            </w:r>
          </w:p>
        </w:tc>
      </w:tr>
    </w:tbl>
    <w:p>
      <w:pPr>
        <w:spacing w:after="120"/>
      </w:pPr>
      <w:r>
        <w:rPr>
          <w:b/>
          <w:bCs/>
          <w:color w:val="E8602C"/>
        </w:rPr>
        <w:t xml:space="preserve">Evidência: </w:t>
      </w:r>
      <w:r>
        <w:t xml:space="preserve">Testei todos os pontos de entrada da home (hero 'ENTRAR', 'Criar conta grátis', 'Trazer minha carteira' e 'Começar com pacientes'). Os quatro levam à MESMA tela: /dashboard do atleta 'Renan Torres'. Um personal que clica em 'Trazer minha carteira' aterrissa vendo a meta de peso e o treino de um atleta.</w:t>
      </w:r>
    </w:p>
    <w:p>
      <w:pPr>
        <w:spacing w:after="120"/>
      </w:pPr>
      <w:r>
        <w:rPr>
          <w:b/>
          <w:bCs/>
          <w:color w:val="E8602C"/>
        </w:rPr>
        <w:t xml:space="preserve">Impacto: </w:t>
      </w:r>
      <w:r>
        <w:t xml:space="preserve">Crítico. A promessa central do produto ('três perfis · três telas') não está implementada — dois terços do que a landing vende não existem. Quebra de confiança imediata para profissionais no piloto.</w:t>
      </w:r>
    </w:p>
    <w:p>
      <w:pPr>
        <w:spacing w:after="120"/>
      </w:pPr>
      <w:r>
        <w:rPr>
          <w:b/>
          <w:bCs/>
          <w:color w:val="E8602C"/>
        </w:rPr>
        <w:t xml:space="preserve">Recomendação: </w:t>
      </w:r>
      <w:r>
        <w:t xml:space="preserve">Implementar de fato os dashboards de Personal e Nutricionista OU, se ainda não há build, ocultar/rotular esses CTAs como 'em breve' e impedir que rotem para a tela do atleta.</w:t>
      </w:r>
    </w:p>
    <w:p>
      <w:pPr>
        <w:spacing w:after="60" w:before="200"/>
      </w:pPr>
      <w:r>
        <w:rPr>
          <w:b/>
          <w:bCs/>
          <w:color w:val="E8602C"/>
        </w:rPr>
        <w:t xml:space="preserve">F02 — </w:t>
      </w:r>
      <w:r>
        <w:rPr>
          <w:b/>
          <w:bCs/>
        </w:rPr>
        <w:t xml:space="preserve">Hidratação tardia: o primeiro clique após o carregamento é engolido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4CC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4CCCC" w:val="clear"/>
            <w:tcMar>
              <w:top w:type="dxa" w:w="60"/>
              <w:left w:type="dxa" w:w="100"/>
              <w:bottom w:type="dxa" w:w="60"/>
              <w:right w:type="dxa" w:w="100"/>
            </w:tcMar>
          </w:tcPr>
          <w:p>
            <w:r>
              <w:rPr>
                <w:b w:val="false"/>
                <w:bCs w:val="false"/>
              </w:rPr>
              <w:t xml:space="preserve">P0</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Em vários botões, o 1º clique logo após a página carregar não faz nada; só o 2º funciona. Reproduzido em 'Entrar' (header), 'Trazer minha carteira', 'Começar com pacientes' e 'EDITAR' (meta pessoal).</w:t>
      </w:r>
    </w:p>
    <w:p>
      <w:pPr>
        <w:spacing w:after="120"/>
      </w:pPr>
      <w:r>
        <w:rPr>
          <w:b/>
          <w:bCs/>
          <w:color w:val="E8602C"/>
        </w:rPr>
        <w:t xml:space="preserve">Impacto: </w:t>
      </w:r>
      <w:r>
        <w:t xml:space="preserve">Crítico de percepção. O usuário real interpreta como 'site quebrado' e não dá um segundo clique — abandona.</w:t>
      </w:r>
    </w:p>
    <w:p>
      <w:pPr>
        <w:spacing w:after="120"/>
      </w:pPr>
      <w:r>
        <w:rPr>
          <w:b/>
          <w:bCs/>
          <w:color w:val="E8602C"/>
        </w:rPr>
        <w:t xml:space="preserve">Recomendação: </w:t>
      </w:r>
      <w:r>
        <w:t xml:space="preserve">Garantir que os handlers só sejam anexados após hidratação completa, ou exibir estado de 'carregando' nos controles até interativos. Investigar SSR/hydration mismatch no framework (Next.js).</w:t>
      </w:r>
    </w:p>
    <w:p>
      <w:pPr>
        <w:spacing w:after="60" w:before="200"/>
      </w:pPr>
      <w:r>
        <w:rPr>
          <w:b/>
          <w:bCs/>
          <w:color w:val="E8602C"/>
        </w:rPr>
        <w:t xml:space="preserve">F03 — </w:t>
      </w:r>
      <w:r>
        <w:rPr>
          <w:b/>
          <w:bCs/>
        </w:rPr>
        <w:t xml:space="preserve">Não há autenticação real, mas a interface a promete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4CC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4CCCC" w:val="clear"/>
            <w:tcMar>
              <w:top w:type="dxa" w:w="60"/>
              <w:left w:type="dxa" w:w="100"/>
              <w:bottom w:type="dxa" w:w="60"/>
              <w:right w:type="dxa" w:w="100"/>
            </w:tcMar>
          </w:tcPr>
          <w:p>
            <w:r>
              <w:rPr>
                <w:b w:val="false"/>
                <w:bCs w:val="false"/>
              </w:rPr>
              <w:t xml:space="preserve">P0</w:t>
            </w:r>
          </w:p>
        </w:tc>
        <w:tc>
          <w:tcPr>
            <w:tcW w:type="dxa" w:w="1700"/>
            <w:tcMar>
              <w:top w:type="dxa" w:w="60"/>
              <w:left w:type="dxa" w:w="100"/>
              <w:bottom w:type="dxa" w:w="60"/>
              <w:right w:type="dxa" w:w="100"/>
            </w:tcMar>
          </w:tcPr>
          <w:p>
            <w:r>
              <w:rPr>
                <w:b w:val="false"/>
                <w:bCs w:val="false"/>
              </w:rPr>
              <w:t xml:space="preserve">Provável</w:t>
            </w:r>
          </w:p>
        </w:tc>
        <w:tc>
          <w:tcPr>
            <w:tcW w:type="dxa" w:w="5960"/>
            <w:tcMar>
              <w:top w:type="dxa" w:w="60"/>
              <w:left w:type="dxa" w:w="100"/>
              <w:bottom w:type="dxa" w:w="60"/>
              <w:right w:type="dxa" w:w="100"/>
            </w:tcMar>
          </w:tcPr>
          <w:p>
            <w:r>
              <w:rPr>
                <w:b w:val="false"/>
                <w:bCs w:val="false"/>
              </w:rPr>
              <w:t xml:space="preserve">Auth</w:t>
            </w:r>
          </w:p>
        </w:tc>
      </w:tr>
    </w:tbl>
    <w:p>
      <w:pPr>
        <w:spacing w:after="120"/>
      </w:pPr>
      <w:r>
        <w:rPr>
          <w:b/>
          <w:bCs/>
          <w:color w:val="E8602C"/>
        </w:rPr>
        <w:t xml:space="preserve">Evidência: </w:t>
      </w:r>
      <w:r>
        <w:t xml:space="preserve">/entrar retorna 404 e o 'acesso' é apenas um atalho para o demo. A landing, porém, exibe 'Entrar', 'Já tenho conta' e '14 dias grátis'.</w:t>
      </w:r>
    </w:p>
    <w:p>
      <w:pPr>
        <w:spacing w:after="120"/>
      </w:pPr>
      <w:r>
        <w:rPr>
          <w:b/>
          <w:bCs/>
          <w:color w:val="E8602C"/>
        </w:rPr>
        <w:t xml:space="preserve">Impacto: </w:t>
      </w:r>
      <w:r>
        <w:t xml:space="preserve">Promessa visível sem função por trás. Aceitável em protótipo, mas mina a credibilidade no piloto.</w:t>
      </w:r>
    </w:p>
    <w:p>
      <w:pPr>
        <w:spacing w:after="120"/>
      </w:pPr>
      <w:r>
        <w:rPr>
          <w:b/>
          <w:bCs/>
          <w:color w:val="E8602C"/>
        </w:rPr>
        <w:t xml:space="preserve">Recomendação: </w:t>
      </w:r>
      <w:r>
        <w:t xml:space="preserve">Definir a estratégia: implementar login real OU rotular claramente como demo e remover promessas de conta/cobrança enquanto não existirem.</w:t>
      </w:r>
    </w:p>
    <w:p>
      <w:pPr>
        <w:pStyle w:val="Heading2"/>
      </w:pPr>
      <w:r>
        <w:t xml:space="preserve">4.2 P1 — Alto</w:t>
      </w:r>
    </w:p>
    <w:p>
      <w:pPr>
        <w:spacing w:after="60" w:before="200"/>
      </w:pPr>
      <w:r>
        <w:rPr>
          <w:b/>
          <w:bCs/>
          <w:color w:val="E8602C"/>
        </w:rPr>
        <w:t xml:space="preserve">F04 — </w:t>
      </w:r>
      <w:r>
        <w:rPr>
          <w:b/>
          <w:bCs/>
        </w:rPr>
        <w:t xml:space="preserve">Página 404 em inglês num app 100% PT-BR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CE5CD"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CE5CD" w:val="clear"/>
            <w:tcMar>
              <w:top w:type="dxa" w:w="60"/>
              <w:left w:type="dxa" w:w="100"/>
              <w:bottom w:type="dxa" w:w="60"/>
              <w:right w:type="dxa" w:w="100"/>
            </w:tcMar>
          </w:tcPr>
          <w:p>
            <w:r>
              <w:rPr>
                <w:b w:val="false"/>
                <w:bCs w:val="false"/>
              </w:rPr>
              <w:t xml:space="preserve">P1</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404</w:t>
            </w:r>
          </w:p>
        </w:tc>
      </w:tr>
    </w:tbl>
    <w:p>
      <w:pPr>
        <w:spacing w:after="120"/>
      </w:pPr>
      <w:r>
        <w:rPr>
          <w:b/>
          <w:bCs/>
          <w:color w:val="E8602C"/>
        </w:rPr>
        <w:t xml:space="preserve">Evidência: </w:t>
      </w:r>
      <w:r>
        <w:t xml:space="preserve">/entrar (e qualquer rota inexistente) mostra '404 — This page could not be found.' em inglês.</w:t>
      </w:r>
    </w:p>
    <w:p>
      <w:pPr>
        <w:spacing w:after="120"/>
      </w:pPr>
      <w:r>
        <w:rPr>
          <w:b/>
          <w:bCs/>
          <w:color w:val="E8602C"/>
        </w:rPr>
        <w:t xml:space="preserve">Impacto: </w:t>
      </w:r>
      <w:r>
        <w:t xml:space="preserve">Quebra grosseira de idioma e de marca.</w:t>
      </w:r>
    </w:p>
    <w:p>
      <w:pPr>
        <w:spacing w:after="120"/>
      </w:pPr>
      <w:r>
        <w:rPr>
          <w:b/>
          <w:bCs/>
          <w:color w:val="E8602C"/>
        </w:rPr>
        <w:t xml:space="preserve">Recomendação: </w:t>
      </w:r>
      <w:r>
        <w:t xml:space="preserve">Criar página 404 personalizada em português, com identidade KORE e link de retorno ao início.</w:t>
      </w:r>
    </w:p>
    <w:p>
      <w:pPr>
        <w:spacing w:after="60" w:before="200"/>
      </w:pPr>
      <w:r>
        <w:rPr>
          <w:b/>
          <w:bCs/>
          <w:color w:val="E8602C"/>
        </w:rPr>
        <w:t xml:space="preserve">F05 — </w:t>
      </w:r>
      <w:r>
        <w:rPr>
          <w:b/>
          <w:bCs/>
        </w:rPr>
        <w:t xml:space="preserve">Botão 'Entrar' do header inconsistente com o 'ENTRAR' do hero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CE5CD"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CE5CD" w:val="clear"/>
            <w:tcMar>
              <w:top w:type="dxa" w:w="60"/>
              <w:left w:type="dxa" w:w="100"/>
              <w:bottom w:type="dxa" w:w="60"/>
              <w:right w:type="dxa" w:w="100"/>
            </w:tcMar>
          </w:tcPr>
          <w:p>
            <w:r>
              <w:rPr>
                <w:b w:val="false"/>
                <w:bCs w:val="false"/>
              </w:rPr>
              <w:t xml:space="preserve">P1</w:t>
            </w:r>
          </w:p>
        </w:tc>
        <w:tc>
          <w:tcPr>
            <w:tcW w:type="dxa" w:w="1700"/>
            <w:tcMar>
              <w:top w:type="dxa" w:w="60"/>
              <w:left w:type="dxa" w:w="100"/>
              <w:bottom w:type="dxa" w:w="60"/>
              <w:right w:type="dxa" w:w="100"/>
            </w:tcMar>
          </w:tcPr>
          <w:p>
            <w:r>
              <w:rPr>
                <w:b w:val="false"/>
                <w:bCs w:val="false"/>
              </w:rPr>
              <w:t xml:space="preserve">Provável</w:t>
            </w:r>
          </w:p>
        </w:tc>
        <w:tc>
          <w:tcPr>
            <w:tcW w:type="dxa" w:w="5960"/>
            <w:tcMar>
              <w:top w:type="dxa" w:w="60"/>
              <w:left w:type="dxa" w:w="100"/>
              <w:bottom w:type="dxa" w:w="60"/>
              <w:right w:type="dxa" w:w="100"/>
            </w:tcMar>
          </w:tcPr>
          <w:p>
            <w:r>
              <w:rPr>
                <w:b w:val="false"/>
                <w:bCs w:val="false"/>
              </w:rPr>
              <w:t xml:space="preserve">Landing</w:t>
            </w:r>
          </w:p>
        </w:tc>
      </w:tr>
    </w:tbl>
    <w:p>
      <w:pPr>
        <w:spacing w:after="120"/>
      </w:pPr>
      <w:r>
        <w:rPr>
          <w:b/>
          <w:bCs/>
          <w:color w:val="E8602C"/>
        </w:rPr>
        <w:t xml:space="preserve">Evidência: </w:t>
      </w:r>
      <w:r>
        <w:t xml:space="preserve">O 'ENTRAR' do hero entra no demo; o 'Entrar' do topo não respondeu (provável combinação com a hidratação tardia). Dois controles, mesmo rótulo, comportamentos diferentes.</w:t>
      </w:r>
    </w:p>
    <w:p>
      <w:pPr>
        <w:spacing w:after="120"/>
      </w:pPr>
      <w:r>
        <w:rPr>
          <w:b/>
          <w:bCs/>
          <w:color w:val="E8602C"/>
        </w:rPr>
        <w:t xml:space="preserve">Impacto: </w:t>
      </w:r>
      <w:r>
        <w:t xml:space="preserve">Confunde o usuário e parece bug.</w:t>
      </w:r>
    </w:p>
    <w:p>
      <w:pPr>
        <w:spacing w:after="120"/>
      </w:pPr>
      <w:r>
        <w:rPr>
          <w:b/>
          <w:bCs/>
          <w:color w:val="E8602C"/>
        </w:rPr>
        <w:t xml:space="preserve">Recomendação: </w:t>
      </w:r>
      <w:r>
        <w:t xml:space="preserve">Unificar o comportamento dos dois 'Entrar' e garantir resposta ao primeiro clique.</w:t>
      </w:r>
    </w:p>
    <w:p>
      <w:pPr>
        <w:spacing w:after="60" w:before="200"/>
      </w:pPr>
      <w:r>
        <w:rPr>
          <w:b/>
          <w:bCs/>
          <w:color w:val="E8602C"/>
        </w:rPr>
        <w:t xml:space="preserve">F06 — </w:t>
      </w:r>
      <w:r>
        <w:rPr>
          <w:b/>
          <w:bCs/>
        </w:rPr>
        <w:t xml:space="preserve">Texto truncado dentro dos cards e conteúdo colado na borda direita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CE5CD"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CE5CD" w:val="clear"/>
            <w:tcMar>
              <w:top w:type="dxa" w:w="60"/>
              <w:left w:type="dxa" w:w="100"/>
              <w:bottom w:type="dxa" w:w="60"/>
              <w:right w:type="dxa" w:w="100"/>
            </w:tcMar>
          </w:tcPr>
          <w:p>
            <w:r>
              <w:rPr>
                <w:b w:val="false"/>
                <w:bCs w:val="false"/>
              </w:rPr>
              <w:t xml:space="preserve">P1</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Dashboard atleta</w:t>
            </w:r>
          </w:p>
        </w:tc>
      </w:tr>
    </w:tbl>
    <w:p>
      <w:pPr>
        <w:spacing w:after="120"/>
      </w:pPr>
      <w:r>
        <w:rPr>
          <w:b/>
          <w:bCs/>
          <w:color w:val="E8602C"/>
        </w:rPr>
        <w:t xml:space="preserve">Evidência: </w:t>
      </w:r>
      <w:r>
        <w:t xml:space="preserve">Medição via DOM: a descrição da 'FASE ATUAL' tem 748px de conteúdo num container de 472px (cortada). Os cards do lado direito ficam rente à borda, sem respiro. OBS: não há overflow horizontal de página (scrollWidth = clientWidth) — é truncamento/padding interno, não scroll.</w:t>
      </w:r>
    </w:p>
    <w:p>
      <w:pPr>
        <w:spacing w:after="120"/>
      </w:pPr>
      <w:r>
        <w:rPr>
          <w:b/>
          <w:bCs/>
          <w:color w:val="E8602C"/>
        </w:rPr>
        <w:t xml:space="preserve">Impacto: </w:t>
      </w:r>
      <w:r>
        <w:t xml:space="preserve">Informação importante (orientação do treino) fica ilegível/cortada.</w:t>
      </w:r>
    </w:p>
    <w:p>
      <w:pPr>
        <w:spacing w:after="120"/>
      </w:pPr>
      <w:r>
        <w:rPr>
          <w:b/>
          <w:bCs/>
          <w:color w:val="E8602C"/>
        </w:rPr>
        <w:t xml:space="preserve">Recomendação: </w:t>
      </w:r>
      <w:r>
        <w:t xml:space="preserve">Permitir quebra de linha (sem 'overflow hidden' de uma linha) ou clamp com reticências controladas; adicionar padding-right consistente nas colunas.</w:t>
      </w:r>
    </w:p>
    <w:p>
      <w:pPr>
        <w:spacing w:after="60" w:before="200"/>
      </w:pPr>
      <w:r>
        <w:rPr>
          <w:b/>
          <w:bCs/>
          <w:color w:val="E8602C"/>
        </w:rPr>
        <w:t xml:space="preserve">F07 — </w:t>
      </w:r>
      <w:r>
        <w:rPr>
          <w:b/>
          <w:bCs/>
        </w:rPr>
        <w:t xml:space="preserve">Contradição nos números de 'semana do ciclo'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CE5CD"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CE5CD" w:val="clear"/>
            <w:tcMar>
              <w:top w:type="dxa" w:w="60"/>
              <w:left w:type="dxa" w:w="100"/>
              <w:bottom w:type="dxa" w:w="60"/>
              <w:right w:type="dxa" w:w="100"/>
            </w:tcMar>
          </w:tcPr>
          <w:p>
            <w:r>
              <w:rPr>
                <w:b w:val="false"/>
                <w:bCs w:val="false"/>
              </w:rPr>
              <w:t xml:space="preserve">P1</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Início + Treino</w:t>
            </w:r>
          </w:p>
        </w:tc>
      </w:tr>
    </w:tbl>
    <w:p>
      <w:pPr>
        <w:spacing w:after="120"/>
      </w:pPr>
      <w:r>
        <w:rPr>
          <w:b/>
          <w:bCs/>
          <w:color w:val="E8602C"/>
        </w:rPr>
        <w:t xml:space="preserve">Evidência: </w:t>
      </w:r>
      <w:r>
        <w:t xml:space="preserve">Início mostra 'Semana 12 de 13' com o badge 'SEM 4/4'. Treino mostra 'Semana 4 de 4' com 'Sem. 12/13'. Os dois pares (4/4 e 12/13) aparecem juntos sem explicação.</w:t>
      </w:r>
    </w:p>
    <w:p>
      <w:pPr>
        <w:spacing w:after="120"/>
      </w:pPr>
      <w:r>
        <w:rPr>
          <w:b/>
          <w:bCs/>
          <w:color w:val="E8602C"/>
        </w:rPr>
        <w:t xml:space="preserve">Impacto: </w:t>
      </w:r>
      <w:r>
        <w:t xml:space="preserve">Parece bug de dados; corrói confiança na precisão do app.</w:t>
      </w:r>
    </w:p>
    <w:p>
      <w:pPr>
        <w:spacing w:after="120"/>
      </w:pPr>
      <w:r>
        <w:rPr>
          <w:b/>
          <w:bCs/>
          <w:color w:val="E8602C"/>
        </w:rPr>
        <w:t xml:space="preserve">Recomendação: </w:t>
      </w:r>
      <w:r>
        <w:t xml:space="preserve">Definir um único modelo: semana dentro da fase (4/4) e semana dentro do ciclo (12/13) precisam de rótulos claros e consistentes entre telas.</w:t>
      </w:r>
    </w:p>
    <w:p>
      <w:pPr>
        <w:pStyle w:val="Heading2"/>
      </w:pPr>
      <w:r>
        <w:t xml:space="preserve">4.3 P2 — Médio</w:t>
      </w:r>
    </w:p>
    <w:p>
      <w:pPr>
        <w:spacing w:after="60" w:before="200"/>
      </w:pPr>
      <w:r>
        <w:rPr>
          <w:b/>
          <w:bCs/>
          <w:color w:val="E8602C"/>
        </w:rPr>
        <w:t xml:space="preserve">F08 — </w:t>
      </w:r>
      <w:r>
        <w:rPr>
          <w:b/>
          <w:bCs/>
        </w:rPr>
        <w:t xml:space="preserve">Lógica da 'Meta pessoal' incoerente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Provável</w:t>
            </w:r>
          </w:p>
        </w:tc>
        <w:tc>
          <w:tcPr>
            <w:tcW w:type="dxa" w:w="5960"/>
            <w:tcMar>
              <w:top w:type="dxa" w:w="60"/>
              <w:left w:type="dxa" w:w="100"/>
              <w:bottom w:type="dxa" w:w="60"/>
              <w:right w:type="dxa" w:w="100"/>
            </w:tcMar>
          </w:tcPr>
          <w:p>
            <w:r>
              <w:rPr>
                <w:b w:val="false"/>
                <w:bCs w:val="false"/>
              </w:rPr>
              <w:t xml:space="preserve">Início</w:t>
            </w:r>
          </w:p>
        </w:tc>
      </w:tr>
    </w:tbl>
    <w:p>
      <w:pPr>
        <w:spacing w:after="120"/>
      </w:pPr>
      <w:r>
        <w:rPr>
          <w:b/>
          <w:bCs/>
          <w:color w:val="E8602C"/>
        </w:rPr>
        <w:t xml:space="preserve">Evidência: </w:t>
      </w:r>
      <w:r>
        <w:t xml:space="preserve">Início 75kg → hoje 84,5kg → meta 78kg, '6,5kg faltam', progresso 0%. Começou abaixo da meta, engordou, e a barra marca zero.</w:t>
      </w:r>
    </w:p>
    <w:p>
      <w:pPr>
        <w:spacing w:after="120"/>
      </w:pPr>
      <w:r>
        <w:rPr>
          <w:b/>
          <w:bCs/>
          <w:color w:val="E8602C"/>
        </w:rPr>
        <w:t xml:space="preserve">Impacto: </w:t>
      </w:r>
      <w:r>
        <w:t xml:space="preserve">Os números não contam uma história coerente; o usuário não entende seu progresso.</w:t>
      </w:r>
    </w:p>
    <w:p>
      <w:pPr>
        <w:spacing w:after="120"/>
      </w:pPr>
      <w:r>
        <w:rPr>
          <w:b/>
          <w:bCs/>
          <w:color w:val="E8602C"/>
        </w:rPr>
        <w:t xml:space="preserve">Recomendação: </w:t>
      </w:r>
      <w:r>
        <w:t xml:space="preserve">Revisar o cálculo: definir baseline, sentido (perder/ganhar) e fórmula de progresso; tratar caso de já estar abaixo/acima da meta.</w:t>
      </w:r>
    </w:p>
    <w:p>
      <w:pPr>
        <w:spacing w:after="60" w:before="200"/>
      </w:pPr>
      <w:r>
        <w:rPr>
          <w:b/>
          <w:bCs/>
          <w:color w:val="E8602C"/>
        </w:rPr>
        <w:t xml:space="preserve">F09 — </w:t>
      </w:r>
      <w:r>
        <w:rPr>
          <w:b/>
          <w:bCs/>
        </w:rPr>
        <w:t xml:space="preserve">Eyebrow (rótulo acima do título) inconsistente entre telas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Treino usa '— DASHBOARD'; Nutrição, Evolução e Perfil usam 'KORE'.</w:t>
      </w:r>
    </w:p>
    <w:p>
      <w:pPr>
        <w:spacing w:after="120"/>
      </w:pPr>
      <w:r>
        <w:rPr>
          <w:b/>
          <w:bCs/>
          <w:color w:val="E8602C"/>
        </w:rPr>
        <w:t xml:space="preserve">Impacto: </w:t>
      </w:r>
      <w:r>
        <w:t xml:space="preserve">Inconsistência de marca/hierarquia.</w:t>
      </w:r>
    </w:p>
    <w:p>
      <w:pPr>
        <w:spacing w:after="120"/>
      </w:pPr>
      <w:r>
        <w:rPr>
          <w:b/>
          <w:bCs/>
          <w:color w:val="E8602C"/>
        </w:rPr>
        <w:t xml:space="preserve">Recomendação: </w:t>
      </w:r>
      <w:r>
        <w:t xml:space="preserve">Padronizar o eyebrow de todas as telas internas (escolher um padrão e aplicar via componente).</w:t>
      </w:r>
    </w:p>
    <w:p>
      <w:pPr>
        <w:spacing w:after="60" w:before="200"/>
      </w:pPr>
      <w:r>
        <w:rPr>
          <w:b/>
          <w:bCs/>
          <w:color w:val="E8602C"/>
        </w:rPr>
        <w:t xml:space="preserve">F10 — </w:t>
      </w:r>
      <w:r>
        <w:rPr>
          <w:b/>
          <w:bCs/>
        </w:rPr>
        <w:t xml:space="preserve">Formatação de data inconsistente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Início: 'Domingo, 7 de junho'. Nutrição: 'Domingo, 7 De Junho' (capitalização incorreta do mês).</w:t>
      </w:r>
    </w:p>
    <w:p>
      <w:pPr>
        <w:spacing w:after="120"/>
      </w:pPr>
      <w:r>
        <w:rPr>
          <w:b/>
          <w:bCs/>
          <w:color w:val="E8602C"/>
        </w:rPr>
        <w:t xml:space="preserve">Impacto: </w:t>
      </w:r>
      <w:r>
        <w:t xml:space="preserve">Descuido visível de polimento.</w:t>
      </w:r>
    </w:p>
    <w:p>
      <w:pPr>
        <w:spacing w:after="120"/>
      </w:pPr>
      <w:r>
        <w:rPr>
          <w:b/>
          <w:bCs/>
          <w:color w:val="E8602C"/>
        </w:rPr>
        <w:t xml:space="preserve">Recomendação: </w:t>
      </w:r>
      <w:r>
        <w:t xml:space="preserve">Centralizar a formatação de data num utilitário único (locale pt-BR) e reusar.</w:t>
      </w:r>
    </w:p>
    <w:p>
      <w:pPr>
        <w:spacing w:after="60" w:before="200"/>
      </w:pPr>
      <w:r>
        <w:rPr>
          <w:b/>
          <w:bCs/>
          <w:color w:val="E8602C"/>
        </w:rPr>
        <w:t xml:space="preserve">F11 — </w:t>
      </w:r>
      <w:r>
        <w:rPr>
          <w:b/>
          <w:bCs/>
        </w:rPr>
        <w:t xml:space="preserve">Loading em tela cheia a cada navegação (perde o shell)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A cada troca de aba a sidebar some e aparece um spinner ocupando a tela inteira; a cor do spinner varia (laranja no Treino, verde na Nutrição).</w:t>
      </w:r>
    </w:p>
    <w:p>
      <w:pPr>
        <w:spacing w:after="120"/>
      </w:pPr>
      <w:r>
        <w:rPr>
          <w:b/>
          <w:bCs/>
          <w:color w:val="E8602C"/>
        </w:rPr>
        <w:t xml:space="preserve">Impacto: </w:t>
      </w:r>
      <w:r>
        <w:t xml:space="preserve">Sensação de recarregar o site a cada clique; perda de contexto.</w:t>
      </w:r>
    </w:p>
    <w:p>
      <w:pPr>
        <w:spacing w:after="120"/>
      </w:pPr>
      <w:r>
        <w:rPr>
          <w:b/>
          <w:bCs/>
          <w:color w:val="E8602C"/>
        </w:rPr>
        <w:t xml:space="preserve">Recomendação: </w:t>
      </w:r>
      <w:r>
        <w:t xml:space="preserve">Manter o layout persistente (sidebar) e trocar só a área de conteúdo; padronizar uma única cor/estilo de spinner e usar skeletons.</w:t>
      </w:r>
    </w:p>
    <w:p>
      <w:pPr>
        <w:spacing w:after="60" w:before="200"/>
      </w:pPr>
      <w:r>
        <w:rPr>
          <w:b/>
          <w:bCs/>
          <w:color w:val="E8602C"/>
        </w:rPr>
        <w:t xml:space="preserve">F12 — </w:t>
      </w:r>
      <w:r>
        <w:rPr>
          <w:b/>
          <w:bCs/>
        </w:rPr>
        <w:t xml:space="preserve">Jank das animações de scroll-reveal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Ao rolar, a viewport pisca em branco/preto até o conteúdo 'revelar'. Repetido em Início, Nutrição e Evolução.</w:t>
      </w:r>
    </w:p>
    <w:p>
      <w:pPr>
        <w:spacing w:after="120"/>
      </w:pPr>
      <w:r>
        <w:rPr>
          <w:b/>
          <w:bCs/>
          <w:color w:val="E8602C"/>
        </w:rPr>
        <w:t xml:space="preserve">Impacto: </w:t>
      </w:r>
      <w:r>
        <w:t xml:space="preserve">Passa sensação de travamento e provável CLS alto.</w:t>
      </w:r>
    </w:p>
    <w:p>
      <w:pPr>
        <w:spacing w:after="120"/>
      </w:pPr>
      <w:r>
        <w:rPr>
          <w:b/>
          <w:bCs/>
          <w:color w:val="E8602C"/>
        </w:rPr>
        <w:t xml:space="preserve">Recomendação: </w:t>
      </w:r>
      <w:r>
        <w:t xml:space="preserve">Reservar o espaço dos elementos antes da animação (sem layout shift), reduzir distância/atraso do reveal e respeitar 'prefers-reduced-motion'.</w:t>
      </w:r>
    </w:p>
    <w:p>
      <w:pPr>
        <w:spacing w:after="60" w:before="200"/>
      </w:pPr>
      <w:r>
        <w:rPr>
          <w:b/>
          <w:bCs/>
          <w:color w:val="E8602C"/>
        </w:rPr>
        <w:t xml:space="preserve">F13 — </w:t>
      </w:r>
      <w:r>
        <w:rPr>
          <w:b/>
          <w:bCs/>
        </w:rPr>
        <w:t xml:space="preserve">Dados de demonstração inconsistentes e confusos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Meta calórica aparece como 2.100/180g (cards), 2236/169,5g (Nutrição) e 2230 (formulário). E todos se chamam Renan: atleta 'Renan Torres', personal 'Renan Felipe', nutri 'Renan Nutri'.</w:t>
      </w:r>
    </w:p>
    <w:p>
      <w:pPr>
        <w:spacing w:after="120"/>
      </w:pPr>
      <w:r>
        <w:rPr>
          <w:b/>
          <w:bCs/>
          <w:color w:val="E8602C"/>
        </w:rPr>
        <w:t xml:space="preserve">Impacto: </w:t>
      </w:r>
      <w:r>
        <w:t xml:space="preserve">Demo inconsistente reduz a percepção de qualidade e dificulta entender os papéis.</w:t>
      </w:r>
    </w:p>
    <w:p>
      <w:pPr>
        <w:spacing w:after="120"/>
      </w:pPr>
      <w:r>
        <w:rPr>
          <w:b/>
          <w:bCs/>
          <w:color w:val="E8602C"/>
        </w:rPr>
        <w:t xml:space="preserve">Recomendação: </w:t>
      </w:r>
      <w:r>
        <w:t xml:space="preserve">Criar um conjunto de dados-demo coeso e nomes distintos por papel; uma única fonte de verdade para os números.</w:t>
      </w:r>
    </w:p>
    <w:p>
      <w:pPr>
        <w:spacing w:after="60" w:before="200"/>
      </w:pPr>
      <w:r>
        <w:rPr>
          <w:b/>
          <w:bCs/>
          <w:color w:val="E8602C"/>
        </w:rPr>
        <w:t xml:space="preserve">F14 — </w:t>
      </w:r>
      <w:r>
        <w:rPr>
          <w:b/>
          <w:bCs/>
        </w:rPr>
        <w:t xml:space="preserve">Cor de ação inconsistente (verde) vs. primário da marca (laranja)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Início (Editar meta)</w:t>
            </w:r>
          </w:p>
        </w:tc>
      </w:tr>
    </w:tbl>
    <w:p>
      <w:pPr>
        <w:spacing w:after="120"/>
      </w:pPr>
      <w:r>
        <w:rPr>
          <w:b/>
          <w:bCs/>
          <w:color w:val="E8602C"/>
        </w:rPr>
        <w:t xml:space="preserve">Evidência: </w:t>
      </w:r>
      <w:r>
        <w:t xml:space="preserve">O botão 'Salvar meta' é verde, enquanto a ação primária do app é laranja em todo o resto.</w:t>
      </w:r>
    </w:p>
    <w:p>
      <w:pPr>
        <w:spacing w:after="120"/>
      </w:pPr>
      <w:r>
        <w:rPr>
          <w:b/>
          <w:bCs/>
          <w:color w:val="E8602C"/>
        </w:rPr>
        <w:t xml:space="preserve">Impacto: </w:t>
      </w:r>
      <w:r>
        <w:t xml:space="preserve">Ambiguidade: verde é usado tanto para 'nutrição' quanto para 'salvar/sucesso'.</w:t>
      </w:r>
    </w:p>
    <w:p>
      <w:pPr>
        <w:spacing w:after="120"/>
      </w:pPr>
      <w:r>
        <w:rPr>
          <w:b/>
          <w:bCs/>
          <w:color w:val="E8602C"/>
        </w:rPr>
        <w:t xml:space="preserve">Recomendação: </w:t>
      </w:r>
      <w:r>
        <w:t xml:space="preserve">Definir tokens semânticos: primary (laranja), success, warning, danger, info — e aplicar consistentemente.</w:t>
      </w:r>
    </w:p>
    <w:p>
      <w:pPr>
        <w:spacing w:after="60" w:before="200"/>
      </w:pPr>
      <w:r>
        <w:rPr>
          <w:b/>
          <w:bCs/>
          <w:color w:val="E8602C"/>
        </w:rPr>
        <w:t xml:space="preserve">F15 — </w:t>
      </w:r>
      <w:r>
        <w:rPr>
          <w:b/>
          <w:bCs/>
        </w:rPr>
        <w:t xml:space="preserve">Sino com indicador de 'não lido' sem nenhuma notificação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Dashboard atleta</w:t>
            </w:r>
          </w:p>
        </w:tc>
      </w:tr>
    </w:tbl>
    <w:p>
      <w:pPr>
        <w:spacing w:after="120"/>
      </w:pPr>
      <w:r>
        <w:rPr>
          <w:b/>
          <w:bCs/>
          <w:color w:val="E8602C"/>
        </w:rPr>
        <w:t xml:space="preserve">Evidência: </w:t>
      </w:r>
      <w:r>
        <w:t xml:space="preserve">O sino exibe um ponto vermelho de não-lido, mas o painel mostra 'Tudo em dia! Nenhuma notificação no momento.'</w:t>
      </w:r>
    </w:p>
    <w:p>
      <w:pPr>
        <w:spacing w:after="120"/>
      </w:pPr>
      <w:r>
        <w:rPr>
          <w:b/>
          <w:bCs/>
          <w:color w:val="E8602C"/>
        </w:rPr>
        <w:t xml:space="preserve">Impacto: </w:t>
      </w:r>
      <w:r>
        <w:t xml:space="preserve">Falso positivo de notificação.</w:t>
      </w:r>
    </w:p>
    <w:p>
      <w:pPr>
        <w:spacing w:after="120"/>
      </w:pPr>
      <w:r>
        <w:rPr>
          <w:b/>
          <w:bCs/>
          <w:color w:val="E8602C"/>
        </w:rPr>
        <w:t xml:space="preserve">Recomendação: </w:t>
      </w:r>
      <w:r>
        <w:t xml:space="preserve">Mostrar o ponto vermelho apenas quando houver itens não lidos.</w:t>
      </w:r>
    </w:p>
    <w:p>
      <w:pPr>
        <w:spacing w:after="60" w:before="200"/>
      </w:pPr>
      <w:r>
        <w:rPr>
          <w:b/>
          <w:bCs/>
          <w:color w:val="E8602C"/>
        </w:rPr>
        <w:t xml:space="preserve">F16 — </w:t>
      </w:r>
      <w:r>
        <w:rPr>
          <w:b/>
          <w:bCs/>
        </w:rPr>
        <w:t xml:space="preserve">Logout redundante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Perfil</w:t>
            </w:r>
          </w:p>
        </w:tc>
      </w:tr>
    </w:tbl>
    <w:p>
      <w:pPr>
        <w:spacing w:after="120"/>
      </w:pPr>
      <w:r>
        <w:rPr>
          <w:b/>
          <w:bCs/>
          <w:color w:val="E8602C"/>
        </w:rPr>
        <w:t xml:space="preserve">Evidência: </w:t>
      </w:r>
      <w:r>
        <w:t xml:space="preserve">Há 'SAIR' no topo do Perfil e 'Sair' na sidebar.</w:t>
      </w:r>
    </w:p>
    <w:p>
      <w:pPr>
        <w:spacing w:after="120"/>
      </w:pPr>
      <w:r>
        <w:rPr>
          <w:b/>
          <w:bCs/>
          <w:color w:val="E8602C"/>
        </w:rPr>
        <w:t xml:space="preserve">Impacto: </w:t>
      </w:r>
      <w:r>
        <w:t xml:space="preserve">Redundância e poluição visual.</w:t>
      </w:r>
    </w:p>
    <w:p>
      <w:pPr>
        <w:spacing w:after="120"/>
      </w:pPr>
      <w:r>
        <w:rPr>
          <w:b/>
          <w:bCs/>
          <w:color w:val="E8602C"/>
        </w:rPr>
        <w:t xml:space="preserve">Recomendação: </w:t>
      </w:r>
      <w:r>
        <w:t xml:space="preserve">Manter um único ponto de logout (preferencialmente na sidebar/menu de conta).</w:t>
      </w:r>
    </w:p>
    <w:p>
      <w:pPr>
        <w:spacing w:after="60" w:before="200"/>
      </w:pPr>
      <w:r>
        <w:rPr>
          <w:b/>
          <w:bCs/>
          <w:color w:val="E8602C"/>
        </w:rPr>
        <w:t xml:space="preserve">F17 — </w:t>
      </w:r>
      <w:r>
        <w:rPr>
          <w:b/>
          <w:bCs/>
        </w:rPr>
        <w:t xml:space="preserve">Estados vazios crus ('—') sem orientação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FFF2CC"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FFF2CC" w:val="clear"/>
            <w:tcMar>
              <w:top w:type="dxa" w:w="60"/>
              <w:left w:type="dxa" w:w="100"/>
              <w:bottom w:type="dxa" w:w="60"/>
              <w:right w:type="dxa" w:w="100"/>
            </w:tcMar>
          </w:tcPr>
          <w:p>
            <w:r>
              <w:rPr>
                <w:b w:val="false"/>
                <w:bCs w:val="false"/>
              </w:rPr>
              <w:t xml:space="preserve">P2</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Vários</w:t>
            </w:r>
          </w:p>
        </w:tc>
      </w:tr>
    </w:tbl>
    <w:p>
      <w:pPr>
        <w:spacing w:after="120"/>
      </w:pPr>
      <w:r>
        <w:rPr>
          <w:b/>
          <w:bCs/>
          <w:color w:val="E8602C"/>
        </w:rPr>
        <w:t xml:space="preserve">Evidência: </w:t>
      </w:r>
      <w:r>
        <w:t xml:space="preserve">'—' solto em FTP (Perfil), 'RECUPERAÇÃO —/100' e 'TREINO — hoje' (Nutrição), sem texto explicando como preencher.</w:t>
      </w:r>
    </w:p>
    <w:p>
      <w:pPr>
        <w:spacing w:after="120"/>
      </w:pPr>
      <w:r>
        <w:rPr>
          <w:b/>
          <w:bCs/>
          <w:color w:val="E8602C"/>
        </w:rPr>
        <w:t xml:space="preserve">Impacto: </w:t>
      </w:r>
      <w:r>
        <w:t xml:space="preserve">O usuário não sabe o que fazer para popular o dado.</w:t>
      </w:r>
    </w:p>
    <w:p>
      <w:pPr>
        <w:spacing w:after="120"/>
      </w:pPr>
      <w:r>
        <w:rPr>
          <w:b/>
          <w:bCs/>
          <w:color w:val="E8602C"/>
        </w:rPr>
        <w:t xml:space="preserve">Recomendação: </w:t>
      </w:r>
      <w:r>
        <w:t xml:space="preserve">Trocar '—' por estados vazios acionáveis ('Registre seu sono para ver seu score', com link/CTA).</w:t>
      </w:r>
    </w:p>
    <w:p>
      <w:pPr>
        <w:pStyle w:val="Heading2"/>
      </w:pPr>
      <w:r>
        <w:t xml:space="preserve">4.4 P3 — Baixo / refinamento</w:t>
      </w:r>
    </w:p>
    <w:p>
      <w:pPr>
        <w:spacing w:after="60" w:before="200"/>
      </w:pPr>
      <w:r>
        <w:rPr>
          <w:b/>
          <w:bCs/>
          <w:color w:val="E8602C"/>
        </w:rPr>
        <w:t xml:space="preserve">F18 — </w:t>
      </w:r>
      <w:r>
        <w:rPr>
          <w:b/>
          <w:bCs/>
        </w:rPr>
        <w:t xml:space="preserve">Excesso de CTAs concorrentes na home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D9EAD3"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D9EAD3" w:val="clear"/>
            <w:tcMar>
              <w:top w:type="dxa" w:w="60"/>
              <w:left w:type="dxa" w:w="100"/>
              <w:bottom w:type="dxa" w:w="60"/>
              <w:right w:type="dxa" w:w="100"/>
            </w:tcMar>
          </w:tcPr>
          <w:p>
            <w:r>
              <w:rPr>
                <w:b w:val="false"/>
                <w:bCs w:val="false"/>
              </w:rPr>
              <w:t xml:space="preserve">P3</w:t>
            </w:r>
          </w:p>
        </w:tc>
        <w:tc>
          <w:tcPr>
            <w:tcW w:type="dxa" w:w="1700"/>
            <w:tcMar>
              <w:top w:type="dxa" w:w="60"/>
              <w:left w:type="dxa" w:w="100"/>
              <w:bottom w:type="dxa" w:w="60"/>
              <w:right w:type="dxa" w:w="100"/>
            </w:tcMar>
          </w:tcPr>
          <w:p>
            <w:r>
              <w:rPr>
                <w:b w:val="false"/>
                <w:bCs w:val="false"/>
              </w:rPr>
              <w:t xml:space="preserve">Provável</w:t>
            </w:r>
          </w:p>
        </w:tc>
        <w:tc>
          <w:tcPr>
            <w:tcW w:type="dxa" w:w="5960"/>
            <w:tcMar>
              <w:top w:type="dxa" w:w="60"/>
              <w:left w:type="dxa" w:w="100"/>
              <w:bottom w:type="dxa" w:w="60"/>
              <w:right w:type="dxa" w:w="100"/>
            </w:tcMar>
          </w:tcPr>
          <w:p>
            <w:r>
              <w:rPr>
                <w:b w:val="false"/>
                <w:bCs w:val="false"/>
              </w:rPr>
              <w:t xml:space="preserve">Landing</w:t>
            </w:r>
          </w:p>
        </w:tc>
      </w:tr>
    </w:tbl>
    <w:p>
      <w:pPr>
        <w:spacing w:after="120"/>
      </w:pPr>
      <w:r>
        <w:rPr>
          <w:b/>
          <w:bCs/>
          <w:color w:val="E8602C"/>
        </w:rPr>
        <w:t xml:space="preserve">Evidência: </w:t>
      </w:r>
      <w:r>
        <w:t xml:space="preserve">Há ~9 chamadas diferentes: Participar do piloto, Entrar, Criar conta grátis, Trazer minha carteira, Começar com pacientes, Começar 14 dias, Entrar na lista, Quero participar, Já tenho conta.</w:t>
      </w:r>
    </w:p>
    <w:p>
      <w:pPr>
        <w:spacing w:after="120"/>
      </w:pPr>
      <w:r>
        <w:rPr>
          <w:b/>
          <w:bCs/>
          <w:color w:val="E8602C"/>
        </w:rPr>
        <w:t xml:space="preserve">Impacto: </w:t>
      </w:r>
      <w:r>
        <w:t xml:space="preserve">Dilui a ação principal e gera paralisia de decisão.</w:t>
      </w:r>
    </w:p>
    <w:p>
      <w:pPr>
        <w:spacing w:after="120"/>
      </w:pPr>
      <w:r>
        <w:rPr>
          <w:b/>
          <w:bCs/>
          <w:color w:val="E8602C"/>
        </w:rPr>
        <w:t xml:space="preserve">Recomendação: </w:t>
      </w:r>
      <w:r>
        <w:t xml:space="preserve">Uma ação primária por seção; demais como secundárias/links. Definir o único objetivo da home (provavelmente 'Participar do piloto').</w:t>
      </w:r>
    </w:p>
    <w:p>
      <w:pPr>
        <w:spacing w:after="60" w:before="200"/>
      </w:pPr>
      <w:r>
        <w:rPr>
          <w:b/>
          <w:bCs/>
          <w:color w:val="E8602C"/>
        </w:rPr>
        <w:t xml:space="preserve">F19 — </w:t>
      </w:r>
      <w:r>
        <w:rPr>
          <w:b/>
          <w:bCs/>
        </w:rPr>
        <w:t xml:space="preserve">Palavras grudadas nas quebras de linha (a11y/SEO)</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D9EAD3"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D9EAD3" w:val="clear"/>
            <w:tcMar>
              <w:top w:type="dxa" w:w="60"/>
              <w:left w:type="dxa" w:w="100"/>
              <w:bottom w:type="dxa" w:w="60"/>
              <w:right w:type="dxa" w:w="100"/>
            </w:tcMar>
          </w:tcPr>
          <w:p>
            <w:r>
              <w:rPr>
                <w:b w:val="false"/>
                <w:bCs w:val="false"/>
              </w:rPr>
              <w:t xml:space="preserve">P3</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Landing</w:t>
            </w:r>
          </w:p>
        </w:tc>
      </w:tr>
    </w:tbl>
    <w:p>
      <w:pPr>
        <w:spacing w:after="120"/>
      </w:pPr>
      <w:r>
        <w:rPr>
          <w:b/>
          <w:bCs/>
          <w:color w:val="E8602C"/>
        </w:rPr>
        <w:t xml:space="preserve">Evidência: </w:t>
      </w:r>
      <w:r>
        <w:t xml:space="preserve">Títulos quebrados em duas linhas perdem o espaço: leitores de tela e extração leem 'estáespalhado', 'em60 segundos', 'pagam.Atletas', 'telas.Um só contexto'.</w:t>
      </w:r>
    </w:p>
    <w:p>
      <w:pPr>
        <w:spacing w:after="120"/>
      </w:pPr>
      <w:r>
        <w:rPr>
          <w:b/>
          <w:bCs/>
          <w:color w:val="E8602C"/>
        </w:rPr>
        <w:t xml:space="preserve">Impacto: </w:t>
      </w:r>
      <w:r>
        <w:t xml:space="preserve">Prejudica acessibilidade (leitor de tela) e SEO.</w:t>
      </w:r>
    </w:p>
    <w:p>
      <w:pPr>
        <w:spacing w:after="120"/>
      </w:pPr>
      <w:r>
        <w:rPr>
          <w:b/>
          <w:bCs/>
          <w:color w:val="E8602C"/>
        </w:rPr>
        <w:t xml:space="preserve">Recomendação: </w:t>
      </w:r>
      <w:r>
        <w:t xml:space="preserve">Usar quebra com espaço preservado (ex.: &lt;br/&gt; com espaço, ou duas linhas com espaço explícito) para que o texto semântico permaneça correto.</w:t>
      </w:r>
    </w:p>
    <w:p>
      <w:pPr>
        <w:spacing w:after="60" w:before="200"/>
      </w:pPr>
      <w:r>
        <w:rPr>
          <w:b/>
          <w:bCs/>
          <w:color w:val="E8602C"/>
        </w:rPr>
        <w:t xml:space="preserve">F20 — </w:t>
      </w:r>
      <w:r>
        <w:rPr>
          <w:b/>
          <w:bCs/>
        </w:rPr>
        <w:t xml:space="preserve">Barra superior não usa elemento semântico &lt;header&gt;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D9EAD3"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D9EAD3" w:val="clear"/>
            <w:tcMar>
              <w:top w:type="dxa" w:w="60"/>
              <w:left w:type="dxa" w:w="100"/>
              <w:bottom w:type="dxa" w:w="60"/>
              <w:right w:type="dxa" w:w="100"/>
            </w:tcMar>
          </w:tcPr>
          <w:p>
            <w:r>
              <w:rPr>
                <w:b w:val="false"/>
                <w:bCs w:val="false"/>
              </w:rPr>
              <w:t xml:space="preserve">P3</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Landing</w:t>
            </w:r>
          </w:p>
        </w:tc>
      </w:tr>
    </w:tbl>
    <w:p>
      <w:pPr>
        <w:spacing w:after="120"/>
      </w:pPr>
      <w:r>
        <w:rPr>
          <w:b/>
          <w:bCs/>
          <w:color w:val="E8602C"/>
        </w:rPr>
        <w:t xml:space="preserve">Evidência: </w:t>
      </w:r>
      <w:r>
        <w:t xml:space="preserve">A página tem main, nav e footer, mas o topo não é um &lt;header&gt; (landmark ausente).</w:t>
      </w:r>
    </w:p>
    <w:p>
      <w:pPr>
        <w:spacing w:after="120"/>
      </w:pPr>
      <w:r>
        <w:rPr>
          <w:b/>
          <w:bCs/>
          <w:color w:val="E8602C"/>
        </w:rPr>
        <w:t xml:space="preserve">Impacto: </w:t>
      </w:r>
      <w:r>
        <w:t xml:space="preserve">Menor clareza de landmarks para tecnologia assistiva.</w:t>
      </w:r>
    </w:p>
    <w:p>
      <w:pPr>
        <w:spacing w:after="120"/>
      </w:pPr>
      <w:r>
        <w:rPr>
          <w:b/>
          <w:bCs/>
          <w:color w:val="E8602C"/>
        </w:rPr>
        <w:t xml:space="preserve">Recomendação: </w:t>
      </w:r>
      <w:r>
        <w:t xml:space="preserve">Envolver a barra superior em &lt;header role='banner'&gt;.</w:t>
      </w:r>
    </w:p>
    <w:p>
      <w:pPr>
        <w:spacing w:after="60" w:before="200"/>
      </w:pPr>
      <w:r>
        <w:rPr>
          <w:b/>
          <w:bCs/>
          <w:color w:val="E8602C"/>
        </w:rPr>
        <w:t xml:space="preserve">F21 — </w:t>
      </w:r>
      <w:r>
        <w:rPr>
          <w:b/>
          <w:bCs/>
        </w:rPr>
        <w:t xml:space="preserve">Microcopy abreviado pouco legível</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D9EAD3"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D9EAD3" w:val="clear"/>
            <w:tcMar>
              <w:top w:type="dxa" w:w="60"/>
              <w:left w:type="dxa" w:w="100"/>
              <w:bottom w:type="dxa" w:w="60"/>
              <w:right w:type="dxa" w:w="100"/>
            </w:tcMar>
          </w:tcPr>
          <w:p>
            <w:r>
              <w:rPr>
                <w:b w:val="false"/>
                <w:bCs w:val="false"/>
              </w:rPr>
              <w:t xml:space="preserve">P3</w:t>
            </w:r>
          </w:p>
        </w:tc>
        <w:tc>
          <w:tcPr>
            <w:tcW w:type="dxa" w:w="1700"/>
            <w:tcMar>
              <w:top w:type="dxa" w:w="60"/>
              <w:left w:type="dxa" w:w="100"/>
              <w:bottom w:type="dxa" w:w="60"/>
              <w:right w:type="dxa" w:w="100"/>
            </w:tcMar>
          </w:tcPr>
          <w:p>
            <w:r>
              <w:rPr>
                <w:b w:val="false"/>
                <w:bCs w:val="false"/>
              </w:rPr>
              <w:t xml:space="preserve">Certeza</w:t>
            </w:r>
          </w:p>
        </w:tc>
        <w:tc>
          <w:tcPr>
            <w:tcW w:type="dxa" w:w="5960"/>
            <w:tcMar>
              <w:top w:type="dxa" w:w="60"/>
              <w:left w:type="dxa" w:w="100"/>
              <w:bottom w:type="dxa" w:w="60"/>
              <w:right w:type="dxa" w:w="100"/>
            </w:tcMar>
          </w:tcPr>
          <w:p>
            <w:r>
              <w:rPr>
                <w:b w:val="false"/>
                <w:bCs w:val="false"/>
              </w:rPr>
              <w:t xml:space="preserve">Evolução</w:t>
            </w:r>
          </w:p>
        </w:tc>
      </w:tr>
    </w:tbl>
    <w:p>
      <w:pPr>
        <w:spacing w:after="120"/>
      </w:pPr>
      <w:r>
        <w:rPr>
          <w:b/>
          <w:bCs/>
          <w:color w:val="E8602C"/>
        </w:rPr>
        <w:t xml:space="preserve">Evidência: </w:t>
      </w:r>
      <w:r>
        <w:t xml:space="preserve">'MÁX 14d' (máximo em 14 dias) — confirmado que não é bug, mas o 'd' é minúsculo e abreviado demais.</w:t>
      </w:r>
    </w:p>
    <w:p>
      <w:pPr>
        <w:spacing w:after="120"/>
      </w:pPr>
      <w:r>
        <w:rPr>
          <w:b/>
          <w:bCs/>
          <w:color w:val="E8602C"/>
        </w:rPr>
        <w:t xml:space="preserve">Impacto: </w:t>
      </w:r>
      <w:r>
        <w:t xml:space="preserve">Leitura ambígua (chega a parecer '140').</w:t>
      </w:r>
    </w:p>
    <w:p>
      <w:pPr>
        <w:spacing w:after="120"/>
      </w:pPr>
      <w:r>
        <w:rPr>
          <w:b/>
          <w:bCs/>
          <w:color w:val="E8602C"/>
        </w:rPr>
        <w:t xml:space="preserve">Recomendação: </w:t>
      </w:r>
      <w:r>
        <w:t xml:space="preserve">Escrever por extenso ('Máx. 14 dias') ou aumentar legibilidade do sufixo.</w:t>
      </w:r>
    </w:p>
    <w:p>
      <w:pPr>
        <w:spacing w:after="60" w:before="200"/>
      </w:pPr>
      <w:r>
        <w:rPr>
          <w:b/>
          <w:bCs/>
          <w:color w:val="E8602C"/>
        </w:rPr>
        <w:t xml:space="preserve">F22 — </w:t>
      </w:r>
      <w:r>
        <w:rPr>
          <w:b/>
          <w:bCs/>
        </w:rPr>
        <w:t xml:space="preserve">Widgets flutuantes sobrepõem conteúdo e fogem da paleta</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1700"/>
        <w:gridCol w:w="5960"/>
      </w:tblGrid>
      <w:tr>
        <w:tc>
          <w:tcPr>
            <w:tcW w:type="dxa" w:w="1700"/>
            <w:shd w:fill="D9EAD3" w:val="clear"/>
            <w:tcMar>
              <w:top w:type="dxa" w:w="60"/>
              <w:left w:type="dxa" w:w="100"/>
              <w:bottom w:type="dxa" w:w="60"/>
              <w:right w:type="dxa" w:w="100"/>
            </w:tcMar>
          </w:tcPr>
          <w:p>
            <w:r>
              <w:rPr>
                <w:b/>
                <w:bCs/>
              </w:rPr>
              <w:t xml:space="preserve">Severidade</w:t>
            </w:r>
          </w:p>
        </w:tc>
        <w:tc>
          <w:tcPr>
            <w:tcW w:type="dxa" w:w="1700"/>
            <w:shd w:fill="EFEFEF" w:val="clear"/>
            <w:tcMar>
              <w:top w:type="dxa" w:w="60"/>
              <w:left w:type="dxa" w:w="100"/>
              <w:bottom w:type="dxa" w:w="60"/>
              <w:right w:type="dxa" w:w="100"/>
            </w:tcMar>
          </w:tcPr>
          <w:p>
            <w:r>
              <w:rPr>
                <w:b/>
                <w:bCs/>
              </w:rPr>
              <w:t xml:space="preserve">Confiança</w:t>
            </w:r>
          </w:p>
        </w:tc>
        <w:tc>
          <w:tcPr>
            <w:tcW w:type="dxa" w:w="5960"/>
            <w:shd w:fill="EFEFEF" w:val="clear"/>
            <w:tcMar>
              <w:top w:type="dxa" w:w="60"/>
              <w:left w:type="dxa" w:w="100"/>
              <w:bottom w:type="dxa" w:w="60"/>
              <w:right w:type="dxa" w:w="100"/>
            </w:tcMar>
          </w:tcPr>
          <w:p>
            <w:r>
              <w:rPr>
                <w:b/>
                <w:bCs/>
              </w:rPr>
              <w:t xml:space="preserve">Tela</w:t>
            </w:r>
          </w:p>
        </w:tc>
      </w:tr>
      <w:tr>
        <w:tc>
          <w:tcPr>
            <w:tcW w:type="dxa" w:w="1700"/>
            <w:shd w:fill="D9EAD3" w:val="clear"/>
            <w:tcMar>
              <w:top w:type="dxa" w:w="60"/>
              <w:left w:type="dxa" w:w="100"/>
              <w:bottom w:type="dxa" w:w="60"/>
              <w:right w:type="dxa" w:w="100"/>
            </w:tcMar>
          </w:tcPr>
          <w:p>
            <w:r>
              <w:rPr>
                <w:b w:val="false"/>
                <w:bCs w:val="false"/>
              </w:rPr>
              <w:t xml:space="preserve">P3</w:t>
            </w:r>
          </w:p>
        </w:tc>
        <w:tc>
          <w:tcPr>
            <w:tcW w:type="dxa" w:w="1700"/>
            <w:tcMar>
              <w:top w:type="dxa" w:w="60"/>
              <w:left w:type="dxa" w:w="100"/>
              <w:bottom w:type="dxa" w:w="60"/>
              <w:right w:type="dxa" w:w="100"/>
            </w:tcMar>
          </w:tcPr>
          <w:p>
            <w:r>
              <w:rPr>
                <w:b w:val="false"/>
                <w:bCs w:val="false"/>
              </w:rPr>
              <w:t xml:space="preserve">Provável</w:t>
            </w:r>
          </w:p>
        </w:tc>
        <w:tc>
          <w:tcPr>
            <w:tcW w:type="dxa" w:w="5960"/>
            <w:tcMar>
              <w:top w:type="dxa" w:w="60"/>
              <w:left w:type="dxa" w:w="100"/>
              <w:bottom w:type="dxa" w:w="60"/>
              <w:right w:type="dxa" w:w="100"/>
            </w:tcMar>
          </w:tcPr>
          <w:p>
            <w:r>
              <w:rPr>
                <w:b w:val="false"/>
                <w:bCs w:val="false"/>
              </w:rPr>
              <w:t xml:space="preserve">Global</w:t>
            </w:r>
          </w:p>
        </w:tc>
      </w:tr>
    </w:tbl>
    <w:p>
      <w:pPr>
        <w:spacing w:after="120"/>
      </w:pPr>
      <w:r>
        <w:rPr>
          <w:b/>
          <w:bCs/>
          <w:color w:val="E8602C"/>
        </w:rPr>
        <w:t xml:space="preserve">Evidência: </w:t>
      </w:r>
      <w:r>
        <w:t xml:space="preserve">O widget de chat (verde) e um ícone de 'plugin/puzzle' (laranja) flutuam no canto inferior direito, sobrepondo conteúdo dos cards.</w:t>
      </w:r>
    </w:p>
    <w:p>
      <w:pPr>
        <w:spacing w:after="120"/>
      </w:pPr>
      <w:r>
        <w:rPr>
          <w:b/>
          <w:bCs/>
          <w:color w:val="E8602C"/>
        </w:rPr>
        <w:t xml:space="preserve">Impacto: </w:t>
      </w:r>
      <w:r>
        <w:t xml:space="preserve">Obstrução visual e ruído de marca.</w:t>
      </w:r>
    </w:p>
    <w:p>
      <w:pPr>
        <w:spacing w:after="120"/>
      </w:pPr>
      <w:r>
        <w:rPr>
          <w:b/>
          <w:bCs/>
          <w:color w:val="E8602C"/>
        </w:rPr>
        <w:t xml:space="preserve">Recomendação: </w:t>
      </w:r>
      <w:r>
        <w:t xml:space="preserve">Reposicionar/reduzir, garantir margem de segurança em relação ao conteúdo e alinhar à paleta.</w:t>
      </w:r>
    </w:p>
    <w:p>
      <w:r>
        <w:br w:type="page"/>
      </w:r>
    </w:p>
    <w:p>
      <w:pPr>
        <w:pStyle w:val="Heading1"/>
      </w:pPr>
      <w:r>
        <w:t xml:space="preserve">5. Análise visual transversal</w:t>
      </w:r>
    </w:p>
    <w:p>
      <w:pPr>
        <w:pStyle w:val="Heading2"/>
      </w:pPr>
      <w:r>
        <w:t xml:space="preserve">5.1 Psicologia das cores e paleta</w:t>
      </w:r>
    </w:p>
    <w:p>
      <w:pPr>
        <w:spacing w:after="120"/>
      </w:pPr>
      <w:r>
        <w:t xml:space="preserve">A paleta atual usa fundo escuro com acentos: laranja (primário / energia / treino), verde (nutrição / recuperação / positivo), azul (sono / dados) e roxo (refeições / secundário). É uma escolha adequada ao nicho: laranja comunica energia e ação (treino/performance), verde comunica saúde. O fundo escuro valoriza os números grandes (score, kg).</w:t>
      </w:r>
    </w:p>
    <w:p>
      <w:pPr>
        <w:spacing w:after="120"/>
      </w:pPr>
      <w:r>
        <w:rPr>
          <w:b/>
          <w:bCs/>
          <w:color w:val="E8602C"/>
        </w:rPr>
        <w:t xml:space="preserve">Risco 1: </w:t>
      </w:r>
      <w:r>
        <w:t xml:space="preserve">o laranja muito saturado em grandes áreas (botões enormes, faixas) cansa a vista e rouba atenção de dados importantes.</w:t>
      </w:r>
    </w:p>
    <w:p>
      <w:pPr>
        <w:spacing w:after="120"/>
      </w:pPr>
      <w:r>
        <w:rPr>
          <w:b/>
          <w:bCs/>
          <w:color w:val="E8602C"/>
        </w:rPr>
        <w:t xml:space="preserve">Risco 2: </w:t>
      </w:r>
      <w:r>
        <w:t xml:space="preserve">o verde é usado tanto para 'nutrição' quanto para 'salvar/sucesso' (ver F14) — significado ambíguo.</w:t>
      </w:r>
    </w:p>
    <w:p>
      <w:pPr>
        <w:spacing w:after="120"/>
      </w:pPr>
      <w:r>
        <w:rPr>
          <w:b/>
          <w:bCs/>
          <w:color w:val="E8602C"/>
        </w:rPr>
        <w:t xml:space="preserve">Risco 3: </w:t>
      </w:r>
      <w:r>
        <w:t xml:space="preserve">tons de alerta (IMC 'Sobrepeso', STREAK 0) ficam próximos do laranja de marca, confundindo alerta com identidade.</w:t>
      </w:r>
    </w:p>
    <w:p>
      <w:pPr>
        <w:spacing w:after="120"/>
      </w:pPr>
      <w:r>
        <w:rPr>
          <w:b/>
          <w:bCs/>
          <w:color w:val="E8602C"/>
        </w:rPr>
        <w:t xml:space="preserve">Recomendação: </w:t>
      </w:r>
      <w:r>
        <w:t xml:space="preserve">definir tokens semânticos distintos da cor de marca: primary, success, warning, danger, info. Reservar vermelho exclusivamente para erro/alerta e reduzir a área de laranja sólido.</w:t>
      </w:r>
    </w:p>
    <w:p>
      <w:pPr>
        <w:pStyle w:val="Heading2"/>
      </w:pPr>
      <w:r>
        <w:t xml:space="preserve">5.2 Tipografia e hierarquia</w:t>
      </w:r>
    </w:p>
    <w:p>
      <w:pPr>
        <w:spacing w:after="120"/>
      </w:pPr>
      <w:r>
        <w:t xml:space="preserve">A hierarquia é boa: títulos display grandes, eyebrows em caixa alta, pesos variados e números-chave bem destacados. O ponto a corrigir é a inconsistência do eyebrow entre telas (F09) e o texto grudado nas quebras de linha (F19).</w:t>
      </w:r>
    </w:p>
    <w:p>
      <w:pPr>
        <w:pStyle w:val="Heading2"/>
      </w:pPr>
      <w:r>
        <w:t xml:space="preserve">5.3 Consistência (a ausência de um design system)</w:t>
      </w:r>
    </w:p>
    <w:p>
      <w:pPr>
        <w:spacing w:after="120"/>
      </w:pPr>
      <w:r>
        <w:t xml:space="preserve">Vários achados têm a mesma raiz: não há um sistema de tokens/componentes único. Cor de ação, formato de data, eyebrow, cor do spinner e dados-demo variam entre telas. Resolver isso na base (tokens + componentes compartilhados) elimina F09, F10, F11, F13 e F14 de uma vez.</w:t>
      </w:r>
    </w:p>
    <w:p>
      <w:pPr>
        <w:pStyle w:val="Heading2"/>
      </w:pPr>
      <w:r>
        <w:t xml:space="preserve">5.4 Microcopy, estados vazios e feedback</w:t>
      </w:r>
    </w:p>
    <w:p>
      <w:pPr>
        <w:spacing w:after="120"/>
      </w:pPr>
      <w:r>
        <w:t xml:space="preserve">O tom do texto é bom, mas há abreviações ambíguas (F21) e estados vazios crus com '—' (F17). Faltam estados vazios acionáveis e não observei estados de erro/validação nos formulários.</w:t>
      </w:r>
    </w:p>
    <w:p>
      <w:pPr>
        <w:pStyle w:val="Heading2"/>
      </w:pPr>
      <w:r>
        <w:t xml:space="preserve">5.5 Movimento e performance percebida</w:t>
      </w:r>
    </w:p>
    <w:p>
      <w:pPr>
        <w:spacing w:after="120"/>
      </w:pPr>
      <w:r>
        <w:t xml:space="preserve">As animações de scroll-reveal causam piscadas em branco (F12) e o loading full-page entre telas (F11) faz o app parecer recarregar a cada clique. Recomenda-se reservar espaço (evitar layout shift), respeitar 'prefers-reduced-motion' e usar skeletons em vez de spinner em tela cheia.</w:t>
      </w:r>
    </w:p>
    <w:p>
      <w:pPr>
        <w:pStyle w:val="Heading1"/>
      </w:pPr>
      <w:r>
        <w:t xml:space="preserve">6. Acessibilidade (medições)</w:t>
      </w:r>
    </w:p>
    <w:p>
      <w:pPr>
        <w:pStyle w:val="Heading3"/>
      </w:pPr>
      <w:r>
        <w:t xml:space="preserve">Resultados positivos</w:t>
      </w:r>
    </w:p>
    <w:p>
      <w:pPr>
        <w:pStyle w:val="ListParagraph"/>
        <w:numPr>
          <w:ilvl w:val="0"/>
          <w:numId w:val="2"/>
        </w:numPr>
        <w:spacing w:after="60"/>
      </w:pPr>
      <w:r>
        <w:t xml:space="preserve">Contraste estático: 0 falhas medidas na landing e no dashboard (texto sobre fundo sólido).</w:t>
      </w:r>
    </w:p>
    <w:p>
      <w:pPr>
        <w:pStyle w:val="ListParagraph"/>
        <w:numPr>
          <w:ilvl w:val="0"/>
          <w:numId w:val="2"/>
        </w:numPr>
        <w:spacing w:after="60"/>
      </w:pPr>
      <w:r>
        <w:t xml:space="preserve">Estrutura: 1 único H1, hierarquia de headings lógica (H1 → H2 → H3).</w:t>
      </w:r>
    </w:p>
    <w:p>
      <w:pPr>
        <w:pStyle w:val="ListParagraph"/>
        <w:numPr>
          <w:ilvl w:val="0"/>
          <w:numId w:val="2"/>
        </w:numPr>
        <w:spacing w:after="60"/>
      </w:pPr>
      <w:r>
        <w:t xml:space="preserve">Landmarks presentes: main, nav, footer.</w:t>
      </w:r>
    </w:p>
    <w:p>
      <w:pPr>
        <w:pStyle w:val="ListParagraph"/>
        <w:numPr>
          <w:ilvl w:val="0"/>
          <w:numId w:val="2"/>
        </w:numPr>
        <w:spacing w:after="60"/>
      </w:pPr>
      <w:r>
        <w:t xml:space="preserve">17 botões, todos com nome acessível; 0 'tabindex' positivo; sem imagens sem alt (a UI é quase toda texto/SVG).</w:t>
      </w:r>
    </w:p>
    <w:p>
      <w:pPr>
        <w:pStyle w:val="Heading3"/>
      </w:pPr>
      <w:r>
        <w:t xml:space="preserve">Lacunas a corrigir / testar</w:t>
      </w:r>
    </w:p>
    <w:p>
      <w:pPr>
        <w:pStyle w:val="ListParagraph"/>
        <w:numPr>
          <w:ilvl w:val="0"/>
          <w:numId w:val="2"/>
        </w:numPr>
        <w:spacing w:after="60"/>
      </w:pPr>
      <w:r>
        <w:t xml:space="preserve">Texto grudado nas quebras prejudica leitor de tela e SEO (F19).</w:t>
      </w:r>
    </w:p>
    <w:p>
      <w:pPr>
        <w:pStyle w:val="ListParagraph"/>
        <w:numPr>
          <w:ilvl w:val="0"/>
          <w:numId w:val="2"/>
        </w:numPr>
        <w:spacing w:after="60"/>
      </w:pPr>
      <w:r>
        <w:t xml:space="preserve">Barra superior sem landmark &lt;header&gt; (F20).</w:t>
      </w:r>
    </w:p>
    <w:p>
      <w:pPr>
        <w:pStyle w:val="ListParagraph"/>
        <w:numPr>
          <w:ilvl w:val="0"/>
          <w:numId w:val="2"/>
        </w:numPr>
        <w:spacing w:after="60"/>
      </w:pPr>
      <w:r>
        <w:t xml:space="preserve">Foco de teclado, ordem de tabulação e leitura por screen reader: não testados — re-testar.</w:t>
      </w:r>
    </w:p>
    <w:p>
      <w:pPr>
        <w:pStyle w:val="ListParagraph"/>
        <w:numPr>
          <w:ilvl w:val="0"/>
          <w:numId w:val="2"/>
        </w:numPr>
        <w:spacing w:after="60"/>
      </w:pPr>
      <w:r>
        <w:t xml:space="preserve">Contraste sobre gradientes: não medido — re-testar manualmente.</w:t>
      </w:r>
    </w:p>
    <w:p>
      <w:pPr>
        <w:pStyle w:val="Heading1"/>
      </w:pPr>
      <w:r>
        <w:t xml:space="preserve">7. Responsividade mobile</w:t>
      </w:r>
    </w:p>
    <w:p>
      <w:pPr>
        <w:spacing w:after="120"/>
      </w:pPr>
      <w:r>
        <w:rPr>
          <w:b/>
          <w:bCs/>
          <w:color w:val="E8602C"/>
        </w:rPr>
        <w:t xml:space="preserve">Inferência forte (não observação direta). </w:t>
      </w:r>
      <w:r>
        <w:t xml:space="preserve">A varredura do CSS acessível encontrou 0 classes responsivas (sm/md/lg/xl), 0 media queries baseadas em largura e nenhum elemento de navegação mobile; o layout é de duas colunas fixas. Uma folha de estilo ficou bloqueada por CORS, então não afirmo com 100% de certeza — mas o conjunto de sinais indica que o app provavelmente NÃO é responsivo.</w:t>
      </w:r>
    </w:p>
    <w:p>
      <w:pPr>
        <w:spacing w:after="120"/>
      </w:pPr>
      <w:r>
        <w:t xml:space="preserve">Para um app de fitness, que é majoritariamente mobile, esta é a verificação mais importante que ficou pendente. Prioridade máxima de re-teste em dispositivo real / emulação de devtools.</w:t>
      </w:r>
    </w:p>
    <w:p>
      <w:r>
        <w:br w:type="page"/>
      </w:r>
    </w:p>
    <w:p>
      <w:pPr>
        <w:pStyle w:val="Heading1"/>
      </w:pPr>
      <w:r>
        <w:t xml:space="preserve">8. Plano de execução</w:t>
      </w:r>
    </w:p>
    <w:p>
      <w:pPr>
        <w:spacing w:after="120"/>
      </w:pPr>
      <w:r>
        <w:t xml:space="preserve">Sequenciado por dependência e impacto. Esforço: S (pequeno), M (médio), L (grande).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200"/>
        <w:gridCol w:w="2600"/>
        <w:gridCol w:w="3760"/>
        <w:gridCol w:w="800"/>
      </w:tblGrid>
      <w:tr>
        <w:tc>
          <w:tcPr>
            <w:tcW w:type="dxa" w:w="2200"/>
            <w:shd w:fill="EFEFEF" w:val="clear"/>
            <w:tcMar>
              <w:top w:type="dxa" w:w="60"/>
              <w:left w:type="dxa" w:w="100"/>
              <w:bottom w:type="dxa" w:w="60"/>
              <w:right w:type="dxa" w:w="100"/>
            </w:tcMar>
          </w:tcPr>
          <w:p>
            <w:r>
              <w:rPr>
                <w:b/>
                <w:bCs/>
              </w:rPr>
              <w:t xml:space="preserve">Fase</w:t>
            </w:r>
          </w:p>
        </w:tc>
        <w:tc>
          <w:tcPr>
            <w:tcW w:type="dxa" w:w="2600"/>
            <w:shd w:fill="EFEFEF" w:val="clear"/>
            <w:tcMar>
              <w:top w:type="dxa" w:w="60"/>
              <w:left w:type="dxa" w:w="100"/>
              <w:bottom w:type="dxa" w:w="60"/>
              <w:right w:type="dxa" w:w="100"/>
            </w:tcMar>
          </w:tcPr>
          <w:p>
            <w:r>
              <w:rPr>
                <w:b/>
                <w:bCs/>
              </w:rPr>
              <w:t xml:space="preserve">Objetivo</w:t>
            </w:r>
          </w:p>
        </w:tc>
        <w:tc>
          <w:tcPr>
            <w:tcW w:type="dxa" w:w="3760"/>
            <w:shd w:fill="EFEFEF" w:val="clear"/>
            <w:tcMar>
              <w:top w:type="dxa" w:w="60"/>
              <w:left w:type="dxa" w:w="100"/>
              <w:bottom w:type="dxa" w:w="60"/>
              <w:right w:type="dxa" w:w="100"/>
            </w:tcMar>
          </w:tcPr>
          <w:p>
            <w:r>
              <w:rPr>
                <w:b/>
                <w:bCs/>
              </w:rPr>
              <w:t xml:space="preserve">Itens</w:t>
            </w:r>
          </w:p>
        </w:tc>
        <w:tc>
          <w:tcPr>
            <w:tcW w:type="dxa" w:w="800"/>
            <w:shd w:fill="EFEFEF" w:val="clear"/>
            <w:tcMar>
              <w:top w:type="dxa" w:w="60"/>
              <w:left w:type="dxa" w:w="100"/>
              <w:bottom w:type="dxa" w:w="60"/>
              <w:right w:type="dxa" w:w="100"/>
            </w:tcMar>
          </w:tcPr>
          <w:p>
            <w:r>
              <w:rPr>
                <w:b/>
                <w:bCs/>
              </w:rPr>
              <w:t xml:space="preserve">Esforço</w:t>
            </w:r>
          </w:p>
        </w:tc>
      </w:tr>
      <w:tr>
        <w:tc>
          <w:tcPr>
            <w:tcW w:type="dxa" w:w="2200"/>
            <w:tcMar>
              <w:top w:type="dxa" w:w="60"/>
              <w:left w:type="dxa" w:w="100"/>
              <w:bottom w:type="dxa" w:w="60"/>
              <w:right w:type="dxa" w:w="100"/>
            </w:tcMar>
          </w:tcPr>
          <w:p>
            <w:r>
              <w:rPr>
                <w:b w:val="false"/>
                <w:bCs w:val="false"/>
              </w:rPr>
              <w:t xml:space="preserve">0 — Destravar o piloto (P0)</w:t>
            </w:r>
          </w:p>
        </w:tc>
        <w:tc>
          <w:tcPr>
            <w:tcW w:type="dxa" w:w="2600"/>
            <w:tcMar>
              <w:top w:type="dxa" w:w="60"/>
              <w:left w:type="dxa" w:w="100"/>
              <w:bottom w:type="dxa" w:w="60"/>
              <w:right w:type="dxa" w:w="100"/>
            </w:tcMar>
          </w:tcPr>
          <w:p>
            <w:r>
              <w:rPr>
                <w:b w:val="false"/>
                <w:bCs w:val="false"/>
              </w:rPr>
              <w:t xml:space="preserve">Fazer o produto cumprir a promessa básica</w:t>
            </w:r>
          </w:p>
        </w:tc>
        <w:tc>
          <w:tcPr>
            <w:tcW w:type="dxa" w:w="3760"/>
            <w:tcMar>
              <w:top w:type="dxa" w:w="60"/>
              <w:left w:type="dxa" w:w="100"/>
              <w:bottom w:type="dxa" w:w="60"/>
              <w:right w:type="dxa" w:w="100"/>
            </w:tcMar>
          </w:tcPr>
          <w:p>
            <w:r>
              <w:rPr>
                <w:b w:val="false"/>
                <w:bCs w:val="false"/>
              </w:rPr>
              <w:t xml:space="preserve">F01 (perfis Personal/Nutri), F02 (hidratação), F03 (estratégia de auth)</w:t>
            </w:r>
          </w:p>
        </w:tc>
        <w:tc>
          <w:tcPr>
            <w:tcW w:type="dxa" w:w="800"/>
            <w:tcMar>
              <w:top w:type="dxa" w:w="60"/>
              <w:left w:type="dxa" w:w="100"/>
              <w:bottom w:type="dxa" w:w="60"/>
              <w:right w:type="dxa" w:w="100"/>
            </w:tcMar>
          </w:tcPr>
          <w:p>
            <w:r>
              <w:rPr>
                <w:b w:val="false"/>
                <w:bCs w:val="false"/>
              </w:rPr>
              <w:t xml:space="preserve">L</w:t>
            </w:r>
          </w:p>
        </w:tc>
      </w:tr>
      <w:tr>
        <w:tc>
          <w:tcPr>
            <w:tcW w:type="dxa" w:w="2200"/>
            <w:tcMar>
              <w:top w:type="dxa" w:w="60"/>
              <w:left w:type="dxa" w:w="100"/>
              <w:bottom w:type="dxa" w:w="60"/>
              <w:right w:type="dxa" w:w="100"/>
            </w:tcMar>
          </w:tcPr>
          <w:p>
            <w:r>
              <w:rPr>
                <w:b w:val="false"/>
                <w:bCs w:val="false"/>
              </w:rPr>
              <w:t xml:space="preserve">1 — Correções de alto impacto (P1)</w:t>
            </w:r>
          </w:p>
        </w:tc>
        <w:tc>
          <w:tcPr>
            <w:tcW w:type="dxa" w:w="2600"/>
            <w:tcMar>
              <w:top w:type="dxa" w:w="60"/>
              <w:left w:type="dxa" w:w="100"/>
              <w:bottom w:type="dxa" w:w="60"/>
              <w:right w:type="dxa" w:w="100"/>
            </w:tcMar>
          </w:tcPr>
          <w:p>
            <w:r>
              <w:rPr>
                <w:b w:val="false"/>
                <w:bCs w:val="false"/>
              </w:rPr>
              <w:t xml:space="preserve">Remover quebras visíveis e contradições</w:t>
            </w:r>
          </w:p>
        </w:tc>
        <w:tc>
          <w:tcPr>
            <w:tcW w:type="dxa" w:w="3760"/>
            <w:tcMar>
              <w:top w:type="dxa" w:w="60"/>
              <w:left w:type="dxa" w:w="100"/>
              <w:bottom w:type="dxa" w:w="60"/>
              <w:right w:type="dxa" w:w="100"/>
            </w:tcMar>
          </w:tcPr>
          <w:p>
            <w:r>
              <w:rPr>
                <w:b w:val="false"/>
                <w:bCs w:val="false"/>
              </w:rPr>
              <w:t xml:space="preserve">F04 (404 PT-BR), F05 (botão Entrar), F06 (truncamento/padding), F07 (modelo de semana)</w:t>
            </w:r>
          </w:p>
        </w:tc>
        <w:tc>
          <w:tcPr>
            <w:tcW w:type="dxa" w:w="800"/>
            <w:tcMar>
              <w:top w:type="dxa" w:w="60"/>
              <w:left w:type="dxa" w:w="100"/>
              <w:bottom w:type="dxa" w:w="60"/>
              <w:right w:type="dxa" w:w="100"/>
            </w:tcMar>
          </w:tcPr>
          <w:p>
            <w:r>
              <w:rPr>
                <w:b w:val="false"/>
                <w:bCs w:val="false"/>
              </w:rPr>
              <w:t xml:space="preserve">M</w:t>
            </w:r>
          </w:p>
        </w:tc>
      </w:tr>
      <w:tr>
        <w:tc>
          <w:tcPr>
            <w:tcW w:type="dxa" w:w="2200"/>
            <w:tcMar>
              <w:top w:type="dxa" w:w="60"/>
              <w:left w:type="dxa" w:w="100"/>
              <w:bottom w:type="dxa" w:w="60"/>
              <w:right w:type="dxa" w:w="100"/>
            </w:tcMar>
          </w:tcPr>
          <w:p>
            <w:r>
              <w:rPr>
                <w:b w:val="false"/>
                <w:bCs w:val="false"/>
              </w:rPr>
              <w:t xml:space="preserve">2 — Design system &amp; consistência (P2)</w:t>
            </w:r>
          </w:p>
        </w:tc>
        <w:tc>
          <w:tcPr>
            <w:tcW w:type="dxa" w:w="2600"/>
            <w:tcMar>
              <w:top w:type="dxa" w:w="60"/>
              <w:left w:type="dxa" w:w="100"/>
              <w:bottom w:type="dxa" w:w="60"/>
              <w:right w:type="dxa" w:w="100"/>
            </w:tcMar>
          </w:tcPr>
          <w:p>
            <w:r>
              <w:rPr>
                <w:b w:val="false"/>
                <w:bCs w:val="false"/>
              </w:rPr>
              <w:t xml:space="preserve">Unificar tokens e padrões</w:t>
            </w:r>
          </w:p>
        </w:tc>
        <w:tc>
          <w:tcPr>
            <w:tcW w:type="dxa" w:w="3760"/>
            <w:tcMar>
              <w:top w:type="dxa" w:w="60"/>
              <w:left w:type="dxa" w:w="100"/>
              <w:bottom w:type="dxa" w:w="60"/>
              <w:right w:type="dxa" w:w="100"/>
            </w:tcMar>
          </w:tcPr>
          <w:p>
            <w:r>
              <w:rPr>
                <w:b w:val="false"/>
                <w:bCs w:val="false"/>
              </w:rPr>
              <w:t xml:space="preserve">F09 eyebrow, F10 data, F11 loading/shell, F13 dados-demo, F14 cor de ação, F15 sino, F16 logout, F17 estados vazios, F08 lógica de meta</w:t>
            </w:r>
          </w:p>
        </w:tc>
        <w:tc>
          <w:tcPr>
            <w:tcW w:type="dxa" w:w="800"/>
            <w:tcMar>
              <w:top w:type="dxa" w:w="60"/>
              <w:left w:type="dxa" w:w="100"/>
              <w:bottom w:type="dxa" w:w="60"/>
              <w:right w:type="dxa" w:w="100"/>
            </w:tcMar>
          </w:tcPr>
          <w:p>
            <w:r>
              <w:rPr>
                <w:b w:val="false"/>
                <w:bCs w:val="false"/>
              </w:rPr>
              <w:t xml:space="preserve">M-L</w:t>
            </w:r>
          </w:p>
        </w:tc>
      </w:tr>
      <w:tr>
        <w:tc>
          <w:tcPr>
            <w:tcW w:type="dxa" w:w="2200"/>
            <w:tcMar>
              <w:top w:type="dxa" w:w="60"/>
              <w:left w:type="dxa" w:w="100"/>
              <w:bottom w:type="dxa" w:w="60"/>
              <w:right w:type="dxa" w:w="100"/>
            </w:tcMar>
          </w:tcPr>
          <w:p>
            <w:r>
              <w:rPr>
                <w:b w:val="false"/>
                <w:bCs w:val="false"/>
              </w:rPr>
              <w:t xml:space="preserve">3 — Polimento visual (P2/P3)</w:t>
            </w:r>
          </w:p>
        </w:tc>
        <w:tc>
          <w:tcPr>
            <w:tcW w:type="dxa" w:w="2600"/>
            <w:tcMar>
              <w:top w:type="dxa" w:w="60"/>
              <w:left w:type="dxa" w:w="100"/>
              <w:bottom w:type="dxa" w:w="60"/>
              <w:right w:type="dxa" w:w="100"/>
            </w:tcMar>
          </w:tcPr>
          <w:p>
            <w:r>
              <w:rPr>
                <w:b w:val="false"/>
                <w:bCs w:val="false"/>
              </w:rPr>
              <w:t xml:space="preserve">Refinar percepção e marca</w:t>
            </w:r>
          </w:p>
        </w:tc>
        <w:tc>
          <w:tcPr>
            <w:tcW w:type="dxa" w:w="3760"/>
            <w:tcMar>
              <w:top w:type="dxa" w:w="60"/>
              <w:left w:type="dxa" w:w="100"/>
              <w:bottom w:type="dxa" w:w="60"/>
              <w:right w:type="dxa" w:w="100"/>
            </w:tcMar>
          </w:tcPr>
          <w:p>
            <w:r>
              <w:rPr>
                <w:b w:val="false"/>
                <w:bCs w:val="false"/>
              </w:rPr>
              <w:t xml:space="preserve">F12 jank/animações, F18 CTAs da home, F19 texto grudado, F20 header semântico, F21 microcopy, F22 widgets flutuantes</w:t>
            </w:r>
          </w:p>
        </w:tc>
        <w:tc>
          <w:tcPr>
            <w:tcW w:type="dxa" w:w="800"/>
            <w:tcMar>
              <w:top w:type="dxa" w:w="60"/>
              <w:left w:type="dxa" w:w="100"/>
              <w:bottom w:type="dxa" w:w="60"/>
              <w:right w:type="dxa" w:w="100"/>
            </w:tcMar>
          </w:tcPr>
          <w:p>
            <w:r>
              <w:rPr>
                <w:b w:val="false"/>
                <w:bCs w:val="false"/>
              </w:rPr>
              <w:t xml:space="preserve">M</w:t>
            </w:r>
          </w:p>
        </w:tc>
      </w:tr>
      <w:tr>
        <w:tc>
          <w:tcPr>
            <w:tcW w:type="dxa" w:w="2200"/>
            <w:tcMar>
              <w:top w:type="dxa" w:w="60"/>
              <w:left w:type="dxa" w:w="100"/>
              <w:bottom w:type="dxa" w:w="60"/>
              <w:right w:type="dxa" w:w="100"/>
            </w:tcMar>
          </w:tcPr>
          <w:p>
            <w:r>
              <w:rPr>
                <w:b w:val="false"/>
                <w:bCs w:val="false"/>
              </w:rPr>
              <w:t xml:space="preserve">4 — Validação (re-teste)</w:t>
            </w:r>
          </w:p>
        </w:tc>
        <w:tc>
          <w:tcPr>
            <w:tcW w:type="dxa" w:w="2600"/>
            <w:tcMar>
              <w:top w:type="dxa" w:w="60"/>
              <w:left w:type="dxa" w:w="100"/>
              <w:bottom w:type="dxa" w:w="60"/>
              <w:right w:type="dxa" w:w="100"/>
            </w:tcMar>
          </w:tcPr>
          <w:p>
            <w:r>
              <w:rPr>
                <w:b w:val="false"/>
                <w:bCs w:val="false"/>
              </w:rPr>
              <w:t xml:space="preserve">Cobrir o que não foi verificável agora</w:t>
            </w:r>
          </w:p>
        </w:tc>
        <w:tc>
          <w:tcPr>
            <w:tcW w:type="dxa" w:w="3760"/>
            <w:tcMar>
              <w:top w:type="dxa" w:w="60"/>
              <w:left w:type="dxa" w:w="100"/>
              <w:bottom w:type="dxa" w:w="60"/>
              <w:right w:type="dxa" w:w="100"/>
            </w:tcMar>
          </w:tcPr>
          <w:p>
            <w:r>
              <w:rPr>
                <w:b w:val="false"/>
                <w:bCs w:val="false"/>
              </w:rPr>
              <w:t xml:space="preserve">Mobile em device, a11y completa (teclado/leitor), formulários, performance (CLS/LCP)</w:t>
            </w:r>
          </w:p>
        </w:tc>
        <w:tc>
          <w:tcPr>
            <w:tcW w:type="dxa" w:w="800"/>
            <w:tcMar>
              <w:top w:type="dxa" w:w="60"/>
              <w:left w:type="dxa" w:w="100"/>
              <w:bottom w:type="dxa" w:w="60"/>
              <w:right w:type="dxa" w:w="100"/>
            </w:tcMar>
          </w:tcPr>
          <w:p>
            <w:r>
              <w:rPr>
                <w:b w:val="false"/>
                <w:bCs w:val="false"/>
              </w:rPr>
              <w:t xml:space="preserve">M</w:t>
            </w:r>
          </w:p>
        </w:tc>
      </w:tr>
    </w:tbl>
    <w:p>
      <w:pPr>
        <w:pStyle w:val="Heading3"/>
      </w:pPr>
      <w:r>
        <w:t xml:space="preserve">Princípio condutor</w:t>
      </w:r>
    </w:p>
    <w:p>
      <w:pPr>
        <w:pStyle w:val="ListParagraph"/>
        <w:numPr>
          <w:ilvl w:val="0"/>
          <w:numId w:val="3"/>
        </w:numPr>
        <w:spacing w:after="60"/>
      </w:pPr>
      <w:r>
        <w:t xml:space="preserve">Fazer o produto existir (P0) — perfis, hidratação, decisão sobre auth.</w:t>
      </w:r>
    </w:p>
    <w:p>
      <w:pPr>
        <w:pStyle w:val="ListParagraph"/>
        <w:numPr>
          <w:ilvl w:val="0"/>
          <w:numId w:val="3"/>
        </w:numPr>
        <w:spacing w:after="60"/>
      </w:pPr>
      <w:r>
        <w:t xml:space="preserve">Remover quebras visíveis (P1) — 404, botões, truncamento, modelo de semana.</w:t>
      </w:r>
    </w:p>
    <w:p>
      <w:pPr>
        <w:pStyle w:val="ListParagraph"/>
        <w:numPr>
          <w:ilvl w:val="0"/>
          <w:numId w:val="3"/>
        </w:numPr>
        <w:spacing w:after="60"/>
      </w:pPr>
      <w:r>
        <w:t xml:space="preserve">Construir o design system (P2) — tokens de cor, datas, loading, componentes; isso apaga vários bugs de uma vez.</w:t>
      </w:r>
    </w:p>
    <w:p>
      <w:pPr>
        <w:pStyle w:val="ListParagraph"/>
        <w:numPr>
          <w:ilvl w:val="0"/>
          <w:numId w:val="3"/>
        </w:numPr>
        <w:spacing w:after="60"/>
      </w:pPr>
      <w:r>
        <w:t xml:space="preserve">Polir movimento e marca (P2/P3).</w:t>
      </w:r>
    </w:p>
    <w:p>
      <w:pPr>
        <w:pStyle w:val="ListParagraph"/>
        <w:numPr>
          <w:ilvl w:val="0"/>
          <w:numId w:val="3"/>
        </w:numPr>
        <w:spacing w:after="60"/>
      </w:pPr>
      <w:r>
        <w:t xml:space="preserve">Validar o que não deu para testar agora (mobile, a11y completa, formulários, performance).</w:t>
      </w:r>
    </w:p>
    <w:p>
      <w:pPr>
        <w:pStyle w:val="Heading1"/>
      </w:pPr>
      <w:r>
        <w:t xml:space="preserve">9. Próximos passos sugeridos</w:t>
      </w:r>
    </w:p>
    <w:p>
      <w:pPr>
        <w:pStyle w:val="ListParagraph"/>
        <w:numPr>
          <w:ilvl w:val="0"/>
          <w:numId w:val="2"/>
        </w:numPr>
        <w:spacing w:after="60"/>
      </w:pPr>
      <w:r>
        <w:t xml:space="preserve">Liberar um device mobile (ou enviar prints do celular) para fechar a verificação de responsividade.</w:t>
      </w:r>
    </w:p>
    <w:p>
      <w:pPr>
        <w:pStyle w:val="ListParagraph"/>
        <w:numPr>
          <w:ilvl w:val="0"/>
          <w:numId w:val="2"/>
        </w:numPr>
        <w:spacing w:after="60"/>
      </w:pPr>
      <w:r>
        <w:t xml:space="preserve">Fornecer credenciais/telas dos perfis Personal e Nutri quando existirem, para auditar os 2/3 restantes.</w:t>
      </w:r>
    </w:p>
    <w:p>
      <w:pPr>
        <w:pStyle w:val="ListParagraph"/>
        <w:numPr>
          <w:ilvl w:val="0"/>
          <w:numId w:val="2"/>
        </w:numPr>
        <w:spacing w:after="60"/>
      </w:pPr>
      <w:r>
        <w:t xml:space="preserve">Decidir a estratégia de autenticação do piloto (demo rotulado vs. login real).</w:t>
      </w:r>
    </w:p>
    <w:p>
      <w:pPr>
        <w:pStyle w:val="ListParagraph"/>
        <w:numPr>
          <w:ilvl w:val="0"/>
          <w:numId w:val="2"/>
        </w:numPr>
        <w:spacing w:after="60"/>
      </w:pPr>
      <w:r>
        <w:t xml:space="preserve">Priorizar o backlog acima junto ao time de dev e definir responsáveis por fase.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Auditoria de Front-End KORE · </w:t>
    </w:r>
    <w:r>
      <w:rPr>
        <w:color w:val="555555"/>
        <w:sz w:val="16"/>
        <w:szCs w:val="16"/>
      </w:rPr>
      <w:t xml:space="preserve">Página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E8602C"/>
      <w:sz w:val="56"/>
      <w:szCs w:val="56"/>
    </w:rPr>
  </w:style>
  <w:style w:type="paragraph" w:styleId="Heading1">
    <w:name w:val="Heading 1"/>
    <w:basedOn w:val="Normal"/>
    <w:next w:val="Normal"/>
    <w:qFormat/>
    <w:pPr>
      <w:pBdr>
        <w:bottom w:val="single" w:color="E8602C" w:sz="6" w:space="4"/>
      </w:pBdr>
      <w:spacing w:after="160" w:before="280"/>
      <w:outlineLvl w:val="0"/>
    </w:pPr>
    <w:rPr>
      <w:rFonts w:ascii="Arial" w:cs="Arial" w:eastAsia="Arial" w:hAnsi="Arial"/>
      <w:b/>
      <w:bCs/>
      <w:color w:val="1A1F2B"/>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A1F2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Front-End — KORE</dc:title>
  <dc:creator>Auditoria de Front-End — KORE</dc:creator>
  <cp:lastModifiedBy>Un-named</cp:lastModifiedBy>
  <cp:revision>1</cp:revision>
  <dcterms:created xsi:type="dcterms:W3CDTF">2026-06-07T19:39:34.349Z</dcterms:created>
  <dcterms:modified xsi:type="dcterms:W3CDTF">2026-06-07T19:39:34.350Z</dcterms:modified>
</cp:coreProperties>
</file>

<file path=docProps/custom.xml><?xml version="1.0" encoding="utf-8"?>
<Properties xmlns="http://schemas.openxmlformats.org/officeDocument/2006/custom-properties" xmlns:vt="http://schemas.openxmlformats.org/officeDocument/2006/docPropsVTypes"/>
</file>