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59726" w14:textId="77777777" w:rsidR="00423A68" w:rsidRDefault="00000000">
      <w:pPr>
        <w:jc w:val="center"/>
        <w:rPr>
          <w:b/>
          <w:bCs/>
          <w:sz w:val="44"/>
          <w:szCs w:val="44"/>
        </w:rPr>
      </w:pPr>
      <w:r>
        <w:rPr>
          <w:b/>
          <w:bCs/>
          <w:sz w:val="44"/>
          <w:szCs w:val="44"/>
        </w:rPr>
        <w:t>Revista Brasileira de Estudos de População (Rebep)</w:t>
      </w:r>
    </w:p>
    <w:p w14:paraId="53347A93" w14:textId="77777777" w:rsidR="00423A68" w:rsidRPr="00FA1168" w:rsidRDefault="00000000">
      <w:pPr>
        <w:jc w:val="center"/>
        <w:rPr>
          <w:lang w:val="en-US"/>
        </w:rPr>
      </w:pPr>
      <w:r w:rsidRPr="00FA1168">
        <w:rPr>
          <w:lang w:val="en-US"/>
        </w:rPr>
        <w:t>Versão on-line ISSN: 1980-5519</w:t>
      </w:r>
    </w:p>
    <w:p w14:paraId="1F4F374A" w14:textId="77777777" w:rsidR="00423A68" w:rsidRPr="00FA1168" w:rsidRDefault="00000000">
      <w:pPr>
        <w:jc w:val="center"/>
        <w:rPr>
          <w:lang w:val="en-US"/>
        </w:rPr>
      </w:pPr>
      <w:r w:rsidRPr="00FA1168">
        <w:rPr>
          <w:lang w:val="en-US"/>
        </w:rPr>
        <w:t xml:space="preserve">Website SciELO: </w:t>
      </w:r>
      <w:hyperlink r:id="rId8">
        <w:r w:rsidRPr="00FA1168">
          <w:rPr>
            <w:color w:val="0563C1"/>
            <w:u w:val="single"/>
            <w:lang w:val="en-US"/>
          </w:rPr>
          <w:t>https://www.scielo.br/j/rbepop/</w:t>
        </w:r>
      </w:hyperlink>
    </w:p>
    <w:p w14:paraId="3D08DC36" w14:textId="77777777" w:rsidR="00423A68" w:rsidRPr="00FA1168" w:rsidRDefault="00423A68">
      <w:pPr>
        <w:rPr>
          <w:lang w:val="en-US"/>
        </w:rPr>
      </w:pPr>
    </w:p>
    <w:p w14:paraId="17F4E4A7" w14:textId="77777777" w:rsidR="00423A68" w:rsidRDefault="00000000">
      <w:pPr>
        <w:jc w:val="center"/>
        <w:rPr>
          <w:b/>
          <w:bCs/>
          <w:sz w:val="36"/>
          <w:szCs w:val="36"/>
        </w:rPr>
      </w:pPr>
      <w:r>
        <w:rPr>
          <w:b/>
          <w:bCs/>
          <w:sz w:val="36"/>
          <w:szCs w:val="36"/>
        </w:rPr>
        <w:t>Formulário com informações complementares da submissão</w:t>
      </w:r>
    </w:p>
    <w:p w14:paraId="28F496C3" w14:textId="77777777" w:rsidR="00423A68" w:rsidRDefault="00423A68"/>
    <w:p w14:paraId="4A48843E" w14:textId="77777777" w:rsidR="00423A68" w:rsidRDefault="00000000">
      <w:r>
        <w:rPr>
          <w:b/>
          <w:bCs/>
          <w:u w:val="single"/>
        </w:rPr>
        <w:t>ATENÇÃO:</w:t>
      </w:r>
      <w:r>
        <w:rPr>
          <w:b/>
          <w:bCs/>
        </w:rPr>
        <w:t xml:space="preserve"> </w:t>
      </w:r>
      <w:r>
        <w:t>Baixe o arquivo para seu computador, preencha-o, salve em PDF e deposite no Passo 2 da submissão “Transferência do manuscrito”.</w:t>
      </w:r>
    </w:p>
    <w:p w14:paraId="5B060A59" w14:textId="77777777" w:rsidR="00423A68" w:rsidRDefault="00000000">
      <w:r>
        <w:t xml:space="preserve">O preenchimento das informações nos itens 1 a 6 abaixo é </w:t>
      </w:r>
      <w:r>
        <w:rPr>
          <w:u w:val="single"/>
        </w:rPr>
        <w:t>obrigatório</w:t>
      </w:r>
      <w:r>
        <w:t>. Caso alguma informação solicitada não seja fornecida, a submissão será suspensa e os(as) autores(as) notificados para que façam as devidas complementações. A não observação desta obrigação no prazo estipulado pelos autores incorrerá na consequente rejeição da submissão.</w:t>
      </w:r>
    </w:p>
    <w:p w14:paraId="11C7F1A5" w14:textId="77777777" w:rsidR="00423A68" w:rsidRDefault="00423A68"/>
    <w:p w14:paraId="3E8DFD57" w14:textId="77777777" w:rsidR="00423A68" w:rsidRDefault="00000000">
      <w:pPr>
        <w:numPr>
          <w:ilvl w:val="0"/>
          <w:numId w:val="5"/>
        </w:numPr>
        <w:pBdr>
          <w:top w:val="nil"/>
          <w:left w:val="nil"/>
          <w:bottom w:val="nil"/>
          <w:right w:val="nil"/>
          <w:between w:val="nil"/>
        </w:pBdr>
        <w:rPr>
          <w:b/>
          <w:bCs/>
          <w:color w:val="000000"/>
          <w:sz w:val="36"/>
          <w:szCs w:val="36"/>
        </w:rPr>
      </w:pPr>
      <w:r>
        <w:rPr>
          <w:b/>
          <w:bCs/>
          <w:color w:val="000000"/>
          <w:sz w:val="36"/>
          <w:szCs w:val="36"/>
        </w:rPr>
        <w:t>CRediT</w:t>
      </w:r>
    </w:p>
    <w:p w14:paraId="683CC77F" w14:textId="77777777" w:rsidR="00423A68" w:rsidRDefault="00000000">
      <w:pPr>
        <w:rPr>
          <w:sz w:val="24"/>
          <w:szCs w:val="24"/>
        </w:rPr>
      </w:pPr>
      <w:r>
        <w:rPr>
          <w:color w:val="202124"/>
          <w:sz w:val="24"/>
          <w:szCs w:val="24"/>
          <w:highlight w:val="white"/>
        </w:rPr>
        <w:t xml:space="preserve">Este formulário tem como objetivo coletar informações de autoria das contribuições dos artigos submetidos. A lista de autores deve ilustrar com precisão quem contribuiu para o trabalho e como constará a contribuição de cada autor(a) para o manuscrito, empregando-se para isso a taxonomia CRediT. </w:t>
      </w:r>
      <w:r>
        <w:rPr>
          <w:color w:val="202124"/>
          <w:sz w:val="24"/>
          <w:szCs w:val="24"/>
        </w:rPr>
        <w:br/>
      </w:r>
      <w:r>
        <w:rPr>
          <w:color w:val="202124"/>
          <w:sz w:val="24"/>
          <w:szCs w:val="24"/>
        </w:rPr>
        <w:br/>
        <w:t xml:space="preserve">A taxonomia compreende </w:t>
      </w:r>
      <w:r>
        <w:rPr>
          <w:color w:val="202124"/>
          <w:sz w:val="24"/>
          <w:szCs w:val="24"/>
          <w:highlight w:val="white"/>
        </w:rPr>
        <w:t>14 funções de colaboração, as quais deverão ser atribuídas aos(às) autores(as) de acordo com a sua participaçã</w:t>
      </w:r>
      <w:r>
        <w:rPr>
          <w:color w:val="202124"/>
          <w:sz w:val="24"/>
          <w:szCs w:val="24"/>
        </w:rPr>
        <w:t xml:space="preserve">o. Utilize apenas aquelas que se aplicam, entre as opções abaixo: </w:t>
      </w:r>
      <w:r>
        <w:rPr>
          <w:color w:val="202124"/>
          <w:sz w:val="24"/>
          <w:szCs w:val="24"/>
        </w:rPr>
        <w:br/>
      </w:r>
      <w:r>
        <w:rPr>
          <w:color w:val="202124"/>
          <w:sz w:val="24"/>
          <w:szCs w:val="24"/>
        </w:rPr>
        <w:br/>
      </w:r>
      <w:r>
        <w:rPr>
          <w:b/>
          <w:bCs/>
          <w:color w:val="202124"/>
          <w:sz w:val="24"/>
          <w:szCs w:val="24"/>
          <w:highlight w:val="white"/>
        </w:rPr>
        <w:t>1. Conceitualização</w:t>
      </w:r>
      <w:r>
        <w:rPr>
          <w:color w:val="202124"/>
          <w:sz w:val="24"/>
          <w:szCs w:val="24"/>
          <w:highlight w:val="white"/>
        </w:rPr>
        <w:t>: Formulação ou evolução de ideias, objetivos e metas de pesquisa abrangentes.</w:t>
      </w:r>
      <w:r>
        <w:rPr>
          <w:color w:val="202124"/>
          <w:sz w:val="24"/>
          <w:szCs w:val="24"/>
        </w:rPr>
        <w:br/>
      </w:r>
      <w:r>
        <w:rPr>
          <w:color w:val="202124"/>
          <w:sz w:val="24"/>
          <w:szCs w:val="24"/>
        </w:rPr>
        <w:br/>
      </w:r>
      <w:r>
        <w:rPr>
          <w:b/>
          <w:bCs/>
          <w:color w:val="202124"/>
          <w:sz w:val="24"/>
          <w:szCs w:val="24"/>
          <w:highlight w:val="white"/>
        </w:rPr>
        <w:t>2. Curadoria de dados</w:t>
      </w:r>
      <w:r>
        <w:rPr>
          <w:color w:val="202124"/>
          <w:sz w:val="24"/>
          <w:szCs w:val="24"/>
          <w:highlight w:val="white"/>
        </w:rPr>
        <w:t>: Gerenciamento de atividades para anotar (produzir metadados), limpar dados e manter dados de pesquisa (incluindo códigos de programa, quando isso é necessário para interpretar os dados em si) para uso inicial e posterior reutilização.</w:t>
      </w:r>
      <w:r>
        <w:rPr>
          <w:color w:val="202124"/>
          <w:sz w:val="24"/>
          <w:szCs w:val="24"/>
        </w:rPr>
        <w:br/>
      </w:r>
      <w:r>
        <w:rPr>
          <w:color w:val="202124"/>
          <w:sz w:val="24"/>
          <w:szCs w:val="24"/>
        </w:rPr>
        <w:br/>
      </w:r>
      <w:r>
        <w:rPr>
          <w:b/>
          <w:bCs/>
          <w:color w:val="202124"/>
          <w:sz w:val="24"/>
          <w:szCs w:val="24"/>
          <w:highlight w:val="white"/>
        </w:rPr>
        <w:t>3. Análise formal</w:t>
      </w:r>
      <w:r>
        <w:rPr>
          <w:color w:val="202124"/>
          <w:sz w:val="24"/>
          <w:szCs w:val="24"/>
          <w:highlight w:val="white"/>
        </w:rPr>
        <w:t>: Aplicação de técnicas estatísticas, matemáticas, computacionais ou outras técnicas formais para analisar ou sintetizar dados do estudo.</w:t>
      </w:r>
      <w:r>
        <w:rPr>
          <w:color w:val="202124"/>
          <w:sz w:val="24"/>
          <w:szCs w:val="24"/>
        </w:rPr>
        <w:br/>
      </w:r>
      <w:r>
        <w:rPr>
          <w:color w:val="202124"/>
          <w:sz w:val="24"/>
          <w:szCs w:val="24"/>
        </w:rPr>
        <w:br/>
      </w:r>
      <w:r>
        <w:rPr>
          <w:b/>
          <w:bCs/>
          <w:color w:val="202124"/>
          <w:sz w:val="24"/>
          <w:szCs w:val="24"/>
          <w:highlight w:val="white"/>
        </w:rPr>
        <w:t>4. Aquisição de financiamento</w:t>
      </w:r>
      <w:r>
        <w:rPr>
          <w:color w:val="202124"/>
          <w:sz w:val="24"/>
          <w:szCs w:val="24"/>
          <w:highlight w:val="white"/>
        </w:rPr>
        <w:t>: Aquisição de suporte financeiro para o projeto levando a essa publicação.</w:t>
      </w:r>
      <w:r>
        <w:rPr>
          <w:color w:val="202124"/>
          <w:sz w:val="24"/>
          <w:szCs w:val="24"/>
        </w:rPr>
        <w:br/>
      </w:r>
      <w:r>
        <w:rPr>
          <w:color w:val="202124"/>
          <w:sz w:val="24"/>
          <w:szCs w:val="24"/>
        </w:rPr>
        <w:lastRenderedPageBreak/>
        <w:br/>
      </w:r>
      <w:r>
        <w:rPr>
          <w:b/>
          <w:bCs/>
          <w:color w:val="202124"/>
          <w:sz w:val="24"/>
          <w:szCs w:val="24"/>
          <w:highlight w:val="white"/>
        </w:rPr>
        <w:t>5. Investigação</w:t>
      </w:r>
      <w:r>
        <w:rPr>
          <w:color w:val="202124"/>
          <w:sz w:val="24"/>
          <w:szCs w:val="24"/>
          <w:highlight w:val="white"/>
        </w:rPr>
        <w:t>: Condução do processo de investigação e pesquisa, especificamente realizando os experimentos ou coleta de dados/evidências.</w:t>
      </w:r>
      <w:r>
        <w:rPr>
          <w:color w:val="202124"/>
          <w:sz w:val="24"/>
          <w:szCs w:val="24"/>
        </w:rPr>
        <w:br/>
      </w:r>
      <w:r>
        <w:rPr>
          <w:color w:val="202124"/>
          <w:sz w:val="24"/>
          <w:szCs w:val="24"/>
        </w:rPr>
        <w:br/>
      </w:r>
      <w:r>
        <w:rPr>
          <w:b/>
          <w:bCs/>
          <w:color w:val="202124"/>
          <w:sz w:val="24"/>
          <w:szCs w:val="24"/>
          <w:highlight w:val="white"/>
        </w:rPr>
        <w:t>6. Metodologia</w:t>
      </w:r>
      <w:r>
        <w:rPr>
          <w:color w:val="202124"/>
          <w:sz w:val="24"/>
          <w:szCs w:val="24"/>
          <w:highlight w:val="white"/>
        </w:rPr>
        <w:t>: Desenvolvimento ou desenho da metodologia; criação de modelos.</w:t>
      </w:r>
      <w:r>
        <w:rPr>
          <w:color w:val="202124"/>
          <w:sz w:val="24"/>
          <w:szCs w:val="24"/>
        </w:rPr>
        <w:br/>
      </w:r>
      <w:r>
        <w:rPr>
          <w:color w:val="202124"/>
          <w:sz w:val="24"/>
          <w:szCs w:val="24"/>
        </w:rPr>
        <w:br/>
      </w:r>
      <w:r>
        <w:rPr>
          <w:b/>
          <w:bCs/>
          <w:color w:val="202124"/>
          <w:sz w:val="24"/>
          <w:szCs w:val="24"/>
          <w:highlight w:val="white"/>
        </w:rPr>
        <w:t>7. Administração do projeto</w:t>
      </w:r>
      <w:r>
        <w:rPr>
          <w:color w:val="202124"/>
          <w:sz w:val="24"/>
          <w:szCs w:val="24"/>
          <w:highlight w:val="white"/>
        </w:rPr>
        <w:t>: Responsabilidade pelo gerenciamento e coordenação para o planejamento e execução da atividade de pesquisa.</w:t>
      </w:r>
      <w:r>
        <w:rPr>
          <w:color w:val="202124"/>
          <w:sz w:val="24"/>
          <w:szCs w:val="24"/>
        </w:rPr>
        <w:br/>
      </w:r>
      <w:r>
        <w:rPr>
          <w:color w:val="202124"/>
          <w:sz w:val="24"/>
          <w:szCs w:val="24"/>
        </w:rPr>
        <w:br/>
      </w:r>
      <w:r>
        <w:rPr>
          <w:b/>
          <w:bCs/>
          <w:color w:val="202124"/>
          <w:sz w:val="24"/>
          <w:szCs w:val="24"/>
          <w:highlight w:val="white"/>
        </w:rPr>
        <w:t>8. Recursos</w:t>
      </w:r>
      <w:r>
        <w:rPr>
          <w:color w:val="202124"/>
          <w:sz w:val="24"/>
          <w:szCs w:val="24"/>
          <w:highlight w:val="white"/>
        </w:rPr>
        <w:t>: Fornecimento de materiais de estudo, reagentes, materiais, paciente, amostras de laboratório, animais, instrumentação, recursos computacionais ou outras ferramentas de análise.</w:t>
      </w:r>
      <w:r>
        <w:rPr>
          <w:color w:val="202124"/>
          <w:sz w:val="24"/>
          <w:szCs w:val="24"/>
        </w:rPr>
        <w:br/>
      </w:r>
      <w:r>
        <w:rPr>
          <w:color w:val="202124"/>
          <w:sz w:val="24"/>
          <w:szCs w:val="24"/>
        </w:rPr>
        <w:br/>
      </w:r>
      <w:r>
        <w:rPr>
          <w:b/>
          <w:bCs/>
          <w:color w:val="202124"/>
          <w:sz w:val="24"/>
          <w:szCs w:val="24"/>
          <w:highlight w:val="white"/>
        </w:rPr>
        <w:t>9. Software</w:t>
      </w:r>
      <w:r>
        <w:rPr>
          <w:color w:val="202124"/>
          <w:sz w:val="24"/>
          <w:szCs w:val="24"/>
          <w:highlight w:val="white"/>
        </w:rPr>
        <w:t>: Programação, desenvolvimento de software, design de programas de computador; implementação de códigos de computador e algoritmos de suporte; teste de componentes de código existentes.</w:t>
      </w:r>
      <w:r>
        <w:rPr>
          <w:color w:val="202124"/>
          <w:sz w:val="24"/>
          <w:szCs w:val="24"/>
        </w:rPr>
        <w:br/>
      </w:r>
      <w:r>
        <w:rPr>
          <w:color w:val="202124"/>
          <w:sz w:val="24"/>
          <w:szCs w:val="24"/>
        </w:rPr>
        <w:br/>
      </w:r>
      <w:r>
        <w:rPr>
          <w:b/>
          <w:bCs/>
          <w:color w:val="202124"/>
          <w:sz w:val="24"/>
          <w:szCs w:val="24"/>
          <w:highlight w:val="white"/>
        </w:rPr>
        <w:t>10. Supervisão</w:t>
      </w:r>
      <w:r>
        <w:rPr>
          <w:color w:val="202124"/>
          <w:sz w:val="24"/>
          <w:szCs w:val="24"/>
          <w:highlight w:val="white"/>
        </w:rPr>
        <w:t>: Responsabilidade de liderança e supervisão para a execução e planejamento da atividade de pesquisa, incluindo tutoria externa para a equipe central.</w:t>
      </w:r>
      <w:r>
        <w:rPr>
          <w:color w:val="202124"/>
          <w:sz w:val="24"/>
          <w:szCs w:val="24"/>
        </w:rPr>
        <w:br/>
      </w:r>
      <w:r>
        <w:rPr>
          <w:color w:val="202124"/>
          <w:sz w:val="24"/>
          <w:szCs w:val="24"/>
        </w:rPr>
        <w:br/>
      </w:r>
      <w:r>
        <w:rPr>
          <w:b/>
          <w:bCs/>
          <w:color w:val="202124"/>
          <w:sz w:val="24"/>
          <w:szCs w:val="24"/>
          <w:highlight w:val="white"/>
        </w:rPr>
        <w:t>11. Validação</w:t>
      </w:r>
      <w:r>
        <w:rPr>
          <w:color w:val="202124"/>
          <w:sz w:val="24"/>
          <w:szCs w:val="24"/>
          <w:highlight w:val="white"/>
        </w:rPr>
        <w:t>: Verificação, como parte da atividade ou separadamente, de reprodutibilidade/replicação geral de resultados/experimentos e outros resultados de pesquisa.</w:t>
      </w:r>
      <w:r>
        <w:rPr>
          <w:color w:val="202124"/>
          <w:sz w:val="24"/>
          <w:szCs w:val="24"/>
        </w:rPr>
        <w:br/>
      </w:r>
      <w:r>
        <w:rPr>
          <w:color w:val="202124"/>
          <w:sz w:val="24"/>
          <w:szCs w:val="24"/>
        </w:rPr>
        <w:br/>
      </w:r>
      <w:r>
        <w:rPr>
          <w:b/>
          <w:bCs/>
          <w:color w:val="202124"/>
          <w:sz w:val="24"/>
          <w:szCs w:val="24"/>
          <w:highlight w:val="white"/>
        </w:rPr>
        <w:t>12. Visualização</w:t>
      </w:r>
      <w:r>
        <w:rPr>
          <w:color w:val="202124"/>
          <w:sz w:val="24"/>
          <w:szCs w:val="24"/>
          <w:highlight w:val="white"/>
        </w:rPr>
        <w:t>: Preparação, criação e/ou apresentação de trabalho publicado, especificamente visualização/apresentação de dados.</w:t>
      </w:r>
      <w:r>
        <w:rPr>
          <w:color w:val="202124"/>
          <w:sz w:val="24"/>
          <w:szCs w:val="24"/>
        </w:rPr>
        <w:br/>
      </w:r>
      <w:r>
        <w:rPr>
          <w:color w:val="202124"/>
          <w:sz w:val="24"/>
          <w:szCs w:val="24"/>
        </w:rPr>
        <w:br/>
      </w:r>
      <w:r>
        <w:rPr>
          <w:b/>
          <w:bCs/>
          <w:color w:val="202124"/>
          <w:sz w:val="24"/>
          <w:szCs w:val="24"/>
          <w:highlight w:val="white"/>
        </w:rPr>
        <w:t>13. Escrita – rascunho original</w:t>
      </w:r>
      <w:r>
        <w:rPr>
          <w:color w:val="202124"/>
          <w:sz w:val="24"/>
          <w:szCs w:val="24"/>
          <w:highlight w:val="white"/>
        </w:rPr>
        <w:t>: Preparação, criação e/ou apresentação de trabalho publicado, especificamente o rascunho inicial.</w:t>
      </w:r>
      <w:r>
        <w:rPr>
          <w:color w:val="202124"/>
          <w:sz w:val="24"/>
          <w:szCs w:val="24"/>
        </w:rPr>
        <w:br/>
      </w:r>
      <w:r>
        <w:rPr>
          <w:color w:val="202124"/>
          <w:sz w:val="24"/>
          <w:szCs w:val="24"/>
        </w:rPr>
        <w:br/>
      </w:r>
      <w:r>
        <w:rPr>
          <w:b/>
          <w:bCs/>
          <w:color w:val="202124"/>
          <w:sz w:val="24"/>
          <w:szCs w:val="24"/>
          <w:highlight w:val="white"/>
        </w:rPr>
        <w:t>14. Escrita – revisão &amp; edição</w:t>
      </w:r>
      <w:r>
        <w:rPr>
          <w:color w:val="202124"/>
          <w:sz w:val="24"/>
          <w:szCs w:val="24"/>
          <w:highlight w:val="white"/>
        </w:rPr>
        <w:t>: Preparação, criação e/ou apresentação do trabalho publicado por membros do grupo original de pesquisa, especificamente análise crítica, comentário ou revisão – incluindo estágios pré ou pós-publicação.</w:t>
      </w:r>
    </w:p>
    <w:p w14:paraId="7EBE4B9E" w14:textId="72091ADF" w:rsidR="00423A68" w:rsidRDefault="00000000">
      <w:pPr>
        <w:rPr>
          <w:sz w:val="24"/>
          <w:szCs w:val="24"/>
        </w:rPr>
      </w:pPr>
      <w:r>
        <w:rPr>
          <w:sz w:val="24"/>
          <w:szCs w:val="24"/>
        </w:rPr>
        <w:t xml:space="preserve">CONTRIBUIÇÕES DOS AUTORES (Conforme especificado acima, citar as contribuições). Incluir apenas os itens que realmente foram aplicados na elaboração do trabalho. Utilizar nome completo. </w:t>
      </w:r>
    </w:p>
    <w:p w14:paraId="170C6577" w14:textId="77777777" w:rsidR="00423A68" w:rsidRDefault="00000000">
      <w:pPr>
        <w:rPr>
          <w:color w:val="202124"/>
          <w:sz w:val="24"/>
          <w:szCs w:val="24"/>
          <w:highlight w:val="white"/>
        </w:rPr>
      </w:pPr>
      <w:r>
        <w:rPr>
          <w:b/>
          <w:bCs/>
          <w:color w:val="202124"/>
          <w:sz w:val="24"/>
          <w:szCs w:val="24"/>
          <w:highlight w:val="white"/>
          <w:u w:val="single"/>
        </w:rPr>
        <w:t>Preencher detalhadamente mesmo no caso de apenas um(a) autor(a).</w:t>
      </w:r>
    </w:p>
    <w:p w14:paraId="519D4312" w14:textId="5563D5AC" w:rsidR="00423A68" w:rsidRDefault="00FA1168">
      <w:pPr>
        <w:pBdr>
          <w:top w:val="single" w:sz="4" w:space="1" w:color="000000"/>
          <w:left w:val="single" w:sz="4" w:space="4" w:color="000000"/>
          <w:bottom w:val="single" w:sz="4" w:space="1" w:color="000000"/>
          <w:right w:val="single" w:sz="4" w:space="4" w:color="000000"/>
        </w:pBdr>
        <w:rPr>
          <w:sz w:val="24"/>
          <w:szCs w:val="24"/>
        </w:rPr>
      </w:pPr>
      <w:r w:rsidRPr="00FA1168">
        <w:rPr>
          <w:b/>
          <w:bCs/>
          <w:sz w:val="24"/>
          <w:szCs w:val="24"/>
        </w:rPr>
        <w:t>Renan Xavier Cortes</w:t>
      </w:r>
      <w:r>
        <w:rPr>
          <w:sz w:val="24"/>
          <w:szCs w:val="24"/>
        </w:rPr>
        <w:t xml:space="preserve">: </w:t>
      </w:r>
      <w:r w:rsidRPr="00FA1168">
        <w:rPr>
          <w:sz w:val="24"/>
          <w:szCs w:val="24"/>
        </w:rPr>
        <w:t>Conceitualização, Curadoria de dados, Análise formal, Investigação, Metodologia, Administração do projeto, Software, Supervisão, Validação, Visualização, Escrita – rascunho original e Escrita – revisão &amp; edição</w:t>
      </w:r>
    </w:p>
    <w:p w14:paraId="1922F643" w14:textId="77777777" w:rsidR="00423A68" w:rsidRDefault="00423A68">
      <w:pPr>
        <w:pBdr>
          <w:top w:val="single" w:sz="4" w:space="1" w:color="000000"/>
          <w:left w:val="single" w:sz="4" w:space="4" w:color="000000"/>
          <w:bottom w:val="single" w:sz="4" w:space="1" w:color="000000"/>
          <w:right w:val="single" w:sz="4" w:space="4" w:color="000000"/>
        </w:pBdr>
        <w:rPr>
          <w:sz w:val="24"/>
          <w:szCs w:val="24"/>
        </w:rPr>
      </w:pPr>
    </w:p>
    <w:p w14:paraId="6D4E3151" w14:textId="77777777" w:rsidR="00423A68" w:rsidRDefault="00423A68">
      <w:pPr>
        <w:pBdr>
          <w:top w:val="nil"/>
          <w:left w:val="nil"/>
          <w:bottom w:val="nil"/>
          <w:right w:val="nil"/>
          <w:between w:val="nil"/>
        </w:pBdr>
        <w:ind w:left="720"/>
        <w:rPr>
          <w:b/>
          <w:bCs/>
          <w:sz w:val="36"/>
          <w:szCs w:val="36"/>
        </w:rPr>
      </w:pPr>
    </w:p>
    <w:p w14:paraId="6BC6ED7B" w14:textId="77777777" w:rsidR="00423A68" w:rsidRDefault="00000000">
      <w:pPr>
        <w:numPr>
          <w:ilvl w:val="0"/>
          <w:numId w:val="5"/>
        </w:numPr>
        <w:pBdr>
          <w:top w:val="nil"/>
          <w:left w:val="nil"/>
          <w:bottom w:val="nil"/>
          <w:right w:val="nil"/>
          <w:between w:val="nil"/>
        </w:pBdr>
        <w:rPr>
          <w:b/>
          <w:bCs/>
          <w:color w:val="000000"/>
          <w:sz w:val="36"/>
          <w:szCs w:val="36"/>
        </w:rPr>
      </w:pPr>
      <w:r>
        <w:rPr>
          <w:b/>
          <w:bCs/>
          <w:sz w:val="36"/>
          <w:szCs w:val="36"/>
        </w:rPr>
        <w:t>Agradecimentos</w:t>
      </w:r>
    </w:p>
    <w:p w14:paraId="499167AB" w14:textId="77777777" w:rsidR="00423A68" w:rsidRDefault="00000000">
      <w:pPr>
        <w:rPr>
          <w:sz w:val="24"/>
          <w:szCs w:val="24"/>
        </w:rPr>
      </w:pPr>
      <w:r>
        <w:rPr>
          <w:sz w:val="24"/>
          <w:szCs w:val="24"/>
        </w:rPr>
        <w:t>Caso houver agradecimentos a realizar, indique no campo abaixo. Exemplo: “Os autores agradecem aos(às) participantes do estudo por disponibilizarem seu tempo para responder as perguntas do nosso questionário.”</w:t>
      </w:r>
    </w:p>
    <w:p w14:paraId="6A42D8D2" w14:textId="6D36DACB" w:rsidR="00423A68" w:rsidRDefault="00FA1168">
      <w:pPr>
        <w:pBdr>
          <w:top w:val="single" w:sz="4" w:space="1" w:color="000000"/>
          <w:left w:val="single" w:sz="4" w:space="4" w:color="000000"/>
          <w:bottom w:val="single" w:sz="4" w:space="1" w:color="000000"/>
          <w:right w:val="single" w:sz="4" w:space="4" w:color="000000"/>
        </w:pBdr>
      </w:pPr>
      <w:r w:rsidRPr="00FA1168">
        <w:t>Não há agradecimentos a declarar.</w:t>
      </w:r>
    </w:p>
    <w:p w14:paraId="2184D7FE" w14:textId="77777777" w:rsidR="00423A68" w:rsidRDefault="00423A68">
      <w:pPr>
        <w:pBdr>
          <w:top w:val="single" w:sz="4" w:space="1" w:color="000000"/>
          <w:left w:val="single" w:sz="4" w:space="4" w:color="000000"/>
          <w:bottom w:val="single" w:sz="4" w:space="1" w:color="000000"/>
          <w:right w:val="single" w:sz="4" w:space="4" w:color="000000"/>
        </w:pBdr>
      </w:pPr>
    </w:p>
    <w:p w14:paraId="005EEDBD" w14:textId="77777777" w:rsidR="00423A68" w:rsidRDefault="00423A68"/>
    <w:p w14:paraId="54D3238E" w14:textId="77777777" w:rsidR="00423A68" w:rsidRDefault="00000000">
      <w:pPr>
        <w:numPr>
          <w:ilvl w:val="0"/>
          <w:numId w:val="5"/>
        </w:numPr>
        <w:pBdr>
          <w:top w:val="nil"/>
          <w:left w:val="nil"/>
          <w:bottom w:val="nil"/>
          <w:right w:val="nil"/>
          <w:between w:val="nil"/>
        </w:pBdr>
        <w:rPr>
          <w:b/>
          <w:bCs/>
          <w:color w:val="000000"/>
          <w:sz w:val="36"/>
          <w:szCs w:val="36"/>
        </w:rPr>
      </w:pPr>
      <w:r>
        <w:rPr>
          <w:b/>
          <w:bCs/>
          <w:color w:val="000000"/>
          <w:sz w:val="36"/>
          <w:szCs w:val="36"/>
        </w:rPr>
        <w:t>Financiamento</w:t>
      </w:r>
    </w:p>
    <w:p w14:paraId="4307EBC2" w14:textId="77777777" w:rsidR="00423A68" w:rsidRDefault="00000000">
      <w:pPr>
        <w:rPr>
          <w:sz w:val="24"/>
          <w:szCs w:val="24"/>
        </w:rPr>
      </w:pPr>
      <w:r>
        <w:rPr>
          <w:sz w:val="24"/>
          <w:szCs w:val="24"/>
        </w:rPr>
        <w:t>Se houve financiamento, detalhar qual(is) no campo abaixo. Exemplo: “Este estudo foi financiado pelas agências brasileiras Conselho Nacional de Desenvolvimento Científico e Tecnológico (CNPq); Coordenação de Aperfeiçoamento de Pessoal de Nível Superior - Brasil (CAPES), Código financeiro 001 e Fundação de Amparo à Pesquisa do Estado de São Paulo (FAPESP), processo nº aaaa/nnnnn-d.”</w:t>
      </w:r>
    </w:p>
    <w:p w14:paraId="21EC4C4B" w14:textId="475483AB" w:rsidR="00423A68" w:rsidRDefault="00FA1168">
      <w:pPr>
        <w:pBdr>
          <w:top w:val="single" w:sz="4" w:space="1" w:color="000000"/>
          <w:left w:val="single" w:sz="4" w:space="4" w:color="000000"/>
          <w:bottom w:val="single" w:sz="4" w:space="1" w:color="000000"/>
          <w:right w:val="single" w:sz="4" w:space="4" w:color="000000"/>
        </w:pBdr>
      </w:pPr>
      <w:r w:rsidRPr="00FA1168">
        <w:t>Esta pesquisa não recebeu financiamento específico de agências de fomento públicas, comer ciais ou sem fins lucrativos.</w:t>
      </w:r>
    </w:p>
    <w:p w14:paraId="0137926C" w14:textId="77777777" w:rsidR="00423A68" w:rsidRDefault="00423A68">
      <w:pPr>
        <w:pBdr>
          <w:top w:val="single" w:sz="4" w:space="1" w:color="000000"/>
          <w:left w:val="single" w:sz="4" w:space="4" w:color="000000"/>
          <w:bottom w:val="single" w:sz="4" w:space="1" w:color="000000"/>
          <w:right w:val="single" w:sz="4" w:space="4" w:color="000000"/>
        </w:pBdr>
      </w:pPr>
    </w:p>
    <w:p w14:paraId="4BF8DD0D" w14:textId="77777777" w:rsidR="00423A68" w:rsidRDefault="00423A68"/>
    <w:p w14:paraId="25450ED2" w14:textId="77777777" w:rsidR="00423A68" w:rsidRDefault="00000000">
      <w:pPr>
        <w:numPr>
          <w:ilvl w:val="0"/>
          <w:numId w:val="5"/>
        </w:numPr>
        <w:pBdr>
          <w:top w:val="nil"/>
          <w:left w:val="nil"/>
          <w:bottom w:val="nil"/>
          <w:right w:val="nil"/>
          <w:between w:val="nil"/>
        </w:pBdr>
        <w:rPr>
          <w:b/>
          <w:bCs/>
          <w:color w:val="000000"/>
          <w:sz w:val="36"/>
          <w:szCs w:val="36"/>
        </w:rPr>
      </w:pPr>
      <w:r>
        <w:rPr>
          <w:b/>
          <w:bCs/>
          <w:color w:val="000000"/>
          <w:sz w:val="36"/>
          <w:szCs w:val="36"/>
        </w:rPr>
        <w:t>Conflito de interesses</w:t>
      </w:r>
    </w:p>
    <w:tbl>
      <w:tblPr>
        <w:tblStyle w:val="a0"/>
        <w:tblW w:w="8488" w:type="dxa"/>
        <w:tblInd w:w="0" w:type="dxa"/>
        <w:tblLayout w:type="fixed"/>
        <w:tblLook w:val="0400" w:firstRow="0" w:lastRow="0" w:firstColumn="0" w:lastColumn="0" w:noHBand="0" w:noVBand="1"/>
      </w:tblPr>
      <w:tblGrid>
        <w:gridCol w:w="8488"/>
      </w:tblGrid>
      <w:tr w:rsidR="00423A68" w14:paraId="3D645CFE" w14:textId="77777777">
        <w:trPr>
          <w:trHeight w:val="435"/>
        </w:trPr>
        <w:tc>
          <w:tcPr>
            <w:tcW w:w="8488" w:type="dxa"/>
            <w:tcBorders>
              <w:top w:val="single" w:sz="6" w:space="0" w:color="A5A5A5"/>
              <w:left w:val="single" w:sz="6" w:space="0" w:color="A5A5A5"/>
              <w:bottom w:val="single" w:sz="6" w:space="0" w:color="CCCCCC"/>
              <w:right w:val="single" w:sz="6" w:space="0" w:color="CCCCCC"/>
            </w:tcBorders>
            <w:shd w:val="clear" w:color="auto" w:fill="auto"/>
            <w:tcMar>
              <w:top w:w="0" w:type="dxa"/>
              <w:left w:w="40" w:type="dxa"/>
              <w:bottom w:w="0" w:type="dxa"/>
              <w:right w:w="40" w:type="dxa"/>
            </w:tcMar>
            <w:vAlign w:val="center"/>
          </w:tcPr>
          <w:p w14:paraId="65565E16" w14:textId="77777777" w:rsidR="00423A68" w:rsidRDefault="00000000">
            <w:pPr>
              <w:spacing w:after="0" w:line="240" w:lineRule="auto"/>
              <w:rPr>
                <w:sz w:val="24"/>
                <w:szCs w:val="24"/>
              </w:rPr>
            </w:pPr>
            <w:r>
              <w:rPr>
                <w:b/>
                <w:bCs/>
                <w:color w:val="000000"/>
                <w:sz w:val="24"/>
                <w:szCs w:val="24"/>
              </w:rPr>
              <w:t>Instruções sobre os Conflito de Interesses:</w:t>
            </w:r>
          </w:p>
        </w:tc>
      </w:tr>
      <w:tr w:rsidR="00423A68" w14:paraId="77781112" w14:textId="77777777">
        <w:trPr>
          <w:trHeight w:val="300"/>
        </w:trPr>
        <w:tc>
          <w:tcPr>
            <w:tcW w:w="8488" w:type="dxa"/>
            <w:tcBorders>
              <w:top w:val="single" w:sz="6" w:space="0" w:color="CCCCCC"/>
              <w:left w:val="single" w:sz="6" w:space="0" w:color="A5A5A5"/>
              <w:bottom w:val="single" w:sz="6" w:space="0" w:color="CCCCCC"/>
              <w:right w:val="single" w:sz="6" w:space="0" w:color="CCCCCC"/>
            </w:tcBorders>
            <w:shd w:val="clear" w:color="auto" w:fill="auto"/>
            <w:tcMar>
              <w:top w:w="0" w:type="dxa"/>
              <w:left w:w="40" w:type="dxa"/>
              <w:bottom w:w="0" w:type="dxa"/>
              <w:right w:w="40" w:type="dxa"/>
            </w:tcMar>
            <w:vAlign w:val="center"/>
          </w:tcPr>
          <w:p w14:paraId="4E503E6F" w14:textId="77777777" w:rsidR="00423A68" w:rsidRDefault="00000000">
            <w:pPr>
              <w:spacing w:after="0" w:line="240" w:lineRule="auto"/>
              <w:rPr>
                <w:color w:val="000000"/>
                <w:sz w:val="24"/>
                <w:szCs w:val="24"/>
              </w:rPr>
            </w:pPr>
            <w:r>
              <w:rPr>
                <w:color w:val="000000"/>
                <w:sz w:val="24"/>
                <w:szCs w:val="24"/>
              </w:rPr>
              <w:t>a. Devem ser comunicados não apenas pelos autores, mas por todos os envolvidos no processo editorial de um manuscrito.</w:t>
            </w:r>
          </w:p>
        </w:tc>
      </w:tr>
      <w:tr w:rsidR="00423A68" w14:paraId="64B9922A" w14:textId="77777777">
        <w:trPr>
          <w:trHeight w:val="375"/>
        </w:trPr>
        <w:tc>
          <w:tcPr>
            <w:tcW w:w="8488" w:type="dxa"/>
            <w:tcBorders>
              <w:top w:val="single" w:sz="6" w:space="0" w:color="CCCCCC"/>
              <w:left w:val="single" w:sz="6" w:space="0" w:color="A5A5A5"/>
              <w:bottom w:val="single" w:sz="6" w:space="0" w:color="CCCCCC"/>
              <w:right w:val="single" w:sz="6" w:space="0" w:color="CCCCCC"/>
            </w:tcBorders>
            <w:shd w:val="clear" w:color="auto" w:fill="auto"/>
            <w:tcMar>
              <w:top w:w="0" w:type="dxa"/>
              <w:left w:w="40" w:type="dxa"/>
              <w:bottom w:w="0" w:type="dxa"/>
              <w:right w:w="40" w:type="dxa"/>
            </w:tcMar>
            <w:vAlign w:val="center"/>
          </w:tcPr>
          <w:p w14:paraId="5433DD31" w14:textId="77777777" w:rsidR="00423A68" w:rsidRDefault="00000000">
            <w:pPr>
              <w:numPr>
                <w:ilvl w:val="0"/>
                <w:numId w:val="1"/>
              </w:numPr>
              <w:spacing w:after="0" w:line="240" w:lineRule="auto"/>
              <w:ind w:left="0"/>
              <w:rPr>
                <w:color w:val="000000"/>
                <w:sz w:val="24"/>
                <w:szCs w:val="24"/>
              </w:rPr>
            </w:pPr>
            <w:r>
              <w:rPr>
                <w:sz w:val="24"/>
                <w:szCs w:val="24"/>
              </w:rPr>
              <w:t>b</w:t>
            </w:r>
            <w:r>
              <w:rPr>
                <w:color w:val="000000"/>
                <w:sz w:val="24"/>
                <w:szCs w:val="24"/>
              </w:rPr>
              <w:t>. Considerando a possibilidade de conflitos de interesse, o periódico não publica artigos de autoria dos próprios editores da revista.</w:t>
            </w:r>
          </w:p>
        </w:tc>
      </w:tr>
      <w:tr w:rsidR="00423A68" w14:paraId="51BACD4F" w14:textId="77777777">
        <w:trPr>
          <w:trHeight w:val="330"/>
        </w:trPr>
        <w:tc>
          <w:tcPr>
            <w:tcW w:w="8488" w:type="dxa"/>
            <w:tcBorders>
              <w:top w:val="single" w:sz="6" w:space="0" w:color="CCCCCC"/>
              <w:left w:val="single" w:sz="6" w:space="0" w:color="A5A5A5"/>
              <w:bottom w:val="single" w:sz="6" w:space="0" w:color="CCCCCC"/>
              <w:right w:val="single" w:sz="6" w:space="0" w:color="CCCCCC"/>
            </w:tcBorders>
            <w:shd w:val="clear" w:color="auto" w:fill="auto"/>
            <w:tcMar>
              <w:top w:w="0" w:type="dxa"/>
              <w:left w:w="40" w:type="dxa"/>
              <w:bottom w:w="0" w:type="dxa"/>
              <w:right w:w="40" w:type="dxa"/>
            </w:tcMar>
            <w:vAlign w:val="center"/>
          </w:tcPr>
          <w:p w14:paraId="3E294EA4" w14:textId="77777777" w:rsidR="00423A68" w:rsidRDefault="00000000">
            <w:pPr>
              <w:numPr>
                <w:ilvl w:val="0"/>
                <w:numId w:val="2"/>
              </w:numPr>
              <w:spacing w:after="0" w:line="240" w:lineRule="auto"/>
              <w:ind w:left="0"/>
              <w:rPr>
                <w:color w:val="000000"/>
                <w:sz w:val="24"/>
                <w:szCs w:val="24"/>
              </w:rPr>
            </w:pPr>
            <w:r>
              <w:rPr>
                <w:sz w:val="24"/>
                <w:szCs w:val="24"/>
              </w:rPr>
              <w:t>c</w:t>
            </w:r>
            <w:r>
              <w:rPr>
                <w:color w:val="000000"/>
                <w:sz w:val="24"/>
                <w:szCs w:val="24"/>
              </w:rPr>
              <w:t>. Se os editores adjuntos tiverem um conflito de interesse, devem delegar a tomada de decisão para outros editores.</w:t>
            </w:r>
          </w:p>
        </w:tc>
      </w:tr>
      <w:tr w:rsidR="00423A68" w14:paraId="23E19475" w14:textId="77777777">
        <w:trPr>
          <w:trHeight w:val="585"/>
        </w:trPr>
        <w:tc>
          <w:tcPr>
            <w:tcW w:w="8488" w:type="dxa"/>
            <w:tcBorders>
              <w:top w:val="single" w:sz="6" w:space="0" w:color="CCCCCC"/>
              <w:left w:val="single" w:sz="6" w:space="0" w:color="A5A5A5"/>
              <w:bottom w:val="single" w:sz="6" w:space="0" w:color="CCCCCC"/>
              <w:right w:val="single" w:sz="6" w:space="0" w:color="CCCCCC"/>
            </w:tcBorders>
            <w:shd w:val="clear" w:color="auto" w:fill="auto"/>
            <w:tcMar>
              <w:top w:w="0" w:type="dxa"/>
              <w:left w:w="40" w:type="dxa"/>
              <w:bottom w:w="0" w:type="dxa"/>
              <w:right w:w="40" w:type="dxa"/>
            </w:tcMar>
            <w:vAlign w:val="center"/>
          </w:tcPr>
          <w:p w14:paraId="0663207A" w14:textId="77777777" w:rsidR="00423A68" w:rsidRDefault="00000000">
            <w:pPr>
              <w:numPr>
                <w:ilvl w:val="0"/>
                <w:numId w:val="3"/>
              </w:numPr>
              <w:spacing w:after="0" w:line="240" w:lineRule="auto"/>
              <w:ind w:left="0"/>
              <w:rPr>
                <w:color w:val="000000"/>
                <w:sz w:val="24"/>
                <w:szCs w:val="24"/>
              </w:rPr>
            </w:pPr>
            <w:r>
              <w:rPr>
                <w:sz w:val="24"/>
                <w:szCs w:val="24"/>
              </w:rPr>
              <w:t>d</w:t>
            </w:r>
            <w:r>
              <w:rPr>
                <w:color w:val="000000"/>
                <w:sz w:val="24"/>
                <w:szCs w:val="24"/>
              </w:rPr>
              <w:t>. Pareceristas devem considerar qualquer tipo de conflito de interesse antes de avaliar o manuscrito. Relações de trabalho com o autor devem ser consideradas (e.g. participar ou ter participado de projeto de pesquisa; manter ou ter mantido colaboração científica com grupos de pesquisa; ter relação de orientação com o autor; ter interesse financeiro com o projeto envolvido no manuscrito).</w:t>
            </w:r>
          </w:p>
        </w:tc>
      </w:tr>
    </w:tbl>
    <w:p w14:paraId="2008FF75" w14:textId="77777777" w:rsidR="00423A68" w:rsidRDefault="00423A68"/>
    <w:p w14:paraId="143CF2C4" w14:textId="77777777" w:rsidR="00423A68" w:rsidRDefault="00000000">
      <w:pPr>
        <w:rPr>
          <w:sz w:val="24"/>
          <w:szCs w:val="24"/>
        </w:rPr>
      </w:pPr>
      <w:r>
        <w:rPr>
          <w:sz w:val="24"/>
          <w:szCs w:val="24"/>
        </w:rPr>
        <w:t>Houve conflito de interesses? Caso negativo, informar abaixo conforme exemplo: “Os autores certificam que não têm interesse pessoal, comercial, acadêmico, político ou financeiro que represente um conflito de interesses em relação ao manuscrito.” Caso haja conflito de interesses, indique qual, e associado a qual(is) autor(es).</w:t>
      </w:r>
    </w:p>
    <w:p w14:paraId="0139F2B8" w14:textId="77777777" w:rsidR="00423A68" w:rsidRDefault="00000000">
      <w:pPr>
        <w:pBdr>
          <w:top w:val="single" w:sz="4" w:space="1" w:color="000000"/>
          <w:left w:val="single" w:sz="4" w:space="4" w:color="000000"/>
          <w:bottom w:val="single" w:sz="4" w:space="1" w:color="000000"/>
          <w:right w:val="single" w:sz="4" w:space="4" w:color="000000"/>
        </w:pBdr>
      </w:pPr>
      <w:r>
        <w:lastRenderedPageBreak/>
        <w:t>Os autores atestam que não possuem qualquer interesse pessoal, comercial, acadêmico, político ou financeiro que possa gerar um conflito de interesses em relação ao manuscrito.</w:t>
      </w:r>
    </w:p>
    <w:p w14:paraId="27212216" w14:textId="77777777" w:rsidR="00423A68" w:rsidRDefault="00423A68"/>
    <w:p w14:paraId="3D256409" w14:textId="77777777" w:rsidR="00423A68" w:rsidRDefault="00000000">
      <w:pPr>
        <w:numPr>
          <w:ilvl w:val="0"/>
          <w:numId w:val="5"/>
        </w:numPr>
        <w:pBdr>
          <w:top w:val="nil"/>
          <w:left w:val="nil"/>
          <w:bottom w:val="nil"/>
          <w:right w:val="nil"/>
          <w:between w:val="nil"/>
        </w:pBdr>
        <w:rPr>
          <w:b/>
          <w:bCs/>
          <w:color w:val="000000"/>
          <w:sz w:val="36"/>
          <w:szCs w:val="36"/>
        </w:rPr>
      </w:pPr>
      <w:r>
        <w:rPr>
          <w:b/>
          <w:bCs/>
          <w:color w:val="000000"/>
          <w:sz w:val="36"/>
          <w:szCs w:val="36"/>
        </w:rPr>
        <w:t>Aprovação do Comitê de Ética</w:t>
      </w:r>
    </w:p>
    <w:p w14:paraId="5E7B7B88" w14:textId="77777777" w:rsidR="00423A68" w:rsidRDefault="00000000">
      <w:pPr>
        <w:rPr>
          <w:sz w:val="24"/>
          <w:szCs w:val="24"/>
        </w:rPr>
      </w:pPr>
      <w:r>
        <w:rPr>
          <w:sz w:val="24"/>
          <w:szCs w:val="24"/>
        </w:rPr>
        <w:t xml:space="preserve">Quando o artigo ou pesquisa envolver procedimentos com participantes humanos, ou dados sensíveis conforme a LGPD, os(as) autores(as) devem anexar uma declaração de aprovação do Comitê de Ética da instituição encarregada de avalizar a realização da pesquisa. Caso o trabalho tenha necessitado aprovação do Comitê de Ética, indique abaixo o número do protocolo de aprovação e anexe o comprovante no momento de anexar o manuscrito. Caso negativo, indique: “Os autores certificam que o trabalho não inclui seres humanos ou animais.” </w:t>
      </w:r>
    </w:p>
    <w:p w14:paraId="423EF2DD" w14:textId="34A708CD" w:rsidR="00423A68" w:rsidRDefault="00FA1168">
      <w:pPr>
        <w:pBdr>
          <w:top w:val="single" w:sz="4" w:space="1" w:color="000000"/>
          <w:left w:val="single" w:sz="4" w:space="4" w:color="000000"/>
          <w:bottom w:val="single" w:sz="4" w:space="1" w:color="000000"/>
          <w:right w:val="single" w:sz="4" w:space="4" w:color="000000"/>
        </w:pBdr>
      </w:pPr>
      <w:r>
        <w:rPr>
          <w:sz w:val="24"/>
          <w:szCs w:val="24"/>
        </w:rPr>
        <w:t>O autor certifica que o trabalho não inclui seres humanos ou animais</w:t>
      </w:r>
      <w:r>
        <w:rPr>
          <w:sz w:val="24"/>
          <w:szCs w:val="24"/>
        </w:rPr>
        <w:t>.</w:t>
      </w:r>
    </w:p>
    <w:p w14:paraId="03F7D5B1" w14:textId="77777777" w:rsidR="00423A68" w:rsidRDefault="00423A68">
      <w:pPr>
        <w:pBdr>
          <w:top w:val="single" w:sz="4" w:space="1" w:color="000000"/>
          <w:left w:val="single" w:sz="4" w:space="4" w:color="000000"/>
          <w:bottom w:val="single" w:sz="4" w:space="1" w:color="000000"/>
          <w:right w:val="single" w:sz="4" w:space="4" w:color="000000"/>
        </w:pBdr>
      </w:pPr>
    </w:p>
    <w:p w14:paraId="55CD8CC4" w14:textId="77777777" w:rsidR="00423A68" w:rsidRDefault="00423A68">
      <w:pPr>
        <w:pBdr>
          <w:top w:val="single" w:sz="4" w:space="1" w:color="000000"/>
          <w:left w:val="single" w:sz="4" w:space="4" w:color="000000"/>
          <w:bottom w:val="single" w:sz="4" w:space="1" w:color="000000"/>
          <w:right w:val="single" w:sz="4" w:space="4" w:color="000000"/>
        </w:pBdr>
      </w:pPr>
    </w:p>
    <w:p w14:paraId="499E0E26" w14:textId="77777777" w:rsidR="00423A68" w:rsidRDefault="00423A68"/>
    <w:p w14:paraId="4F91A491" w14:textId="77777777" w:rsidR="00423A68" w:rsidRDefault="00000000">
      <w:pPr>
        <w:numPr>
          <w:ilvl w:val="0"/>
          <w:numId w:val="5"/>
        </w:numPr>
        <w:pBdr>
          <w:top w:val="nil"/>
          <w:left w:val="nil"/>
          <w:bottom w:val="nil"/>
          <w:right w:val="nil"/>
          <w:between w:val="nil"/>
        </w:pBdr>
        <w:rPr>
          <w:b/>
          <w:bCs/>
          <w:color w:val="000000"/>
          <w:sz w:val="36"/>
          <w:szCs w:val="36"/>
        </w:rPr>
      </w:pPr>
      <w:r>
        <w:rPr>
          <w:b/>
          <w:bCs/>
          <w:color w:val="000000"/>
          <w:sz w:val="36"/>
          <w:szCs w:val="36"/>
        </w:rPr>
        <w:t>Conformidade com a Ciência Aberta</w:t>
      </w:r>
      <w:r>
        <w:rPr>
          <w:b/>
          <w:bCs/>
          <w:color w:val="000000"/>
          <w:sz w:val="36"/>
          <w:szCs w:val="36"/>
          <w:vertAlign w:val="superscript"/>
        </w:rPr>
        <w:footnoteReference w:id="1"/>
      </w:r>
    </w:p>
    <w:p w14:paraId="21632392" w14:textId="77777777" w:rsidR="00423A68" w:rsidRDefault="00423A68"/>
    <w:p w14:paraId="73586A28" w14:textId="77777777" w:rsidR="00423A68" w:rsidRDefault="00000000">
      <w:pPr>
        <w:numPr>
          <w:ilvl w:val="0"/>
          <w:numId w:val="4"/>
        </w:numPr>
        <w:pBdr>
          <w:top w:val="nil"/>
          <w:left w:val="nil"/>
          <w:bottom w:val="nil"/>
          <w:right w:val="nil"/>
          <w:between w:val="nil"/>
        </w:pBdr>
        <w:rPr>
          <w:b/>
          <w:bCs/>
          <w:color w:val="000000"/>
          <w:sz w:val="36"/>
          <w:szCs w:val="36"/>
        </w:rPr>
      </w:pPr>
      <w:r>
        <w:rPr>
          <w:b/>
          <w:bCs/>
          <w:color w:val="000000"/>
          <w:sz w:val="36"/>
          <w:szCs w:val="36"/>
        </w:rPr>
        <w:t>Preprints e</w:t>
      </w:r>
      <w:r>
        <w:rPr>
          <w:b/>
          <w:bCs/>
          <w:sz w:val="36"/>
          <w:szCs w:val="36"/>
        </w:rPr>
        <w:t xml:space="preserve"> materiais previamente divulgados</w:t>
      </w:r>
    </w:p>
    <w:p w14:paraId="21ED83BC" w14:textId="77777777" w:rsidR="00423A68" w:rsidRDefault="00000000">
      <w:pPr>
        <w:rPr>
          <w:sz w:val="24"/>
          <w:szCs w:val="24"/>
        </w:rPr>
      </w:pPr>
      <w:r>
        <w:rPr>
          <w:color w:val="403D39"/>
          <w:sz w:val="24"/>
          <w:szCs w:val="24"/>
          <w:highlight w:val="white"/>
        </w:rPr>
        <w:t xml:space="preserve">A Rebep segue o modelo </w:t>
      </w:r>
      <w:r>
        <w:rPr>
          <w:i/>
          <w:iCs/>
          <w:color w:val="403D39"/>
          <w:sz w:val="24"/>
          <w:szCs w:val="24"/>
          <w:highlight w:val="white"/>
        </w:rPr>
        <w:t>Green Open Access</w:t>
      </w:r>
      <w:r>
        <w:rPr>
          <w:color w:val="403D39"/>
          <w:sz w:val="24"/>
          <w:szCs w:val="24"/>
          <w:highlight w:val="white"/>
        </w:rPr>
        <w:t xml:space="preserve">, incentivando a publicação de artigos preprints em plataformas públicas, como </w:t>
      </w:r>
      <w:hyperlink r:id="rId9">
        <w:r>
          <w:rPr>
            <w:color w:val="0563C1"/>
            <w:sz w:val="24"/>
            <w:szCs w:val="24"/>
            <w:highlight w:val="white"/>
            <w:u w:val="single"/>
          </w:rPr>
          <w:t>Preprints</w:t>
        </w:r>
      </w:hyperlink>
      <w:r>
        <w:rPr>
          <w:color w:val="403D39"/>
          <w:sz w:val="24"/>
          <w:szCs w:val="24"/>
          <w:highlight w:val="white"/>
        </w:rPr>
        <w:t>, </w:t>
      </w:r>
      <w:hyperlink r:id="rId10">
        <w:r>
          <w:rPr>
            <w:color w:val="0563C1"/>
            <w:sz w:val="24"/>
            <w:szCs w:val="24"/>
            <w:highlight w:val="white"/>
            <w:u w:val="single"/>
          </w:rPr>
          <w:t>SciELO Preprints</w:t>
        </w:r>
      </w:hyperlink>
      <w:r>
        <w:rPr>
          <w:color w:val="403D39"/>
          <w:sz w:val="24"/>
          <w:szCs w:val="24"/>
          <w:highlight w:val="white"/>
        </w:rPr>
        <w:t> e </w:t>
      </w:r>
      <w:hyperlink r:id="rId11">
        <w:r>
          <w:rPr>
            <w:color w:val="0563C1"/>
            <w:sz w:val="24"/>
            <w:szCs w:val="24"/>
            <w:highlight w:val="white"/>
            <w:u w:val="single"/>
          </w:rPr>
          <w:t>EmeRI</w:t>
        </w:r>
      </w:hyperlink>
      <w:r>
        <w:rPr>
          <w:color w:val="403D39"/>
          <w:sz w:val="24"/>
          <w:szCs w:val="24"/>
          <w:highlight w:val="white"/>
        </w:rPr>
        <w:t xml:space="preserve">, para que, se aplicável, possam ser debatidos de maneira aberta, antes de serem oficialmente publicados. O depósito do artigo na plataforma de preprint antes da publicação na Rebep é uma </w:t>
      </w:r>
      <w:r>
        <w:rPr>
          <w:color w:val="403D39"/>
          <w:sz w:val="24"/>
          <w:szCs w:val="24"/>
          <w:highlight w:val="white"/>
          <w:u w:val="single"/>
        </w:rPr>
        <w:t>opção</w:t>
      </w:r>
      <w:r>
        <w:rPr>
          <w:color w:val="403D39"/>
          <w:sz w:val="24"/>
          <w:szCs w:val="24"/>
          <w:highlight w:val="white"/>
        </w:rPr>
        <w:t xml:space="preserve"> dos(as) autores(as). No caso da publicação de um </w:t>
      </w:r>
      <w:r>
        <w:rPr>
          <w:b/>
          <w:bCs/>
          <w:color w:val="403D39"/>
          <w:sz w:val="24"/>
          <w:szCs w:val="24"/>
          <w:highlight w:val="white"/>
        </w:rPr>
        <w:t>preprint</w:t>
      </w:r>
      <w:r>
        <w:rPr>
          <w:color w:val="403D39"/>
          <w:sz w:val="24"/>
          <w:szCs w:val="24"/>
          <w:highlight w:val="white"/>
        </w:rPr>
        <w:t xml:space="preserve"> na Rebep, assim como de materiais provenientes de </w:t>
      </w:r>
      <w:r>
        <w:rPr>
          <w:b/>
          <w:bCs/>
          <w:color w:val="403D39"/>
          <w:sz w:val="24"/>
          <w:szCs w:val="24"/>
          <w:highlight w:val="white"/>
        </w:rPr>
        <w:t>monografias, dissertações, teses e trabalhos apresentados e disponibilizados em anais de eventos científicos</w:t>
      </w:r>
      <w:r>
        <w:rPr>
          <w:color w:val="403D39"/>
          <w:sz w:val="24"/>
          <w:szCs w:val="24"/>
          <w:highlight w:val="white"/>
        </w:rPr>
        <w:t xml:space="preserve">, é necessário adicionar ao rodapé do manuscrito a devida indicação: “Este trabalho compreende a versão revisada e ampliada do estudo preliminar “[título]”, disponível em: [link]”. </w:t>
      </w:r>
    </w:p>
    <w:p w14:paraId="2FE378DF" w14:textId="77777777" w:rsidR="00423A68" w:rsidRDefault="00000000">
      <w:pPr>
        <w:rPr>
          <w:sz w:val="24"/>
          <w:szCs w:val="24"/>
        </w:rPr>
      </w:pPr>
      <w:r>
        <w:rPr>
          <w:sz w:val="24"/>
          <w:szCs w:val="24"/>
        </w:rPr>
        <w:t xml:space="preserve">O manuscrito é um </w:t>
      </w:r>
      <w:r>
        <w:rPr>
          <w:b/>
          <w:bCs/>
          <w:sz w:val="24"/>
          <w:szCs w:val="24"/>
        </w:rPr>
        <w:t>preprint</w:t>
      </w:r>
      <w:r>
        <w:rPr>
          <w:sz w:val="24"/>
          <w:szCs w:val="24"/>
        </w:rPr>
        <w:t>?</w:t>
      </w:r>
    </w:p>
    <w:p w14:paraId="44A0D7FB" w14:textId="77777777" w:rsidR="00423A68" w:rsidRDefault="00000000">
      <w:pPr>
        <w:rPr>
          <w:sz w:val="24"/>
          <w:szCs w:val="24"/>
        </w:rPr>
      </w:pPr>
      <w:proofErr w:type="gramStart"/>
      <w:r>
        <w:rPr>
          <w:sz w:val="24"/>
          <w:szCs w:val="24"/>
        </w:rPr>
        <w:t xml:space="preserve">(  </w:t>
      </w:r>
      <w:proofErr w:type="gramEnd"/>
      <w:r>
        <w:rPr>
          <w:sz w:val="24"/>
          <w:szCs w:val="24"/>
        </w:rPr>
        <w:t xml:space="preserve"> ) Sim (então, preencha as informações abaixo:)</w:t>
      </w:r>
    </w:p>
    <w:p w14:paraId="698A9145" w14:textId="77777777" w:rsidR="00423A68" w:rsidRDefault="00000000">
      <w:pPr>
        <w:rPr>
          <w:sz w:val="24"/>
          <w:szCs w:val="24"/>
        </w:rPr>
      </w:pPr>
      <w:r>
        <w:rPr>
          <w:sz w:val="24"/>
          <w:szCs w:val="24"/>
        </w:rPr>
        <w:tab/>
        <w:t>Nome do servidor de Preprints:_______________________________________</w:t>
      </w:r>
    </w:p>
    <w:p w14:paraId="03F40326" w14:textId="77777777" w:rsidR="00423A68" w:rsidRDefault="00000000">
      <w:pPr>
        <w:rPr>
          <w:sz w:val="24"/>
          <w:szCs w:val="24"/>
        </w:rPr>
      </w:pPr>
      <w:r>
        <w:rPr>
          <w:sz w:val="24"/>
          <w:szCs w:val="24"/>
        </w:rPr>
        <w:tab/>
        <w:t>Link:_____________________________________________________________</w:t>
      </w:r>
    </w:p>
    <w:p w14:paraId="43297EAE" w14:textId="77777777" w:rsidR="00423A68" w:rsidRDefault="00000000">
      <w:pPr>
        <w:ind w:firstLine="708"/>
        <w:rPr>
          <w:sz w:val="24"/>
          <w:szCs w:val="24"/>
        </w:rPr>
      </w:pPr>
      <w:r>
        <w:rPr>
          <w:sz w:val="24"/>
          <w:szCs w:val="24"/>
        </w:rPr>
        <w:t>DOI do preprint:___________________________________________________</w:t>
      </w:r>
    </w:p>
    <w:p w14:paraId="29EDA3B1" w14:textId="0EDD40CF" w:rsidR="00423A68" w:rsidRDefault="00000000">
      <w:pPr>
        <w:rPr>
          <w:sz w:val="24"/>
          <w:szCs w:val="24"/>
        </w:rPr>
      </w:pPr>
      <w:r>
        <w:rPr>
          <w:sz w:val="24"/>
          <w:szCs w:val="24"/>
        </w:rPr>
        <w:lastRenderedPageBreak/>
        <w:t>(</w:t>
      </w:r>
      <w:r w:rsidR="00FA1168">
        <w:rPr>
          <w:sz w:val="24"/>
          <w:szCs w:val="24"/>
        </w:rPr>
        <w:t>X</w:t>
      </w:r>
      <w:r>
        <w:rPr>
          <w:sz w:val="24"/>
          <w:szCs w:val="24"/>
        </w:rPr>
        <w:t xml:space="preserve">) Não </w:t>
      </w:r>
    </w:p>
    <w:p w14:paraId="1CAD85E9" w14:textId="77777777" w:rsidR="00423A68" w:rsidRDefault="00423A68">
      <w:pPr>
        <w:rPr>
          <w:sz w:val="24"/>
          <w:szCs w:val="24"/>
        </w:rPr>
      </w:pPr>
    </w:p>
    <w:p w14:paraId="47F6EF7F" w14:textId="77777777" w:rsidR="00423A68" w:rsidRDefault="00423A68">
      <w:pPr>
        <w:rPr>
          <w:sz w:val="24"/>
          <w:szCs w:val="24"/>
        </w:rPr>
      </w:pPr>
    </w:p>
    <w:p w14:paraId="674EA949" w14:textId="77777777" w:rsidR="00423A68" w:rsidRDefault="00000000">
      <w:pPr>
        <w:rPr>
          <w:b/>
          <w:bCs/>
          <w:color w:val="403D39"/>
          <w:sz w:val="24"/>
          <w:szCs w:val="24"/>
          <w:highlight w:val="white"/>
        </w:rPr>
      </w:pPr>
      <w:r>
        <w:rPr>
          <w:sz w:val="24"/>
          <w:szCs w:val="24"/>
        </w:rPr>
        <w:t xml:space="preserve">O manuscrito é </w:t>
      </w:r>
      <w:r>
        <w:rPr>
          <w:color w:val="403D39"/>
          <w:sz w:val="24"/>
          <w:szCs w:val="24"/>
          <w:highlight w:val="white"/>
        </w:rPr>
        <w:t xml:space="preserve">proveniente de </w:t>
      </w:r>
      <w:r>
        <w:rPr>
          <w:b/>
          <w:bCs/>
          <w:color w:val="403D39"/>
          <w:sz w:val="24"/>
          <w:szCs w:val="24"/>
          <w:highlight w:val="white"/>
        </w:rPr>
        <w:t>monografias, dissertações, teses e trabalhos apresentados e disponibilizados em anais de eventos científicos</w:t>
      </w:r>
    </w:p>
    <w:p w14:paraId="4FC140AB" w14:textId="77777777" w:rsidR="00423A68" w:rsidRDefault="00000000">
      <w:pPr>
        <w:rPr>
          <w:sz w:val="24"/>
          <w:szCs w:val="24"/>
        </w:rPr>
      </w:pPr>
      <w:proofErr w:type="gramStart"/>
      <w:r>
        <w:rPr>
          <w:color w:val="403D39"/>
          <w:sz w:val="24"/>
          <w:szCs w:val="24"/>
          <w:highlight w:val="white"/>
        </w:rPr>
        <w:t>(  )</w:t>
      </w:r>
      <w:proofErr w:type="gramEnd"/>
      <w:r>
        <w:rPr>
          <w:color w:val="403D39"/>
          <w:sz w:val="24"/>
          <w:szCs w:val="24"/>
          <w:highlight w:val="white"/>
        </w:rPr>
        <w:t xml:space="preserve"> Sim</w:t>
      </w:r>
      <w:r>
        <w:rPr>
          <w:b/>
          <w:bCs/>
          <w:color w:val="403D39"/>
          <w:sz w:val="24"/>
          <w:szCs w:val="24"/>
          <w:highlight w:val="white"/>
        </w:rPr>
        <w:t xml:space="preserve"> </w:t>
      </w:r>
      <w:r>
        <w:rPr>
          <w:sz w:val="24"/>
          <w:szCs w:val="24"/>
        </w:rPr>
        <w:t>(então, preencha as informações abaixo:)</w:t>
      </w:r>
    </w:p>
    <w:p w14:paraId="43DAB038" w14:textId="77777777" w:rsidR="00423A68" w:rsidRDefault="00000000">
      <w:pPr>
        <w:rPr>
          <w:sz w:val="24"/>
          <w:szCs w:val="24"/>
          <w:u w:val="single"/>
        </w:rPr>
      </w:pPr>
      <w:r>
        <w:rPr>
          <w:sz w:val="24"/>
          <w:szCs w:val="24"/>
        </w:rPr>
        <w:t>Título do trabalho original: _________________________________________________</w:t>
      </w:r>
    </w:p>
    <w:p w14:paraId="37A734DA" w14:textId="77777777" w:rsidR="00423A68" w:rsidRDefault="00000000">
      <w:pPr>
        <w:rPr>
          <w:sz w:val="24"/>
          <w:szCs w:val="24"/>
        </w:rPr>
      </w:pPr>
      <w:r>
        <w:rPr>
          <w:sz w:val="24"/>
          <w:szCs w:val="24"/>
        </w:rPr>
        <w:t>Data de divulgação: ___/___/_____</w:t>
      </w:r>
    </w:p>
    <w:p w14:paraId="24A3673D" w14:textId="77777777" w:rsidR="00423A68" w:rsidRDefault="00423A68">
      <w:pPr>
        <w:jc w:val="both"/>
        <w:rPr>
          <w:sz w:val="24"/>
          <w:szCs w:val="24"/>
          <w:u w:val="single"/>
        </w:rPr>
      </w:pPr>
    </w:p>
    <w:p w14:paraId="2BBC530C" w14:textId="77777777" w:rsidR="00423A68" w:rsidRDefault="00423A68">
      <w:pPr>
        <w:rPr>
          <w:sz w:val="24"/>
          <w:szCs w:val="24"/>
        </w:rPr>
      </w:pPr>
    </w:p>
    <w:p w14:paraId="72CABC90" w14:textId="3EED6CE1" w:rsidR="00423A68" w:rsidRDefault="00000000">
      <w:pPr>
        <w:rPr>
          <w:sz w:val="24"/>
          <w:szCs w:val="24"/>
        </w:rPr>
      </w:pPr>
      <w:r>
        <w:rPr>
          <w:sz w:val="24"/>
          <w:szCs w:val="24"/>
        </w:rPr>
        <w:t>(</w:t>
      </w:r>
      <w:r w:rsidR="00FA1168">
        <w:rPr>
          <w:sz w:val="24"/>
          <w:szCs w:val="24"/>
        </w:rPr>
        <w:t>X</w:t>
      </w:r>
      <w:r>
        <w:rPr>
          <w:sz w:val="24"/>
          <w:szCs w:val="24"/>
        </w:rPr>
        <w:t xml:space="preserve">) Não </w:t>
      </w:r>
    </w:p>
    <w:p w14:paraId="66B0CBE8" w14:textId="77777777" w:rsidR="00423A68" w:rsidRDefault="00423A68">
      <w:pPr>
        <w:rPr>
          <w:b/>
          <w:bCs/>
          <w:sz w:val="36"/>
          <w:szCs w:val="36"/>
        </w:rPr>
      </w:pPr>
    </w:p>
    <w:p w14:paraId="278B7D31" w14:textId="77777777" w:rsidR="00423A68" w:rsidRDefault="00000000">
      <w:pPr>
        <w:numPr>
          <w:ilvl w:val="0"/>
          <w:numId w:val="4"/>
        </w:numPr>
        <w:pBdr>
          <w:top w:val="nil"/>
          <w:left w:val="nil"/>
          <w:bottom w:val="nil"/>
          <w:right w:val="nil"/>
          <w:between w:val="nil"/>
        </w:pBdr>
        <w:rPr>
          <w:b/>
          <w:bCs/>
          <w:color w:val="000000"/>
          <w:sz w:val="36"/>
          <w:szCs w:val="36"/>
        </w:rPr>
      </w:pPr>
      <w:r>
        <w:rPr>
          <w:b/>
          <w:bCs/>
          <w:color w:val="000000"/>
          <w:sz w:val="36"/>
          <w:szCs w:val="36"/>
        </w:rPr>
        <w:t>Disponibilidade de dados e material</w:t>
      </w:r>
    </w:p>
    <w:p w14:paraId="2D4E8895" w14:textId="77777777" w:rsidR="00423A68" w:rsidRDefault="00000000">
      <w:pPr>
        <w:pBdr>
          <w:top w:val="nil"/>
          <w:left w:val="nil"/>
          <w:bottom w:val="nil"/>
          <w:right w:val="nil"/>
          <w:between w:val="nil"/>
        </w:pBdr>
        <w:spacing w:before="280" w:after="280" w:line="240" w:lineRule="auto"/>
        <w:jc w:val="both"/>
        <w:rPr>
          <w:color w:val="403D39"/>
          <w:sz w:val="24"/>
          <w:szCs w:val="24"/>
          <w:highlight w:val="white"/>
        </w:rPr>
      </w:pPr>
      <w:r>
        <w:rPr>
          <w:color w:val="403D39"/>
          <w:sz w:val="24"/>
          <w:szCs w:val="24"/>
          <w:highlight w:val="white"/>
        </w:rPr>
        <w:t xml:space="preserve">A </w:t>
      </w:r>
      <w:r>
        <w:rPr>
          <w:b/>
          <w:bCs/>
          <w:color w:val="403D39"/>
          <w:sz w:val="24"/>
          <w:szCs w:val="24"/>
          <w:highlight w:val="white"/>
        </w:rPr>
        <w:t xml:space="preserve">Rebep </w:t>
      </w:r>
      <w:r>
        <w:rPr>
          <w:color w:val="403D39"/>
          <w:sz w:val="24"/>
          <w:szCs w:val="24"/>
          <w:highlight w:val="white"/>
        </w:rPr>
        <w:t xml:space="preserve">estimula o compartilhamento de conjuntos de dados de análise, instrumentos, scripts de análise estatística, roteiros e materiais adicionais. Esses recursos devem ser disponibilizados em </w:t>
      </w:r>
      <w:r>
        <w:rPr>
          <w:b/>
          <w:bCs/>
          <w:color w:val="403D39"/>
          <w:sz w:val="24"/>
          <w:szCs w:val="24"/>
          <w:highlight w:val="white"/>
        </w:rPr>
        <w:t>repositórios online abertos</w:t>
      </w:r>
      <w:r>
        <w:rPr>
          <w:color w:val="403D39"/>
          <w:sz w:val="24"/>
          <w:szCs w:val="24"/>
          <w:highlight w:val="white"/>
        </w:rPr>
        <w:t xml:space="preserve">, como </w:t>
      </w:r>
      <w:hyperlink r:id="rId12">
        <w:r>
          <w:rPr>
            <w:color w:val="0563C1"/>
            <w:sz w:val="24"/>
            <w:szCs w:val="24"/>
            <w:highlight w:val="white"/>
            <w:u w:val="single"/>
          </w:rPr>
          <w:t>Zenodo</w:t>
        </w:r>
      </w:hyperlink>
      <w:r>
        <w:rPr>
          <w:color w:val="403D39"/>
          <w:sz w:val="24"/>
          <w:szCs w:val="24"/>
          <w:highlight w:val="white"/>
        </w:rPr>
        <w:t>, </w:t>
      </w:r>
      <w:hyperlink r:id="rId13">
        <w:r>
          <w:rPr>
            <w:color w:val="0563C1"/>
            <w:sz w:val="24"/>
            <w:szCs w:val="24"/>
            <w:highlight w:val="white"/>
            <w:u w:val="single"/>
          </w:rPr>
          <w:t>Figshare</w:t>
        </w:r>
      </w:hyperlink>
      <w:r>
        <w:rPr>
          <w:color w:val="403D39"/>
          <w:sz w:val="24"/>
          <w:szCs w:val="24"/>
          <w:highlight w:val="white"/>
        </w:rPr>
        <w:t> e </w:t>
      </w:r>
      <w:hyperlink r:id="rId14">
        <w:r>
          <w:rPr>
            <w:color w:val="0563C1"/>
            <w:sz w:val="24"/>
            <w:szCs w:val="24"/>
            <w:highlight w:val="white"/>
            <w:u w:val="single"/>
          </w:rPr>
          <w:t>OSF</w:t>
        </w:r>
      </w:hyperlink>
      <w:r>
        <w:rPr>
          <w:color w:val="403D39"/>
          <w:sz w:val="24"/>
          <w:szCs w:val="24"/>
          <w:highlight w:val="white"/>
        </w:rPr>
        <w:t>, se não puderem ser integrados diretamente no próprio trabalho, e essa informação deve ser explicitada no manuscrito. Como resultado, os artigos devem indicar e referenciar a disponibilidade dos conteúdos subjacentes à elaboração da pesquisa e aos resultados obtidos. Exceções são permitidas em casos de questões legais e éticas. O objetivo é facilitar a avaliação do manuscrito e, se aprovado, contribuir para a preservação e reuso dos conteúdos e a reprodutibilidade das pesquisas.</w:t>
      </w:r>
    </w:p>
    <w:p w14:paraId="38DA966B" w14:textId="77777777" w:rsidR="00423A68" w:rsidRDefault="00000000">
      <w:pPr>
        <w:pBdr>
          <w:top w:val="nil"/>
          <w:left w:val="nil"/>
          <w:bottom w:val="nil"/>
          <w:right w:val="nil"/>
          <w:between w:val="nil"/>
        </w:pBdr>
        <w:spacing w:before="280" w:after="280" w:line="240" w:lineRule="auto"/>
        <w:jc w:val="both"/>
        <w:rPr>
          <w:color w:val="403D39"/>
          <w:sz w:val="24"/>
          <w:szCs w:val="24"/>
          <w:highlight w:val="white"/>
        </w:rPr>
      </w:pPr>
      <w:r>
        <w:rPr>
          <w:color w:val="403D39"/>
          <w:sz w:val="24"/>
          <w:szCs w:val="24"/>
          <w:highlight w:val="white"/>
        </w:rPr>
        <w:t>Os conteúdos subjacentes ao texto do manuscrito já estão disponíveis em sua totalidade e sem restrições ou assim estarão no momento da publicação? Indique Sim ou Não a seguir.</w:t>
      </w:r>
    </w:p>
    <w:p w14:paraId="34C95BFE" w14:textId="26442046" w:rsidR="00423A68" w:rsidRDefault="00000000">
      <w:pPr>
        <w:pBdr>
          <w:top w:val="nil"/>
          <w:left w:val="nil"/>
          <w:bottom w:val="nil"/>
          <w:right w:val="nil"/>
          <w:between w:val="nil"/>
        </w:pBdr>
        <w:spacing w:before="280" w:after="280" w:line="240" w:lineRule="auto"/>
        <w:jc w:val="both"/>
        <w:rPr>
          <w:color w:val="403D39"/>
          <w:sz w:val="24"/>
          <w:szCs w:val="24"/>
          <w:highlight w:val="white"/>
        </w:rPr>
      </w:pPr>
      <w:r>
        <w:rPr>
          <w:color w:val="403D39"/>
          <w:sz w:val="24"/>
          <w:szCs w:val="24"/>
          <w:highlight w:val="white"/>
        </w:rPr>
        <w:t>(</w:t>
      </w:r>
      <w:r w:rsidR="00FA1168">
        <w:rPr>
          <w:color w:val="403D39"/>
          <w:sz w:val="24"/>
          <w:szCs w:val="24"/>
          <w:highlight w:val="white"/>
        </w:rPr>
        <w:t>X</w:t>
      </w:r>
      <w:r>
        <w:rPr>
          <w:color w:val="403D39"/>
          <w:sz w:val="24"/>
          <w:szCs w:val="24"/>
          <w:highlight w:val="white"/>
        </w:rPr>
        <w:t>) Sim (então escolha uma das opções abaixo)</w:t>
      </w:r>
    </w:p>
    <w:p w14:paraId="2BDADFF0" w14:textId="77777777" w:rsidR="00423A68" w:rsidRDefault="00000000">
      <w:pPr>
        <w:ind w:left="708"/>
        <w:rPr>
          <w:sz w:val="24"/>
          <w:szCs w:val="24"/>
        </w:rPr>
      </w:pPr>
      <w:proofErr w:type="gramStart"/>
      <w:r>
        <w:rPr>
          <w:sz w:val="24"/>
          <w:szCs w:val="24"/>
        </w:rPr>
        <w:t xml:space="preserve">(  </w:t>
      </w:r>
      <w:proofErr w:type="gramEnd"/>
      <w:r>
        <w:rPr>
          <w:sz w:val="24"/>
          <w:szCs w:val="24"/>
        </w:rPr>
        <w:t xml:space="preserve"> ) a- Os conteúdos subjacentes ao texto da pesquisa estão contidos no manuscrito </w:t>
      </w:r>
    </w:p>
    <w:p w14:paraId="06CDCAAA" w14:textId="77777777" w:rsidR="00423A68" w:rsidRDefault="00000000">
      <w:pPr>
        <w:ind w:firstLine="708"/>
        <w:rPr>
          <w:sz w:val="24"/>
          <w:szCs w:val="24"/>
        </w:rPr>
      </w:pPr>
      <w:proofErr w:type="gramStart"/>
      <w:r>
        <w:rPr>
          <w:sz w:val="24"/>
          <w:szCs w:val="24"/>
        </w:rPr>
        <w:t xml:space="preserve">(  </w:t>
      </w:r>
      <w:proofErr w:type="gramEnd"/>
      <w:r>
        <w:rPr>
          <w:sz w:val="24"/>
          <w:szCs w:val="24"/>
        </w:rPr>
        <w:t xml:space="preserve"> ) b- Os conteúdos já estão disponíveis (exemplo: dados públicos)</w:t>
      </w:r>
    </w:p>
    <w:p w14:paraId="1FE49262" w14:textId="760592DF" w:rsidR="00423A68" w:rsidRDefault="00000000">
      <w:pPr>
        <w:ind w:left="708"/>
        <w:rPr>
          <w:sz w:val="24"/>
          <w:szCs w:val="24"/>
        </w:rPr>
      </w:pPr>
      <w:r>
        <w:rPr>
          <w:sz w:val="24"/>
          <w:szCs w:val="24"/>
        </w:rPr>
        <w:t>(</w:t>
      </w:r>
      <w:r w:rsidR="00FA1168">
        <w:rPr>
          <w:sz w:val="24"/>
          <w:szCs w:val="24"/>
        </w:rPr>
        <w:t>X</w:t>
      </w:r>
      <w:r>
        <w:rPr>
          <w:sz w:val="24"/>
          <w:szCs w:val="24"/>
        </w:rPr>
        <w:t>) c- Os conteúdos estarão disponíveis no momento da publicação do artigo. Seguem títulos e respectivas URLs, números de acesso ou DOI dos arquivos dos conteúdos subjacentes ao texto do artigo (use uma linha para cada dado):</w:t>
      </w:r>
    </w:p>
    <w:p w14:paraId="1ED07D0A" w14:textId="14622C47" w:rsidR="00423A68" w:rsidRDefault="00FA1168">
      <w:pPr>
        <w:pBdr>
          <w:top w:val="single" w:sz="4" w:space="1" w:color="000000"/>
          <w:left w:val="single" w:sz="4" w:space="4" w:color="000000"/>
          <w:bottom w:val="single" w:sz="4" w:space="1" w:color="000000"/>
          <w:right w:val="single" w:sz="4" w:space="4" w:color="000000"/>
        </w:pBdr>
        <w:rPr>
          <w:sz w:val="24"/>
          <w:szCs w:val="24"/>
        </w:rPr>
      </w:pPr>
      <w:r w:rsidRPr="00FA1168">
        <w:rPr>
          <w:sz w:val="24"/>
          <w:szCs w:val="24"/>
        </w:rPr>
        <w:t>https://github.com/renanxcortes/segregation_brazil_pysal</w:t>
      </w:r>
    </w:p>
    <w:p w14:paraId="3F59AE64" w14:textId="77777777" w:rsidR="00423A68" w:rsidRDefault="00423A68">
      <w:pPr>
        <w:pBdr>
          <w:top w:val="single" w:sz="4" w:space="1" w:color="000000"/>
          <w:left w:val="single" w:sz="4" w:space="4" w:color="000000"/>
          <w:bottom w:val="single" w:sz="4" w:space="1" w:color="000000"/>
          <w:right w:val="single" w:sz="4" w:space="4" w:color="000000"/>
        </w:pBdr>
        <w:rPr>
          <w:sz w:val="24"/>
          <w:szCs w:val="24"/>
        </w:rPr>
      </w:pPr>
    </w:p>
    <w:p w14:paraId="6E841049" w14:textId="77777777" w:rsidR="00423A68" w:rsidRDefault="00423A68"/>
    <w:p w14:paraId="5B71B82E" w14:textId="77777777" w:rsidR="00423A68" w:rsidRDefault="00000000">
      <w:pPr>
        <w:rPr>
          <w:sz w:val="24"/>
          <w:szCs w:val="24"/>
        </w:rPr>
      </w:pPr>
      <w:proofErr w:type="gramStart"/>
      <w:r>
        <w:rPr>
          <w:sz w:val="24"/>
          <w:szCs w:val="24"/>
        </w:rPr>
        <w:t xml:space="preserve">(  </w:t>
      </w:r>
      <w:proofErr w:type="gramEnd"/>
      <w:r>
        <w:rPr>
          <w:sz w:val="24"/>
          <w:szCs w:val="24"/>
        </w:rPr>
        <w:t xml:space="preserve"> ) Não (então escolha uma das opções abaixo)</w:t>
      </w:r>
    </w:p>
    <w:p w14:paraId="34B399B3" w14:textId="77777777" w:rsidR="00423A68" w:rsidRDefault="00000000">
      <w:pPr>
        <w:ind w:firstLine="708"/>
        <w:rPr>
          <w:sz w:val="24"/>
          <w:szCs w:val="24"/>
        </w:rPr>
      </w:pPr>
      <w:proofErr w:type="gramStart"/>
      <w:r>
        <w:rPr>
          <w:sz w:val="24"/>
          <w:szCs w:val="24"/>
        </w:rPr>
        <w:t xml:space="preserve">(  </w:t>
      </w:r>
      <w:proofErr w:type="gramEnd"/>
      <w:r>
        <w:rPr>
          <w:sz w:val="24"/>
          <w:szCs w:val="24"/>
        </w:rPr>
        <w:t xml:space="preserve"> ) a- dados estão disponíveis sob demanda dos pareceristas </w:t>
      </w:r>
    </w:p>
    <w:p w14:paraId="691C2B76" w14:textId="77777777" w:rsidR="00423A68" w:rsidRDefault="00000000">
      <w:pPr>
        <w:ind w:left="708"/>
        <w:rPr>
          <w:sz w:val="24"/>
          <w:szCs w:val="24"/>
        </w:rPr>
      </w:pPr>
      <w:proofErr w:type="gramStart"/>
      <w:r>
        <w:rPr>
          <w:sz w:val="24"/>
          <w:szCs w:val="24"/>
        </w:rPr>
        <w:t xml:space="preserve">(  </w:t>
      </w:r>
      <w:proofErr w:type="gramEnd"/>
      <w:r>
        <w:rPr>
          <w:sz w:val="24"/>
          <w:szCs w:val="24"/>
        </w:rPr>
        <w:t xml:space="preserve"> ) b- após a publicação os dados estarão disponíveis sob demanda aos autores – condição justificada no manuscrito </w:t>
      </w:r>
    </w:p>
    <w:p w14:paraId="78BC39FC" w14:textId="77777777" w:rsidR="00423A68" w:rsidRDefault="00000000">
      <w:pPr>
        <w:ind w:left="708"/>
        <w:rPr>
          <w:sz w:val="24"/>
          <w:szCs w:val="24"/>
        </w:rPr>
      </w:pPr>
      <w:proofErr w:type="gramStart"/>
      <w:r>
        <w:rPr>
          <w:sz w:val="24"/>
          <w:szCs w:val="24"/>
        </w:rPr>
        <w:t xml:space="preserve">(  </w:t>
      </w:r>
      <w:proofErr w:type="gramEnd"/>
      <w:r>
        <w:rPr>
          <w:sz w:val="24"/>
          <w:szCs w:val="24"/>
        </w:rPr>
        <w:t xml:space="preserve"> ) c- os dados não podem ser disponibilizados publicamente. Justifique a seguir:</w:t>
      </w:r>
    </w:p>
    <w:p w14:paraId="68097CDE" w14:textId="77777777" w:rsidR="00423A68" w:rsidRDefault="00423A68">
      <w:pPr>
        <w:pBdr>
          <w:top w:val="single" w:sz="4" w:space="1" w:color="000000"/>
          <w:left w:val="single" w:sz="4" w:space="0" w:color="000000"/>
          <w:bottom w:val="single" w:sz="4" w:space="1" w:color="000000"/>
          <w:right w:val="single" w:sz="4" w:space="4" w:color="000000"/>
        </w:pBdr>
      </w:pPr>
    </w:p>
    <w:p w14:paraId="4F084875" w14:textId="77777777" w:rsidR="00423A68" w:rsidRDefault="00423A68">
      <w:pPr>
        <w:pBdr>
          <w:top w:val="single" w:sz="4" w:space="1" w:color="000000"/>
          <w:left w:val="single" w:sz="4" w:space="0" w:color="000000"/>
          <w:bottom w:val="single" w:sz="4" w:space="1" w:color="000000"/>
          <w:right w:val="single" w:sz="4" w:space="4" w:color="000000"/>
        </w:pBdr>
      </w:pPr>
    </w:p>
    <w:p w14:paraId="0BD09B5B" w14:textId="77777777" w:rsidR="00423A68" w:rsidRDefault="00423A68"/>
    <w:p w14:paraId="5CE4A648" w14:textId="77777777" w:rsidR="00423A68" w:rsidRDefault="00000000">
      <w:pPr>
        <w:numPr>
          <w:ilvl w:val="0"/>
          <w:numId w:val="4"/>
        </w:numPr>
        <w:pBdr>
          <w:top w:val="nil"/>
          <w:left w:val="nil"/>
          <w:bottom w:val="nil"/>
          <w:right w:val="nil"/>
          <w:between w:val="nil"/>
        </w:pBdr>
        <w:rPr>
          <w:b/>
          <w:bCs/>
          <w:color w:val="000000"/>
          <w:sz w:val="36"/>
          <w:szCs w:val="36"/>
        </w:rPr>
      </w:pPr>
      <w:r>
        <w:rPr>
          <w:b/>
          <w:bCs/>
          <w:color w:val="000000"/>
          <w:sz w:val="36"/>
          <w:szCs w:val="36"/>
        </w:rPr>
        <w:t>Abertura na avaliação por pares</w:t>
      </w:r>
    </w:p>
    <w:p w14:paraId="4ACC0926" w14:textId="77777777" w:rsidR="00423A68" w:rsidRDefault="00000000">
      <w:pPr>
        <w:rPr>
          <w:sz w:val="24"/>
          <w:szCs w:val="24"/>
        </w:rPr>
      </w:pPr>
      <w:r>
        <w:rPr>
          <w:sz w:val="24"/>
          <w:szCs w:val="24"/>
        </w:rPr>
        <w:t>Também em conformidade com as práticas da Ciência Aberta, a Rebep oferece aos autores e revisores opções de transparência no processo de avaliação por pares, com ou sem identificação dos seus nomes. A permissão para divulgação do nome pode ser concedida pelos autores no momento da submissão do artigo e pelos revisores no preenchimento do Formulário de Avaliação.</w:t>
      </w:r>
    </w:p>
    <w:p w14:paraId="1087CD5A" w14:textId="77777777" w:rsidR="00423A68" w:rsidRDefault="00000000">
      <w:pPr>
        <w:rPr>
          <w:sz w:val="24"/>
          <w:szCs w:val="24"/>
        </w:rPr>
      </w:pPr>
      <w:r>
        <w:rPr>
          <w:sz w:val="24"/>
          <w:szCs w:val="24"/>
        </w:rPr>
        <w:t>No caso de publicação das avaliações que fundamentaram a decisão de publicação do artigo, essas podem ser editadas pelo corpo editorial da revista.</w:t>
      </w:r>
    </w:p>
    <w:p w14:paraId="44DDA14E" w14:textId="77777777" w:rsidR="00423A68" w:rsidRDefault="00000000">
      <w:pPr>
        <w:rPr>
          <w:sz w:val="24"/>
          <w:szCs w:val="24"/>
        </w:rPr>
      </w:pPr>
      <w:r>
        <w:rPr>
          <w:sz w:val="24"/>
          <w:szCs w:val="24"/>
        </w:rPr>
        <w:t xml:space="preserve">Os autores poderão optar por um ou mais meios de abertura do processo de </w:t>
      </w:r>
      <w:r>
        <w:rPr>
          <w:i/>
          <w:iCs/>
          <w:sz w:val="24"/>
          <w:szCs w:val="24"/>
        </w:rPr>
        <w:t>peer review</w:t>
      </w:r>
      <w:r>
        <w:rPr>
          <w:sz w:val="24"/>
          <w:szCs w:val="24"/>
        </w:rPr>
        <w:t>, ou pela sua não abertura.</w:t>
      </w:r>
    </w:p>
    <w:p w14:paraId="0581FC3D" w14:textId="77777777" w:rsidR="00423A68" w:rsidRDefault="00000000">
      <w:pPr>
        <w:rPr>
          <w:sz w:val="24"/>
          <w:szCs w:val="24"/>
        </w:rPr>
      </w:pPr>
      <w:r>
        <w:rPr>
          <w:sz w:val="24"/>
          <w:szCs w:val="24"/>
        </w:rPr>
        <w:t>Quando oferecida a opção, os autores concordam com a publicação dos pareceres da avaliação de aprovação do manuscrito?</w:t>
      </w:r>
    </w:p>
    <w:p w14:paraId="66B66DE6" w14:textId="45CC3982" w:rsidR="00423A68" w:rsidRDefault="00000000">
      <w:pPr>
        <w:rPr>
          <w:sz w:val="24"/>
          <w:szCs w:val="24"/>
        </w:rPr>
      </w:pPr>
      <w:r>
        <w:rPr>
          <w:sz w:val="24"/>
          <w:szCs w:val="24"/>
        </w:rPr>
        <w:t>(</w:t>
      </w:r>
      <w:r w:rsidR="0095030E">
        <w:rPr>
          <w:sz w:val="24"/>
          <w:szCs w:val="24"/>
        </w:rPr>
        <w:t>X</w:t>
      </w:r>
      <w:r>
        <w:rPr>
          <w:sz w:val="24"/>
          <w:szCs w:val="24"/>
        </w:rPr>
        <w:t>) Sim</w:t>
      </w:r>
    </w:p>
    <w:p w14:paraId="7FA3042A" w14:textId="77777777" w:rsidR="00423A68" w:rsidRDefault="00000000">
      <w:pPr>
        <w:rPr>
          <w:sz w:val="24"/>
          <w:szCs w:val="24"/>
        </w:rPr>
      </w:pPr>
      <w:proofErr w:type="gramStart"/>
      <w:r>
        <w:rPr>
          <w:sz w:val="24"/>
          <w:szCs w:val="24"/>
        </w:rPr>
        <w:t xml:space="preserve">(  </w:t>
      </w:r>
      <w:proofErr w:type="gramEnd"/>
      <w:r>
        <w:rPr>
          <w:sz w:val="24"/>
          <w:szCs w:val="24"/>
        </w:rPr>
        <w:t xml:space="preserve"> ) Não</w:t>
      </w:r>
    </w:p>
    <w:p w14:paraId="2BE3C9E0" w14:textId="77777777" w:rsidR="00423A68" w:rsidRDefault="00000000">
      <w:pPr>
        <w:rPr>
          <w:sz w:val="24"/>
          <w:szCs w:val="24"/>
        </w:rPr>
      </w:pPr>
      <w:r>
        <w:rPr>
          <w:sz w:val="24"/>
          <w:szCs w:val="24"/>
        </w:rPr>
        <w:t>Quando oferecida a opção, os autores concordam em interagir diretamente com pareceristas responsáveis pela avaliação do manuscrito?</w:t>
      </w:r>
    </w:p>
    <w:p w14:paraId="5CC471B6" w14:textId="5BF12A52" w:rsidR="00423A68" w:rsidRDefault="00000000">
      <w:pPr>
        <w:rPr>
          <w:sz w:val="24"/>
          <w:szCs w:val="24"/>
        </w:rPr>
      </w:pPr>
      <w:r>
        <w:rPr>
          <w:sz w:val="24"/>
          <w:szCs w:val="24"/>
        </w:rPr>
        <w:t>(</w:t>
      </w:r>
      <w:r w:rsidR="0095030E">
        <w:rPr>
          <w:sz w:val="24"/>
          <w:szCs w:val="24"/>
        </w:rPr>
        <w:t>X</w:t>
      </w:r>
      <w:r>
        <w:rPr>
          <w:sz w:val="24"/>
          <w:szCs w:val="24"/>
        </w:rPr>
        <w:t>) Sim</w:t>
      </w:r>
    </w:p>
    <w:p w14:paraId="774B3D10" w14:textId="77777777" w:rsidR="00423A68" w:rsidRDefault="00000000">
      <w:pPr>
        <w:rPr>
          <w:sz w:val="24"/>
          <w:szCs w:val="24"/>
        </w:rPr>
      </w:pPr>
      <w:proofErr w:type="gramStart"/>
      <w:r>
        <w:rPr>
          <w:sz w:val="24"/>
          <w:szCs w:val="24"/>
        </w:rPr>
        <w:t xml:space="preserve">(  </w:t>
      </w:r>
      <w:proofErr w:type="gramEnd"/>
      <w:r>
        <w:rPr>
          <w:sz w:val="24"/>
          <w:szCs w:val="24"/>
        </w:rPr>
        <w:t xml:space="preserve">  ) Não</w:t>
      </w:r>
    </w:p>
    <w:p w14:paraId="1C7288E0" w14:textId="77777777" w:rsidR="00423A68" w:rsidRDefault="00423A68">
      <w:pPr>
        <w:rPr>
          <w:sz w:val="24"/>
          <w:szCs w:val="24"/>
        </w:rPr>
      </w:pPr>
    </w:p>
    <w:p w14:paraId="70F9A8CD" w14:textId="77777777" w:rsidR="00423A68" w:rsidRDefault="00000000">
      <w:pPr>
        <w:ind w:left="720"/>
        <w:rPr>
          <w:sz w:val="24"/>
          <w:szCs w:val="24"/>
        </w:rPr>
      </w:pPr>
      <w:r>
        <w:rPr>
          <w:b/>
          <w:bCs/>
          <w:sz w:val="36"/>
          <w:szCs w:val="36"/>
        </w:rPr>
        <w:t xml:space="preserve">7. Adoção de Uso de Recursos de Inteligência Artificial (IA) </w:t>
      </w:r>
      <w:r>
        <w:rPr>
          <w:sz w:val="24"/>
          <w:szCs w:val="24"/>
        </w:rPr>
        <w:t xml:space="preserve"> </w:t>
      </w:r>
    </w:p>
    <w:p w14:paraId="34CDBFDA" w14:textId="77777777" w:rsidR="00423A68" w:rsidRDefault="00423A68">
      <w:pPr>
        <w:ind w:left="720"/>
        <w:rPr>
          <w:sz w:val="24"/>
          <w:szCs w:val="24"/>
        </w:rPr>
      </w:pPr>
    </w:p>
    <w:p w14:paraId="5445DFF1" w14:textId="77777777" w:rsidR="00423A68" w:rsidRDefault="00000000">
      <w:pPr>
        <w:spacing w:after="240"/>
        <w:jc w:val="both"/>
        <w:rPr>
          <w:sz w:val="24"/>
          <w:szCs w:val="24"/>
        </w:rPr>
      </w:pPr>
      <w:r>
        <w:rPr>
          <w:sz w:val="24"/>
          <w:szCs w:val="24"/>
        </w:rPr>
        <w:lastRenderedPageBreak/>
        <w:t xml:space="preserve">A Revista Brasileira de Estudos Populacionais segue as diretrizes do COPE (Committee on Publication Ethics) sobre o uso de ferramentas de inteligência artificial (IA). Ferramentas de IA Regenerativa, Modelos de Linguagem (LLMs), não podem ser listadas como autores de artigos científicos. Isso ocorre porque não atendem aos critérios de autoria, não podendo assumir responsabilidade pelo conteúdo submetido, declarar conflitos de interesse ou gerir direitos autorais e licenciamento. A partir de setembro de 2026, o uso de ferramentas de IA na coleta e/ou análise de dados, bem como na produção de imagens, tabelas ou outros elementos gráficos, deve ser descrito de forma transparente na seção de Métodos, indicando quais ferramentas foram utilizadas e de que maneira. Além disso, o uso de ferramentas de inteligência artificial deve ser explicitamente declarado na seção de declarações finais do artigo, com a especificação das etapas em que foram empregadas (incluindo correção ortográfica, revisão gramatical e aprimoramento da legibilidade), bem como a identificação das ferramentas utilizadas. </w:t>
      </w:r>
      <w:r>
        <w:rPr>
          <w:sz w:val="24"/>
          <w:szCs w:val="24"/>
        </w:rPr>
        <w:tab/>
      </w:r>
      <w:r>
        <w:rPr>
          <w:sz w:val="24"/>
          <w:szCs w:val="24"/>
        </w:rPr>
        <w:tab/>
      </w:r>
      <w:r>
        <w:rPr>
          <w:sz w:val="24"/>
          <w:szCs w:val="24"/>
        </w:rPr>
        <w:tab/>
      </w:r>
      <w:r>
        <w:rPr>
          <w:sz w:val="24"/>
          <w:szCs w:val="24"/>
        </w:rPr>
        <w:tab/>
        <w:t xml:space="preserve"> </w:t>
      </w:r>
    </w:p>
    <w:p w14:paraId="17AD00E9" w14:textId="77777777" w:rsidR="00423A68" w:rsidRDefault="00000000">
      <w:pPr>
        <w:numPr>
          <w:ilvl w:val="0"/>
          <w:numId w:val="6"/>
        </w:numPr>
        <w:spacing w:after="240"/>
        <w:jc w:val="both"/>
        <w:rPr>
          <w:sz w:val="24"/>
          <w:szCs w:val="24"/>
        </w:rPr>
      </w:pPr>
      <w:r>
        <w:rPr>
          <w:sz w:val="24"/>
          <w:szCs w:val="24"/>
        </w:rPr>
        <w:t xml:space="preserve">O manuscrito fez o uso de de ferramentas de inteligência artificial </w:t>
      </w:r>
    </w:p>
    <w:p w14:paraId="6308B4BF" w14:textId="44CB5582" w:rsidR="00423A68" w:rsidRDefault="00000000">
      <w:pPr>
        <w:spacing w:after="240"/>
        <w:ind w:left="720"/>
        <w:jc w:val="both"/>
        <w:rPr>
          <w:sz w:val="24"/>
          <w:szCs w:val="24"/>
        </w:rPr>
      </w:pPr>
      <w:r>
        <w:rPr>
          <w:sz w:val="24"/>
          <w:szCs w:val="24"/>
        </w:rPr>
        <w:t>(</w:t>
      </w:r>
      <w:r w:rsidR="0095030E">
        <w:rPr>
          <w:sz w:val="24"/>
          <w:szCs w:val="24"/>
        </w:rPr>
        <w:t>X</w:t>
      </w:r>
      <w:r>
        <w:rPr>
          <w:sz w:val="24"/>
          <w:szCs w:val="24"/>
        </w:rPr>
        <w:t>) Sim</w:t>
      </w:r>
    </w:p>
    <w:p w14:paraId="600AF5E0" w14:textId="77777777" w:rsidR="00423A68" w:rsidRDefault="00000000">
      <w:pPr>
        <w:spacing w:after="240"/>
        <w:ind w:left="720"/>
        <w:jc w:val="both"/>
        <w:rPr>
          <w:sz w:val="24"/>
          <w:szCs w:val="24"/>
        </w:rPr>
      </w:pPr>
      <w:proofErr w:type="gramStart"/>
      <w:r>
        <w:rPr>
          <w:sz w:val="24"/>
          <w:szCs w:val="24"/>
        </w:rPr>
        <w:t>(  )</w:t>
      </w:r>
      <w:proofErr w:type="gramEnd"/>
      <w:r>
        <w:rPr>
          <w:sz w:val="24"/>
          <w:szCs w:val="24"/>
        </w:rPr>
        <w:t xml:space="preserve"> Não  </w:t>
      </w:r>
    </w:p>
    <w:p w14:paraId="1F878132" w14:textId="77777777" w:rsidR="00423A68" w:rsidRDefault="00000000">
      <w:pPr>
        <w:numPr>
          <w:ilvl w:val="0"/>
          <w:numId w:val="6"/>
        </w:numPr>
        <w:spacing w:after="240"/>
        <w:jc w:val="both"/>
        <w:rPr>
          <w:sz w:val="24"/>
          <w:szCs w:val="24"/>
        </w:rPr>
      </w:pPr>
      <w:r>
        <w:rPr>
          <w:sz w:val="24"/>
          <w:szCs w:val="24"/>
        </w:rPr>
        <w:t>Caso a resposta anterior tenha sido positiva, identifique a ferramenta utilizada</w:t>
      </w:r>
    </w:p>
    <w:p w14:paraId="2C742771" w14:textId="312E1A84" w:rsidR="00423A68" w:rsidRDefault="00000000">
      <w:pPr>
        <w:spacing w:after="240"/>
        <w:jc w:val="both"/>
        <w:rPr>
          <w:sz w:val="24"/>
          <w:szCs w:val="24"/>
        </w:rPr>
      </w:pPr>
      <w:r>
        <w:rPr>
          <w:sz w:val="24"/>
          <w:szCs w:val="24"/>
        </w:rPr>
        <w:t>_______</w:t>
      </w:r>
      <w:r w:rsidR="0095030E">
        <w:rPr>
          <w:sz w:val="24"/>
          <w:szCs w:val="24"/>
        </w:rPr>
        <w:t>Claude Code</w:t>
      </w:r>
      <w:r>
        <w:rPr>
          <w:sz w:val="24"/>
          <w:szCs w:val="24"/>
        </w:rPr>
        <w:t>____________________________________________________</w:t>
      </w:r>
    </w:p>
    <w:p w14:paraId="7F19F071" w14:textId="77777777" w:rsidR="00423A68" w:rsidRDefault="00000000">
      <w:pPr>
        <w:spacing w:after="240"/>
        <w:jc w:val="both"/>
        <w:rPr>
          <w:sz w:val="24"/>
          <w:szCs w:val="24"/>
        </w:rPr>
      </w:pPr>
      <w:r>
        <w:rPr>
          <w:sz w:val="24"/>
          <w:szCs w:val="24"/>
        </w:rPr>
        <w:t>_____________________________________________________________________</w:t>
      </w:r>
    </w:p>
    <w:p w14:paraId="212A0973" w14:textId="77777777" w:rsidR="00423A68" w:rsidRDefault="00000000">
      <w:pPr>
        <w:numPr>
          <w:ilvl w:val="0"/>
          <w:numId w:val="6"/>
        </w:numPr>
        <w:spacing w:after="240"/>
        <w:jc w:val="both"/>
        <w:rPr>
          <w:sz w:val="24"/>
          <w:szCs w:val="24"/>
        </w:rPr>
      </w:pPr>
      <w:r>
        <w:rPr>
          <w:sz w:val="24"/>
          <w:szCs w:val="24"/>
        </w:rPr>
        <w:t xml:space="preserve">Descreva em quais etapas as ferramentas de inteligência artificial foram utilizadas (incluindo correção ortográfica, revisão gramatical e aprimoramento da legibilidade) </w:t>
      </w:r>
    </w:p>
    <w:p w14:paraId="64B957EB" w14:textId="42B0F645" w:rsidR="00423A68" w:rsidRDefault="00000000">
      <w:pPr>
        <w:spacing w:after="240"/>
        <w:jc w:val="both"/>
        <w:rPr>
          <w:sz w:val="24"/>
          <w:szCs w:val="24"/>
        </w:rPr>
      </w:pPr>
      <w:r>
        <w:rPr>
          <w:sz w:val="24"/>
          <w:szCs w:val="24"/>
        </w:rPr>
        <w:t>____</w:t>
      </w:r>
      <w:r w:rsidR="001A4F21">
        <w:rPr>
          <w:sz w:val="24"/>
          <w:szCs w:val="24"/>
        </w:rPr>
        <w:t xml:space="preserve">Correção Ortográfica, Revisão Gramatical e criação do pacote </w:t>
      </w:r>
      <w:proofErr w:type="gramStart"/>
      <w:r w:rsidR="001A4F21">
        <w:rPr>
          <w:sz w:val="24"/>
          <w:szCs w:val="24"/>
        </w:rPr>
        <w:t>segbr._</w:t>
      </w:r>
      <w:proofErr w:type="gramEnd"/>
      <w:r w:rsidR="001A4F21">
        <w:rPr>
          <w:sz w:val="24"/>
          <w:szCs w:val="24"/>
        </w:rPr>
        <w:t>______</w:t>
      </w:r>
      <w:r>
        <w:rPr>
          <w:sz w:val="24"/>
          <w:szCs w:val="24"/>
        </w:rPr>
        <w:t>____</w:t>
      </w:r>
    </w:p>
    <w:p w14:paraId="356EB5BA" w14:textId="77777777" w:rsidR="00423A68" w:rsidRDefault="00000000">
      <w:pPr>
        <w:spacing w:after="240"/>
        <w:jc w:val="both"/>
        <w:rPr>
          <w:sz w:val="24"/>
          <w:szCs w:val="24"/>
        </w:rPr>
      </w:pPr>
      <w:r>
        <w:rPr>
          <w:sz w:val="24"/>
          <w:szCs w:val="24"/>
        </w:rPr>
        <w:t>______________________________________________________________________</w:t>
      </w:r>
    </w:p>
    <w:p w14:paraId="733E74DD" w14:textId="77777777" w:rsidR="00423A68" w:rsidRDefault="00000000">
      <w:pPr>
        <w:spacing w:after="240"/>
        <w:jc w:val="both"/>
        <w:rPr>
          <w:sz w:val="24"/>
          <w:szCs w:val="24"/>
        </w:rPr>
      </w:pPr>
      <w:r>
        <w:rPr>
          <w:sz w:val="24"/>
          <w:szCs w:val="24"/>
        </w:rPr>
        <w:t>______________________________________________________________________</w:t>
      </w:r>
    </w:p>
    <w:p w14:paraId="3E162963" w14:textId="77777777" w:rsidR="00423A68" w:rsidRDefault="00000000">
      <w:pPr>
        <w:spacing w:after="240"/>
        <w:jc w:val="both"/>
        <w:rPr>
          <w:sz w:val="24"/>
          <w:szCs w:val="24"/>
        </w:rPr>
      </w:pPr>
      <w:r>
        <w:rPr>
          <w:sz w:val="24"/>
          <w:szCs w:val="24"/>
        </w:rPr>
        <w:t>______________________________________________________________________</w:t>
      </w:r>
    </w:p>
    <w:p w14:paraId="733E9267" w14:textId="77777777" w:rsidR="00423A68" w:rsidRDefault="00000000">
      <w:pPr>
        <w:spacing w:after="240"/>
        <w:jc w:val="both"/>
        <w:rPr>
          <w:sz w:val="24"/>
          <w:szCs w:val="24"/>
        </w:rPr>
      </w:pPr>
      <w:r>
        <w:rPr>
          <w:sz w:val="24"/>
          <w:szCs w:val="24"/>
        </w:rPr>
        <w:tab/>
      </w:r>
      <w:r>
        <w:rPr>
          <w:sz w:val="24"/>
          <w:szCs w:val="24"/>
        </w:rPr>
        <w:tab/>
      </w:r>
      <w:r>
        <w:rPr>
          <w:sz w:val="24"/>
          <w:szCs w:val="24"/>
        </w:rPr>
        <w:tab/>
      </w:r>
      <w:r>
        <w:rPr>
          <w:sz w:val="24"/>
          <w:szCs w:val="24"/>
        </w:rPr>
        <w:tab/>
      </w:r>
    </w:p>
    <w:p w14:paraId="428378A5" w14:textId="77777777" w:rsidR="00423A68" w:rsidRDefault="00423A68">
      <w:pPr>
        <w:ind w:left="720"/>
        <w:rPr>
          <w:sz w:val="24"/>
          <w:szCs w:val="24"/>
        </w:rPr>
      </w:pPr>
    </w:p>
    <w:p w14:paraId="48B83C44" w14:textId="77777777" w:rsidR="00423A68" w:rsidRDefault="00423A68">
      <w:pPr>
        <w:ind w:left="720"/>
        <w:rPr>
          <w:sz w:val="24"/>
          <w:szCs w:val="24"/>
        </w:rPr>
      </w:pPr>
    </w:p>
    <w:sectPr w:rsidR="00423A68">
      <w:pgSz w:w="11906" w:h="16838"/>
      <w:pgMar w:top="99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D3CB9" w14:textId="77777777" w:rsidR="005735E5" w:rsidRDefault="005735E5">
      <w:pPr>
        <w:spacing w:after="0" w:line="240" w:lineRule="auto"/>
      </w:pPr>
      <w:r>
        <w:separator/>
      </w:r>
    </w:p>
  </w:endnote>
  <w:endnote w:type="continuationSeparator" w:id="0">
    <w:p w14:paraId="3176FCB5" w14:textId="77777777" w:rsidR="005735E5" w:rsidRDefault="0057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7D403B-98DD-4A26-A3C9-AE958F2B55C7}"/>
    <w:embedBold r:id="rId2" w:fontKey="{A8C9C23C-EE33-4883-A43E-DF1BFEBEED18}"/>
    <w:embedItalic r:id="rId3" w:fontKey="{139E141D-244E-4D60-A781-84D76DC5AB56}"/>
  </w:font>
  <w:font w:name="Georgia">
    <w:panose1 w:val="02040502050405020303"/>
    <w:charset w:val="00"/>
    <w:family w:val="auto"/>
    <w:pitch w:val="default"/>
    <w:embedItalic r:id="rId4" w:fontKey="{2E527EE1-DE30-47ED-A8C2-11C976F96EBE}"/>
  </w:font>
  <w:font w:name="Calibri Light">
    <w:panose1 w:val="020F0302020204030204"/>
    <w:charset w:val="00"/>
    <w:family w:val="swiss"/>
    <w:pitch w:val="variable"/>
    <w:sig w:usb0="E4002EFF" w:usb1="C200247B" w:usb2="00000009" w:usb3="00000000" w:csb0="000001FF" w:csb1="00000000"/>
    <w:embedRegular r:id="rId5" w:fontKey="{A5C9D29A-E455-4790-8FB5-4235C60D0A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AA20" w14:textId="77777777" w:rsidR="005735E5" w:rsidRDefault="005735E5">
      <w:pPr>
        <w:spacing w:after="0" w:line="240" w:lineRule="auto"/>
      </w:pPr>
      <w:r>
        <w:separator/>
      </w:r>
    </w:p>
  </w:footnote>
  <w:footnote w:type="continuationSeparator" w:id="0">
    <w:p w14:paraId="1F8F8F51" w14:textId="77777777" w:rsidR="005735E5" w:rsidRDefault="005735E5">
      <w:pPr>
        <w:spacing w:after="0" w:line="240" w:lineRule="auto"/>
      </w:pPr>
      <w:r>
        <w:continuationSeparator/>
      </w:r>
    </w:p>
  </w:footnote>
  <w:footnote w:id="1">
    <w:p w14:paraId="189C9983" w14:textId="77777777" w:rsidR="00423A68"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Formulário replicado do original da SciELO (versão 29 – jun.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1AFA"/>
    <w:multiLevelType w:val="multilevel"/>
    <w:tmpl w:val="4FD647C4"/>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E4256D"/>
    <w:multiLevelType w:val="multilevel"/>
    <w:tmpl w:val="F85C742C"/>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E493AFC"/>
    <w:multiLevelType w:val="multilevel"/>
    <w:tmpl w:val="04B62E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9DA4E55"/>
    <w:multiLevelType w:val="multilevel"/>
    <w:tmpl w:val="D2687F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9B1944"/>
    <w:multiLevelType w:val="multilevel"/>
    <w:tmpl w:val="E8A20FEA"/>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69511EE"/>
    <w:multiLevelType w:val="multilevel"/>
    <w:tmpl w:val="2AAC5D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7264909">
    <w:abstractNumId w:val="4"/>
  </w:num>
  <w:num w:numId="2" w16cid:durableId="18630469">
    <w:abstractNumId w:val="0"/>
  </w:num>
  <w:num w:numId="3" w16cid:durableId="1329942729">
    <w:abstractNumId w:val="1"/>
  </w:num>
  <w:num w:numId="4" w16cid:durableId="1645967820">
    <w:abstractNumId w:val="5"/>
  </w:num>
  <w:num w:numId="5" w16cid:durableId="2070106486">
    <w:abstractNumId w:val="3"/>
  </w:num>
  <w:num w:numId="6" w16cid:durableId="1153528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A68"/>
    <w:rsid w:val="001A4F21"/>
    <w:rsid w:val="00423A68"/>
    <w:rsid w:val="005735E5"/>
    <w:rsid w:val="006C38FB"/>
    <w:rsid w:val="0095030E"/>
    <w:rsid w:val="00FA11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B759"/>
  <w15:docId w15:val="{1A221595-C9E3-415E-BBAF-3E8909E7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issnlabel">
    <w:name w:val="issnlabel"/>
    <w:basedOn w:val="Fontepargpadro"/>
    <w:rsid w:val="00F574EE"/>
  </w:style>
  <w:style w:type="character" w:styleId="Hyperlink">
    <w:name w:val="Hyperlink"/>
    <w:basedOn w:val="Fontepargpadro"/>
    <w:uiPriority w:val="99"/>
    <w:unhideWhenUsed/>
    <w:rsid w:val="00F574EE"/>
    <w:rPr>
      <w:color w:val="0563C1" w:themeColor="hyperlink"/>
      <w:u w:val="single"/>
    </w:rPr>
  </w:style>
  <w:style w:type="character" w:styleId="MenoPendente">
    <w:name w:val="Unresolved Mention"/>
    <w:basedOn w:val="Fontepargpadro"/>
    <w:uiPriority w:val="99"/>
    <w:semiHidden/>
    <w:unhideWhenUsed/>
    <w:rsid w:val="00F574EE"/>
    <w:rPr>
      <w:color w:val="605E5C"/>
      <w:shd w:val="clear" w:color="auto" w:fill="E1DFDD"/>
    </w:rPr>
  </w:style>
  <w:style w:type="paragraph" w:styleId="PargrafodaLista">
    <w:name w:val="List Paragraph"/>
    <w:basedOn w:val="Normal"/>
    <w:uiPriority w:val="34"/>
    <w:qFormat/>
    <w:rsid w:val="00EB1C7F"/>
    <w:pPr>
      <w:ind w:left="720"/>
      <w:contextualSpacing/>
    </w:pPr>
  </w:style>
  <w:style w:type="paragraph" w:styleId="NormalWeb">
    <w:name w:val="Normal (Web)"/>
    <w:basedOn w:val="Normal"/>
    <w:uiPriority w:val="99"/>
    <w:semiHidden/>
    <w:unhideWhenUsed/>
    <w:rsid w:val="00FB4E1A"/>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rio">
    <w:name w:val="annotation reference"/>
    <w:basedOn w:val="Fontepargpadro"/>
    <w:uiPriority w:val="99"/>
    <w:semiHidden/>
    <w:unhideWhenUsed/>
    <w:rsid w:val="00545A71"/>
    <w:rPr>
      <w:sz w:val="16"/>
      <w:szCs w:val="16"/>
    </w:rPr>
  </w:style>
  <w:style w:type="paragraph" w:styleId="Textodecomentrio">
    <w:name w:val="annotation text"/>
    <w:basedOn w:val="Normal"/>
    <w:link w:val="TextodecomentrioChar"/>
    <w:uiPriority w:val="99"/>
    <w:semiHidden/>
    <w:unhideWhenUsed/>
    <w:rsid w:val="00545A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45A71"/>
    <w:rPr>
      <w:sz w:val="20"/>
      <w:szCs w:val="20"/>
    </w:rPr>
  </w:style>
  <w:style w:type="paragraph" w:styleId="Assuntodocomentrio">
    <w:name w:val="annotation subject"/>
    <w:basedOn w:val="Textodecomentrio"/>
    <w:next w:val="Textodecomentrio"/>
    <w:link w:val="AssuntodocomentrioChar"/>
    <w:uiPriority w:val="99"/>
    <w:semiHidden/>
    <w:unhideWhenUsed/>
    <w:rsid w:val="00545A71"/>
    <w:rPr>
      <w:b/>
      <w:bCs/>
    </w:rPr>
  </w:style>
  <w:style w:type="character" w:customStyle="1" w:styleId="AssuntodocomentrioChar">
    <w:name w:val="Assunto do comentário Char"/>
    <w:basedOn w:val="TextodecomentrioChar"/>
    <w:link w:val="Assuntodocomentrio"/>
    <w:uiPriority w:val="99"/>
    <w:semiHidden/>
    <w:rsid w:val="00545A71"/>
    <w:rPr>
      <w:b/>
      <w:bCs/>
      <w:sz w:val="20"/>
      <w:szCs w:val="20"/>
    </w:rPr>
  </w:style>
  <w:style w:type="paragraph" w:styleId="Textodenotaderodap">
    <w:name w:val="footnote text"/>
    <w:basedOn w:val="Normal"/>
    <w:link w:val="TextodenotaderodapChar"/>
    <w:uiPriority w:val="99"/>
    <w:semiHidden/>
    <w:unhideWhenUsed/>
    <w:rsid w:val="006C042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C0426"/>
    <w:rPr>
      <w:sz w:val="20"/>
      <w:szCs w:val="20"/>
    </w:rPr>
  </w:style>
  <w:style w:type="character" w:styleId="Refdenotaderodap">
    <w:name w:val="footnote reference"/>
    <w:basedOn w:val="Fontepargpadro"/>
    <w:uiPriority w:val="99"/>
    <w:semiHidden/>
    <w:unhideWhenUsed/>
    <w:rsid w:val="006C0426"/>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scielo.br/j/rbepop/" TargetMode="External"/><Relationship Id="rId13" Type="http://schemas.openxmlformats.org/officeDocument/2006/relationships/hyperlink" Target="https://figsha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enodo.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eprints.ibict.b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reprints.scielo.org/index.php/scielo" TargetMode="External"/><Relationship Id="rId4" Type="http://schemas.openxmlformats.org/officeDocument/2006/relationships/settings" Target="settings.xml"/><Relationship Id="rId9" Type="http://schemas.openxmlformats.org/officeDocument/2006/relationships/hyperlink" Target="https://www.preprints.org/" TargetMode="External"/><Relationship Id="rId14" Type="http://schemas.openxmlformats.org/officeDocument/2006/relationships/hyperlink" Target="https://osf.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aFKtMB6w+LhurQmOrAbPTo5LQ==">CgMxLjA4AHIhMTRBZTMzeldocEIza0tGbkJZUjY3elB2bGJjYjBUTlhj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2033</Words>
  <Characters>10981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Igor Johansen</dc:creator>
  <cp:lastModifiedBy>Renan Xavier Cortes</cp:lastModifiedBy>
  <cp:revision>3</cp:revision>
  <dcterms:created xsi:type="dcterms:W3CDTF">2024-01-28T22:29:00Z</dcterms:created>
  <dcterms:modified xsi:type="dcterms:W3CDTF">2026-09-09T18:38:00Z</dcterms:modified>
</cp:coreProperties>
</file>