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LLM-Driven Automated Trading Agent</w:t>
      </w:r>
    </w:p>
    <w:p>
      <w:pPr>
        <w:jc w:val="center"/>
      </w:pPr>
      <w:r>
        <w:rPr>
          <w:color w:val="444444"/>
          <w:sz w:val="32"/>
        </w:rPr>
        <w:t>Comprehensive Technical Documentation</w:t>
      </w:r>
    </w:p>
    <w:p/>
    <w:p>
      <w:pPr>
        <w:jc w:val="center"/>
      </w:pPr>
      <w:r>
        <w:rPr>
          <w:sz w:val="26"/>
        </w:rPr>
        <w:t>MMAI 5090 — Business Applications of AI II</w:t>
        <w:br/>
        <w:t>Project 2: Phases 1–4</w:t>
      </w:r>
    </w:p>
    <w:p/>
    <w:p/>
    <w:p>
      <w:pPr>
        <w:jc w:val="center"/>
      </w:pPr>
      <w:r>
        <w:rPr>
          <w:i/>
          <w:sz w:val="22"/>
        </w:rPr>
        <w:t>An automated trading bot that uses FinBERT sentiment analysis of financial news</w:t>
        <w:br/>
        <w:t>combined with technical indicators to generate trading signals for paper trading.</w:t>
        <w:br/>
        <w:t>Built with a provider-agnostic, fault-tolerant architecture across 4 development phases.</w:t>
      </w:r>
    </w:p>
    <w:p>
      <w:r>
        <w:br w:type="page"/>
      </w:r>
    </w:p>
    <w:p>
      <w:pPr>
        <w:pStyle w:val="Heading1"/>
      </w:pPr>
      <w:r>
        <w:t>Table of Contents</w:t>
      </w:r>
    </w:p>
    <w:p>
      <w:pPr>
        <w:spacing w:after="40"/>
      </w:pPr>
      <w:r>
        <w:t>1. Executive Summary</w:t>
      </w:r>
    </w:p>
    <w:p>
      <w:pPr>
        <w:spacing w:after="40"/>
      </w:pPr>
      <w:r>
        <w:t>2. Architecture Overview</w:t>
      </w:r>
    </w:p>
    <w:p>
      <w:pPr>
        <w:spacing w:after="40"/>
      </w:pPr>
      <w:r>
        <w:t>3. Phase 1 — Data Infrastructure</w:t>
      </w:r>
    </w:p>
    <w:p>
      <w:pPr>
        <w:spacing w:after="40"/>
      </w:pPr>
      <w:r>
        <w:t xml:space="preserve">   3.1 Configuration (src/config)</w:t>
      </w:r>
    </w:p>
    <w:p>
      <w:pPr>
        <w:spacing w:after="40"/>
      </w:pPr>
      <w:r>
        <w:t xml:space="preserve">   3.2 Data Contracts (src/data/schemas.py)</w:t>
      </w:r>
    </w:p>
    <w:p>
      <w:pPr>
        <w:spacing w:after="40"/>
      </w:pPr>
      <w:r>
        <w:t xml:space="preserve">   3.3 Caching Layer (src/data/cache.py)</w:t>
      </w:r>
    </w:p>
    <w:p>
      <w:pPr>
        <w:spacing w:after="40"/>
      </w:pPr>
      <w:r>
        <w:t xml:space="preserve">   3.4 Utility Functions (src/data/utils.py)</w:t>
      </w:r>
    </w:p>
    <w:p>
      <w:pPr>
        <w:spacing w:after="40"/>
      </w:pPr>
      <w:r>
        <w:t xml:space="preserve">   3.5 Market Data Handler (src/data/market_data_handler.py)</w:t>
      </w:r>
    </w:p>
    <w:p>
      <w:pPr>
        <w:spacing w:after="40"/>
      </w:pPr>
      <w:r>
        <w:t xml:space="preserve">   3.6 News Fetcher (src/data/news_fetcher.py)</w:t>
      </w:r>
    </w:p>
    <w:p>
      <w:pPr>
        <w:spacing w:after="40"/>
      </w:pPr>
      <w:r>
        <w:t xml:space="preserve">   3.7 Data Providers</w:t>
      </w:r>
    </w:p>
    <w:p>
      <w:pPr>
        <w:spacing w:after="40"/>
      </w:pPr>
      <w:r>
        <w:t>4. Phase 2 — LLM Sentiment Agent</w:t>
      </w:r>
    </w:p>
    <w:p>
      <w:pPr>
        <w:spacing w:after="40"/>
      </w:pPr>
      <w:r>
        <w:t xml:space="preserve">   4.1 Sentiment Agent (src/nlp/sentiment_agent.py)</w:t>
      </w:r>
    </w:p>
    <w:p>
      <w:pPr>
        <w:spacing w:after="40"/>
      </w:pPr>
      <w:r>
        <w:t xml:space="preserve">   4.2 Preprocessing Pipeline (src/nlp/preprocessing.py)</w:t>
      </w:r>
    </w:p>
    <w:p>
      <w:pPr>
        <w:spacing w:after="40"/>
      </w:pPr>
      <w:r>
        <w:t xml:space="preserve">   4.3 Aggregation Logic (src/nlp/aggregation.py)</w:t>
      </w:r>
    </w:p>
    <w:p>
      <w:pPr>
        <w:spacing w:after="40"/>
      </w:pPr>
      <w:r>
        <w:t xml:space="preserve">   4.4 Fallback Router (src/nlp/fallback_router.py)</w:t>
      </w:r>
    </w:p>
    <w:p>
      <w:pPr>
        <w:spacing w:after="40"/>
      </w:pPr>
      <w:r>
        <w:t xml:space="preserve">   4.5 Sentiment Providers</w:t>
      </w:r>
    </w:p>
    <w:p>
      <w:pPr>
        <w:spacing w:after="40"/>
      </w:pPr>
      <w:r>
        <w:t>5. Phase 3 — Strategy &amp; Execution</w:t>
      </w:r>
    </w:p>
    <w:p>
      <w:pPr>
        <w:spacing w:after="40"/>
      </w:pPr>
      <w:r>
        <w:t xml:space="preserve">   5.1 Signal Rules (src/strategy/signal_rules.py)</w:t>
      </w:r>
    </w:p>
    <w:p>
      <w:pPr>
        <w:spacing w:after="40"/>
      </w:pPr>
      <w:r>
        <w:t xml:space="preserve">   5.2 Risk Manager (src/strategy/risk_manager.py)</w:t>
      </w:r>
    </w:p>
    <w:p>
      <w:pPr>
        <w:spacing w:after="40"/>
      </w:pPr>
      <w:r>
        <w:t xml:space="preserve">   5.3 Position Sizer (src/strategy/position_sizer.py)</w:t>
      </w:r>
    </w:p>
    <w:p>
      <w:pPr>
        <w:spacing w:after="40"/>
      </w:pPr>
      <w:r>
        <w:t xml:space="preserve">   5.4 Execution Engine (src/strategy/execution_engine.py)</w:t>
      </w:r>
    </w:p>
    <w:p>
      <w:pPr>
        <w:spacing w:after="40"/>
      </w:pPr>
      <w:r>
        <w:t>6. Phase 4 — Backtesting &amp; Validation</w:t>
      </w:r>
    </w:p>
    <w:p>
      <w:pPr>
        <w:spacing w:after="40"/>
      </w:pPr>
      <w:r>
        <w:t xml:space="preserve">   6.1 Backtester (src/backtest/backtester.py)</w:t>
      </w:r>
    </w:p>
    <w:p>
      <w:pPr>
        <w:spacing w:after="40"/>
      </w:pPr>
      <w:r>
        <w:t xml:space="preserve">   6.2 Data Alignment (src/backtest/data_alignment.py)</w:t>
      </w:r>
    </w:p>
    <w:p>
      <w:pPr>
        <w:spacing w:after="40"/>
      </w:pPr>
      <w:r>
        <w:t xml:space="preserve">   6.3 Metrics (src/backtest/metrics.py)</w:t>
      </w:r>
    </w:p>
    <w:p>
      <w:pPr>
        <w:spacing w:after="40"/>
      </w:pPr>
      <w:r>
        <w:t xml:space="preserve">   6.4 Report Generator (src/backtest/report_generator.py)</w:t>
      </w:r>
    </w:p>
    <w:p>
      <w:pPr>
        <w:spacing w:after="40"/>
      </w:pPr>
      <w:r>
        <w:t xml:space="preserve">   6.5 Run Backtest Script (run_backtest.py)</w:t>
      </w:r>
    </w:p>
    <w:p>
      <w:pPr>
        <w:spacing w:after="40"/>
      </w:pPr>
      <w:r>
        <w:t>7. Backtest Results &amp; Parameter Optimization</w:t>
      </w:r>
    </w:p>
    <w:p>
      <w:pPr>
        <w:spacing w:after="40"/>
      </w:pPr>
      <w:r>
        <w:t>8. Design Principles</w:t>
      </w:r>
    </w:p>
    <w:p>
      <w:r>
        <w:br w:type="page"/>
      </w:r>
    </w:p>
    <w:p>
      <w:pPr>
        <w:pStyle w:val="Heading1"/>
      </w:pPr>
      <w:r>
        <w:t>1. Executive Summary</w:t>
      </w:r>
    </w:p>
    <w:p>
      <w:r>
        <w:rPr>
          <w:b w:val="0"/>
          <w:sz w:val="22"/>
        </w:rPr>
        <w:t>This project implements an LLM-driven automated trading agent that combines natural language processing (NLP) with technical analysis to generate trading signals for US equities. The system ingests financial news from multiple sources, classifies headline sentiment using FinBERT (a finance-domain BERT model), and combines the sentiment signal with technical indicators (SMA-50, RSI-14, ADX-14) to make buy/sell decisions.</w:t>
      </w:r>
    </w:p>
    <w:p>
      <w:r>
        <w:rPr>
          <w:b w:val="0"/>
          <w:sz w:val="22"/>
        </w:rPr>
        <w:t>The agent is designed for paper trading only and follows a strict separation between the "Brain" (NLP sentiment classification) and the "Body" (strategy rules + execution). This separation ensures that the LLM is used only for text understanding — it never predicts prices or makes trading decisions directly.</w:t>
      </w:r>
    </w:p>
    <w:p>
      <w:r>
        <w:rPr>
          <w:b/>
          <w:sz w:val="22"/>
        </w:rPr>
        <w:t>The project is structured in four sequential phases, each building on the previous: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Phase</w:t>
            </w:r>
          </w:p>
        </w:tc>
        <w:tc>
          <w:tcPr>
            <w:tcW w:type="dxa" w:w="3135"/>
          </w:tcPr>
          <w:p>
            <w:r>
              <w:rPr>
                <w:b/>
                <w:sz w:val="20"/>
              </w:rPr>
              <w:t>Name</w:t>
            </w:r>
          </w:p>
        </w:tc>
        <w:tc>
          <w:tcPr>
            <w:tcW w:type="dxa" w:w="3135"/>
          </w:tcPr>
          <w:p>
            <w:r>
              <w:rPr>
                <w:b/>
                <w:sz w:val="20"/>
              </w:rPr>
              <w:t>Description</w:t>
            </w:r>
          </w:p>
        </w:tc>
      </w:tr>
      <w:tr>
        <w:tc>
          <w:tcPr>
            <w:tcW w:type="dxa" w:w="3135"/>
          </w:tcPr>
          <w:p>
            <w:r>
              <w:rPr>
                <w:sz w:val="20"/>
              </w:rPr>
              <w:t>1</w:t>
            </w:r>
          </w:p>
        </w:tc>
        <w:tc>
          <w:tcPr>
            <w:tcW w:type="dxa" w:w="3135"/>
          </w:tcPr>
          <w:p>
            <w:r>
              <w:rPr>
                <w:sz w:val="20"/>
              </w:rPr>
              <w:t>Data Infrastructure</w:t>
            </w:r>
          </w:p>
        </w:tc>
        <w:tc>
          <w:tcPr>
            <w:tcW w:type="dxa" w:w="3135"/>
          </w:tcPr>
          <w:p>
            <w:r>
              <w:rPr>
                <w:sz w:val="20"/>
              </w:rPr>
              <w:t>Market data + news ingestion with multi-provider fallback and caching</w:t>
            </w:r>
          </w:p>
        </w:tc>
      </w:tr>
      <w:tr>
        <w:tc>
          <w:tcPr>
            <w:tcW w:type="dxa" w:w="3135"/>
          </w:tcPr>
          <w:p>
            <w:r>
              <w:rPr>
                <w:sz w:val="20"/>
              </w:rPr>
              <w:t>2</w:t>
            </w:r>
          </w:p>
        </w:tc>
        <w:tc>
          <w:tcPr>
            <w:tcW w:type="dxa" w:w="3135"/>
          </w:tcPr>
          <w:p>
            <w:r>
              <w:rPr>
                <w:sz w:val="20"/>
              </w:rPr>
              <w:t>LLM Sentiment Agent</w:t>
            </w:r>
          </w:p>
        </w:tc>
        <w:tc>
          <w:tcPr>
            <w:tcW w:type="dxa" w:w="3135"/>
          </w:tcPr>
          <w:p>
            <w:r>
              <w:rPr>
                <w:sz w:val="20"/>
              </w:rPr>
              <w:t>FinBERT sentiment classification with fallback routing</w:t>
            </w:r>
          </w:p>
        </w:tc>
      </w:tr>
      <w:tr>
        <w:tc>
          <w:tcPr>
            <w:tcW w:type="dxa" w:w="3135"/>
          </w:tcPr>
          <w:p>
            <w:r>
              <w:rPr>
                <w:sz w:val="20"/>
              </w:rPr>
              <w:t>3</w:t>
            </w:r>
          </w:p>
        </w:tc>
        <w:tc>
          <w:tcPr>
            <w:tcW w:type="dxa" w:w="3135"/>
          </w:tcPr>
          <w:p>
            <w:r>
              <w:rPr>
                <w:sz w:val="20"/>
              </w:rPr>
              <w:t>Strategy &amp; Execution</w:t>
            </w:r>
          </w:p>
        </w:tc>
        <w:tc>
          <w:tcPr>
            <w:tcW w:type="dxa" w:w="3135"/>
          </w:tcPr>
          <w:p>
            <w:r>
              <w:rPr>
                <w:sz w:val="20"/>
              </w:rPr>
              <w:t>Signal generation rules + risk management + Alpaca paper trading</w:t>
            </w:r>
          </w:p>
        </w:tc>
      </w:tr>
      <w:tr>
        <w:tc>
          <w:tcPr>
            <w:tcW w:type="dxa" w:w="3135"/>
          </w:tcPr>
          <w:p>
            <w:r>
              <w:rPr>
                <w:sz w:val="20"/>
              </w:rPr>
              <w:t>4</w:t>
            </w:r>
          </w:p>
        </w:tc>
        <w:tc>
          <w:tcPr>
            <w:tcW w:type="dxa" w:w="3135"/>
          </w:tcPr>
          <w:p>
            <w:r>
              <w:rPr>
                <w:sz w:val="20"/>
              </w:rPr>
              <w:t>Backtesting &amp; Validation</w:t>
            </w:r>
          </w:p>
        </w:tc>
        <w:tc>
          <w:tcPr>
            <w:tcW w:type="dxa" w:w="3135"/>
          </w:tcPr>
          <w:p>
            <w:r>
              <w:rPr>
                <w:sz w:val="20"/>
              </w:rPr>
              <w:t>Historical simulation engine with benchmark comparison and equity curves</w:t>
            </w:r>
          </w:p>
        </w:tc>
      </w:tr>
    </w:tbl>
    <w:p/>
    <w:p>
      <w:r>
        <w:rPr>
          <w:b/>
          <w:sz w:val="22"/>
        </w:rPr>
        <w:t>Final Backtest Performance: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Metric</w:t>
            </w:r>
          </w:p>
        </w:tc>
        <w:tc>
          <w:tcPr>
            <w:tcW w:type="dxa" w:w="3135"/>
          </w:tcPr>
          <w:p>
            <w:r>
              <w:rPr>
                <w:b/>
                <w:sz w:val="20"/>
              </w:rPr>
              <w:t>Strategy</w:t>
            </w:r>
          </w:p>
        </w:tc>
        <w:tc>
          <w:tcPr>
            <w:tcW w:type="dxa" w:w="3135"/>
          </w:tcPr>
          <w:p>
            <w:r>
              <w:rPr>
                <w:b/>
                <w:sz w:val="20"/>
              </w:rPr>
              <w:t>SPY Benchmark</w:t>
            </w:r>
          </w:p>
        </w:tc>
      </w:tr>
      <w:tr>
        <w:tc>
          <w:tcPr>
            <w:tcW w:type="dxa" w:w="3135"/>
          </w:tcPr>
          <w:p>
            <w:r>
              <w:rPr>
                <w:sz w:val="20"/>
              </w:rPr>
              <w:t>Total Return</w:t>
            </w:r>
          </w:p>
        </w:tc>
        <w:tc>
          <w:tcPr>
            <w:tcW w:type="dxa" w:w="3135"/>
          </w:tcPr>
          <w:p>
            <w:r>
              <w:rPr>
                <w:sz w:val="20"/>
              </w:rPr>
              <w:t>+11.5%</w:t>
            </w:r>
          </w:p>
        </w:tc>
        <w:tc>
          <w:tcPr>
            <w:tcW w:type="dxa" w:w="3135"/>
          </w:tcPr>
          <w:p>
            <w:r>
              <w:rPr>
                <w:sz w:val="20"/>
              </w:rPr>
              <w:t>+13.0%</w:t>
            </w:r>
          </w:p>
        </w:tc>
      </w:tr>
      <w:tr>
        <w:tc>
          <w:tcPr>
            <w:tcW w:type="dxa" w:w="3135"/>
          </w:tcPr>
          <w:p>
            <w:r>
              <w:rPr>
                <w:sz w:val="20"/>
              </w:rPr>
              <w:t>Max Drawdown</w:t>
            </w:r>
          </w:p>
        </w:tc>
        <w:tc>
          <w:tcPr>
            <w:tcW w:type="dxa" w:w="3135"/>
          </w:tcPr>
          <w:p>
            <w:r>
              <w:rPr>
                <w:sz w:val="20"/>
              </w:rPr>
              <w:t>-3.1%</w:t>
            </w:r>
          </w:p>
        </w:tc>
        <w:tc>
          <w:tcPr>
            <w:tcW w:type="dxa" w:w="3135"/>
          </w:tcPr>
          <w:p>
            <w:r>
              <w:rPr>
                <w:sz w:val="20"/>
              </w:rPr>
              <w:t>-12.0%</w:t>
            </w:r>
          </w:p>
        </w:tc>
      </w:tr>
      <w:tr>
        <w:tc>
          <w:tcPr>
            <w:tcW w:type="dxa" w:w="3135"/>
          </w:tcPr>
          <w:p>
            <w:r>
              <w:rPr>
                <w:sz w:val="20"/>
              </w:rPr>
              <w:t>Sharpe Ratio</w:t>
            </w:r>
          </w:p>
        </w:tc>
        <w:tc>
          <w:tcPr>
            <w:tcW w:type="dxa" w:w="3135"/>
          </w:tcPr>
          <w:p>
            <w:r>
              <w:rPr>
                <w:sz w:val="20"/>
              </w:rPr>
              <w:t>0.99</w:t>
            </w:r>
          </w:p>
        </w:tc>
        <w:tc>
          <w:tcPr>
            <w:tcW w:type="dxa" w:w="3135"/>
          </w:tcPr>
          <w:p>
            <w:r>
              <w:rPr>
                <w:sz w:val="20"/>
              </w:rPr>
              <w:t>0.770</w:t>
            </w:r>
          </w:p>
        </w:tc>
      </w:tr>
      <w:tr>
        <w:tc>
          <w:tcPr>
            <w:tcW w:type="dxa" w:w="3135"/>
          </w:tcPr>
          <w:p>
            <w:r>
              <w:rPr>
                <w:sz w:val="20"/>
              </w:rPr>
              <w:t>Win Rate</w:t>
            </w:r>
          </w:p>
        </w:tc>
        <w:tc>
          <w:tcPr>
            <w:tcW w:type="dxa" w:w="3135"/>
          </w:tcPr>
          <w:p>
            <w:r>
              <w:rPr>
                <w:sz w:val="20"/>
              </w:rPr>
              <w:t>58.57%</w:t>
            </w:r>
          </w:p>
        </w:tc>
        <w:tc>
          <w:tcPr>
            <w:tcW w:type="dxa" w:w="3135"/>
          </w:tcPr>
          <w:p>
            <w:r>
              <w:rPr>
                <w:sz w:val="20"/>
              </w:rPr>
              <w:t>—</w:t>
            </w:r>
          </w:p>
        </w:tc>
      </w:tr>
      <w:tr>
        <w:tc>
          <w:tcPr>
            <w:tcW w:type="dxa" w:w="3135"/>
          </w:tcPr>
          <w:p>
            <w:r>
              <w:rPr>
                <w:sz w:val="20"/>
              </w:rPr>
              <w:t>Trade Count</w:t>
            </w:r>
          </w:p>
        </w:tc>
        <w:tc>
          <w:tcPr>
            <w:tcW w:type="dxa" w:w="3135"/>
          </w:tcPr>
          <w:p>
            <w:r>
              <w:rPr>
                <w:sz w:val="20"/>
              </w:rPr>
              <w:t>70</w:t>
            </w:r>
          </w:p>
        </w:tc>
        <w:tc>
          <w:tcPr>
            <w:tcW w:type="dxa" w:w="3135"/>
          </w:tcPr>
          <w:p>
            <w:r>
              <w:rPr>
                <w:sz w:val="20"/>
              </w:rPr>
              <w:t>1 (buy &amp; hold)</w:t>
            </w:r>
          </w:p>
        </w:tc>
      </w:tr>
    </w:tbl>
    <w:p>
      <w:r>
        <w:br w:type="page"/>
      </w:r>
    </w:p>
    <w:p>
      <w:pPr>
        <w:pStyle w:val="Heading1"/>
      </w:pPr>
      <w:r>
        <w:t>2. Architecture Overview</w:t>
      </w:r>
    </w:p>
    <w:p>
      <w:r>
        <w:rPr>
          <w:b w:val="0"/>
          <w:sz w:val="22"/>
        </w:rPr>
        <w:t>The codebase is organized into a modular package structure under src/, with each package handling a specific concern. The architecture follows a layered design where data flows from external APIs through normalization, caching, and analysis before reaching the strategy layer.</w:t>
      </w:r>
    </w:p>
    <w:p>
      <w:pPr>
        <w:pStyle w:val="Heading2"/>
      </w:pPr>
      <w:r>
        <w:t>Project Structure</w:t>
      </w:r>
    </w:p>
    <w:p>
      <w:pPr>
        <w:ind w:left="567"/>
      </w:pPr>
      <w:r>
        <w:rPr>
          <w:rFonts w:ascii="Consolas" w:hAnsi="Consolas"/>
          <w:color w:val="333333"/>
          <w:sz w:val="18"/>
        </w:rPr>
        <w:t>trading-agent/</w:t>
        <w:br/>
        <w:t xml:space="preserve">  run_backtest.py              ← CLI entry point for backtesting</w:t>
        <w:br/>
        <w:t xml:space="preserve">  main.py                      ← CLI entry point for live paper trading</w:t>
        <w:br/>
        <w:t xml:space="preserve">  sentiment.py                 ← CLI entry point for sentiment analysis</w:t>
        <w:br/>
        <w:t xml:space="preserve">  src/</w:t>
        <w:br/>
        <w:t xml:space="preserve">    config/settings.py         ← env-based config (all secrets via .env)</w:t>
        <w:br/>
        <w:t xml:space="preserve">    data/                      ← Phase 1: data infrastructure</w:t>
        <w:br/>
        <w:t xml:space="preserve">      schemas.py               ← data contracts: OHLCVBar, NewsArticle</w:t>
        <w:br/>
        <w:t xml:space="preserve">      cache.py                 ← TTLCache + DiskCache (parquet/jsonl)</w:t>
        <w:br/>
        <w:t xml:space="preserve">      utils.py                 ← timestamps, dedup, text helpers</w:t>
        <w:br/>
        <w:t xml:space="preserve">      market_data_handler.py   ← market data orchestrator</w:t>
        <w:br/>
        <w:t xml:space="preserve">      news_fetcher.py          ← news data orchestrator</w:t>
        <w:br/>
        <w:t xml:space="preserve">      providers/               ← external API adapters</w:t>
        <w:br/>
        <w:t xml:space="preserve">        alpaca_provider.py, yfinance_provider.py</w:t>
        <w:br/>
        <w:t xml:space="preserve">        alpaca_news_provider.py, fmp_news_provider.py</w:t>
        <w:br/>
        <w:t xml:space="preserve">        finnhub_news_provider.py, yahoo_news_provider.py</w:t>
        <w:br/>
        <w:t xml:space="preserve">        rss_news_provider.py</w:t>
        <w:br/>
        <w:t xml:space="preserve">    nlp/                       ← Phase 2: LLM sentiment agent</w:t>
        <w:br/>
        <w:t xml:space="preserve">      sentiment_agent.py       ← orchestrator with caching</w:t>
        <w:br/>
        <w:t xml:space="preserve">      preprocessing.py         ← text cleaning + NER relevance</w:t>
        <w:br/>
        <w:t xml:space="preserve">      aggregation.py           ← multi-article aggregation</w:t>
        <w:br/>
        <w:t xml:space="preserve">      fallback_router.py       ← provider chain routing</w:t>
        <w:br/>
        <w:t xml:space="preserve">      providers/               ← FinBERT (primary, deterministic)</w:t>
        <w:br/>
        <w:t xml:space="preserve">    strategy/                  ← Phase 3: signal generation</w:t>
        <w:br/>
        <w:t xml:space="preserve">      signal_rules.py          ← entry/exit logic</w:t>
        <w:br/>
        <w:t xml:space="preserve">      risk_manager.py          ← stop-loss, take-profit</w:t>
        <w:br/>
        <w:t xml:space="preserve">      position_sizer.py        ← position sizing</w:t>
        <w:br/>
        <w:t xml:space="preserve">      execution_engine.py      ← Alpaca paper order execution</w:t>
        <w:br/>
        <w:t xml:space="preserve">    backtest/                  ← Phase 4: historical backtesting</w:t>
        <w:br/>
        <w:t xml:space="preserve">      backtester.py            ← core simulation engine</w:t>
        <w:br/>
        <w:t xml:space="preserve">      data_alignment.py        ← market/sentiment time alignment</w:t>
        <w:br/>
        <w:t xml:space="preserve">      metrics.py               ← Sharpe, drawdown, profit factor</w:t>
        <w:br/>
        <w:t xml:space="preserve">      report_generator.py      ← console report + trade logs</w:t>
        <w:br/>
      </w:r>
    </w:p>
    <w:p>
      <w:pPr>
        <w:pStyle w:val="Heading2"/>
      </w:pPr>
      <w:r>
        <w:t>Data Flow</w:t>
      </w:r>
    </w:p>
    <w:p>
      <w:r>
        <w:rPr>
          <w:b w:val="0"/>
          <w:sz w:val="22"/>
        </w:rPr>
        <w:t>External APIs (Alpaca, FMP, Finnhub, RSS) → NewsFetcher (normalize + deduplicate) → SentimentAgent (FinBERT classification) → SignalRules (combine with SMA/RSI/ADX) → RiskManager (stop-loss/take-profit) → ExecutionEngine (Alpaca paper orders)</w:t>
      </w:r>
    </w:p>
    <w:p>
      <w:r>
        <w:br w:type="page"/>
      </w:r>
    </w:p>
    <w:p>
      <w:pPr>
        <w:pStyle w:val="Heading1"/>
      </w:pPr>
      <w:r>
        <w:t>3. Phase 1 — Data Infrastructure</w:t>
      </w:r>
    </w:p>
    <w:p>
      <w:r>
        <w:rPr>
          <w:b w:val="0"/>
          <w:sz w:val="22"/>
        </w:rPr>
        <w:t>Phase 1 establishes the data plumbing: fetching market prices and news articles from multiple providers, normalizing them into consistent schemas, caching results to reduce API load, and providing fallback chains when providers are degraded.</w:t>
      </w:r>
    </w:p>
    <w:p>
      <w:pPr>
        <w:pStyle w:val="Heading2"/>
      </w:pPr>
      <w:r>
        <w:t>3.1 Configuration — src/config/settings.py</w:t>
      </w:r>
    </w:p>
    <w:p>
      <w:r>
        <w:rPr>
          <w:b w:val="0"/>
          <w:sz w:val="22"/>
        </w:rPr>
        <w:t>Purpose: Central configuration singleton that reads all credentials and tunable parameters from environment variables (.env file). Never hardcodes secrets.</w:t>
      </w:r>
    </w:p>
    <w:p>
      <w:pPr>
        <w:pStyle w:val="Heading3"/>
      </w:pPr>
      <w:r>
        <w:t>Class: Settings</w:t>
      </w:r>
    </w:p>
    <w:p>
      <w:r>
        <w:rPr>
          <w:b w:val="0"/>
          <w:sz w:val="22"/>
        </w:rPr>
        <w:t>An immutable-at-runtime configuration object. All values are read once at import time and accessible as class attributes throughout the codebase via the module-level singleton.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Attribute</w:t>
            </w:r>
          </w:p>
        </w:tc>
        <w:tc>
          <w:tcPr>
            <w:tcW w:type="dxa" w:w="3135"/>
          </w:tcPr>
          <w:p>
            <w:r>
              <w:rPr>
                <w:b/>
                <w:sz w:val="20"/>
              </w:rPr>
              <w:t>Type</w:t>
            </w:r>
          </w:p>
        </w:tc>
        <w:tc>
          <w:tcPr>
            <w:tcW w:type="dxa" w:w="3135"/>
          </w:tcPr>
          <w:p>
            <w:r>
              <w:rPr>
                <w:b/>
                <w:sz w:val="20"/>
              </w:rPr>
              <w:t>Purpose</w:t>
            </w:r>
          </w:p>
        </w:tc>
      </w:tr>
      <w:tr>
        <w:tc>
          <w:tcPr>
            <w:tcW w:type="dxa" w:w="3135"/>
          </w:tcPr>
          <w:p>
            <w:r>
              <w:rPr>
                <w:sz w:val="20"/>
              </w:rPr>
              <w:t>ALPACA_API_KEY</w:t>
            </w:r>
          </w:p>
        </w:tc>
        <w:tc>
          <w:tcPr>
            <w:tcW w:type="dxa" w:w="3135"/>
          </w:tcPr>
          <w:p>
            <w:r>
              <w:rPr>
                <w:sz w:val="20"/>
              </w:rPr>
              <w:t>str</w:t>
            </w:r>
          </w:p>
        </w:tc>
        <w:tc>
          <w:tcPr>
            <w:tcW w:type="dxa" w:w="3135"/>
          </w:tcPr>
          <w:p>
            <w:r>
              <w:rPr>
                <w:sz w:val="20"/>
              </w:rPr>
              <w:t>Alpaca paper trading API key</w:t>
            </w:r>
          </w:p>
        </w:tc>
      </w:tr>
      <w:tr>
        <w:tc>
          <w:tcPr>
            <w:tcW w:type="dxa" w:w="3135"/>
          </w:tcPr>
          <w:p>
            <w:r>
              <w:rPr>
                <w:sz w:val="20"/>
              </w:rPr>
              <w:t>ALPACA_API_SECRET</w:t>
            </w:r>
          </w:p>
        </w:tc>
        <w:tc>
          <w:tcPr>
            <w:tcW w:type="dxa" w:w="3135"/>
          </w:tcPr>
          <w:p>
            <w:r>
              <w:rPr>
                <w:sz w:val="20"/>
              </w:rPr>
              <w:t>str</w:t>
            </w:r>
          </w:p>
        </w:tc>
        <w:tc>
          <w:tcPr>
            <w:tcW w:type="dxa" w:w="3135"/>
          </w:tcPr>
          <w:p>
            <w:r>
              <w:rPr>
                <w:sz w:val="20"/>
              </w:rPr>
              <w:t>Alpaca paper trading secret key</w:t>
            </w:r>
          </w:p>
        </w:tc>
      </w:tr>
      <w:tr>
        <w:tc>
          <w:tcPr>
            <w:tcW w:type="dxa" w:w="3135"/>
          </w:tcPr>
          <w:p>
            <w:r>
              <w:rPr>
                <w:sz w:val="20"/>
              </w:rPr>
              <w:t>ALPACA_BASE_URL</w:t>
            </w:r>
          </w:p>
        </w:tc>
        <w:tc>
          <w:tcPr>
            <w:tcW w:type="dxa" w:w="3135"/>
          </w:tcPr>
          <w:p>
            <w:r>
              <w:rPr>
                <w:sz w:val="20"/>
              </w:rPr>
              <w:t>str</w:t>
            </w:r>
          </w:p>
        </w:tc>
        <w:tc>
          <w:tcPr>
            <w:tcW w:type="dxa" w:w="3135"/>
          </w:tcPr>
          <w:p>
            <w:r>
              <w:rPr>
                <w:sz w:val="20"/>
              </w:rPr>
              <w:t>Alpaca endpoint (paper-api.alpaca.markets)</w:t>
            </w:r>
          </w:p>
        </w:tc>
      </w:tr>
      <w:tr>
        <w:tc>
          <w:tcPr>
            <w:tcW w:type="dxa" w:w="3135"/>
          </w:tcPr>
          <w:p>
            <w:r>
              <w:rPr>
                <w:sz w:val="20"/>
              </w:rPr>
              <w:t>FMP_API_KEY</w:t>
            </w:r>
          </w:p>
        </w:tc>
        <w:tc>
          <w:tcPr>
            <w:tcW w:type="dxa" w:w="3135"/>
          </w:tcPr>
          <w:p>
            <w:r>
              <w:rPr>
                <w:sz w:val="20"/>
              </w:rPr>
              <w:t>str</w:t>
            </w:r>
          </w:p>
        </w:tc>
        <w:tc>
          <w:tcPr>
            <w:tcW w:type="dxa" w:w="3135"/>
          </w:tcPr>
          <w:p>
            <w:r>
              <w:rPr>
                <w:sz w:val="20"/>
              </w:rPr>
              <w:t>Financial Modeling Prep API key</w:t>
            </w:r>
          </w:p>
        </w:tc>
      </w:tr>
      <w:tr>
        <w:tc>
          <w:tcPr>
            <w:tcW w:type="dxa" w:w="3135"/>
          </w:tcPr>
          <w:p>
            <w:r>
              <w:rPr>
                <w:sz w:val="20"/>
              </w:rPr>
              <w:t>FINNHUB_API_KEY</w:t>
            </w:r>
          </w:p>
        </w:tc>
        <w:tc>
          <w:tcPr>
            <w:tcW w:type="dxa" w:w="3135"/>
          </w:tcPr>
          <w:p>
            <w:r>
              <w:rPr>
                <w:sz w:val="20"/>
              </w:rPr>
              <w:t>str</w:t>
            </w:r>
          </w:p>
        </w:tc>
        <w:tc>
          <w:tcPr>
            <w:tcW w:type="dxa" w:w="3135"/>
          </w:tcPr>
          <w:p>
            <w:r>
              <w:rPr>
                <w:sz w:val="20"/>
              </w:rPr>
              <w:t>Finnhub API key</w:t>
            </w:r>
          </w:p>
        </w:tc>
      </w:tr>
      <w:tr>
        <w:tc>
          <w:tcPr>
            <w:tcW w:type="dxa" w:w="3135"/>
          </w:tcPr>
          <w:p>
            <w:r>
              <w:rPr>
                <w:sz w:val="20"/>
              </w:rPr>
              <w:t>CACHE_DIR</w:t>
            </w:r>
          </w:p>
        </w:tc>
        <w:tc>
          <w:tcPr>
            <w:tcW w:type="dxa" w:w="3135"/>
          </w:tcPr>
          <w:p>
            <w:r>
              <w:rPr>
                <w:sz w:val="20"/>
              </w:rPr>
              <w:t>str</w:t>
            </w:r>
          </w:p>
        </w:tc>
        <w:tc>
          <w:tcPr>
            <w:tcW w:type="dxa" w:w="3135"/>
          </w:tcPr>
          <w:p>
            <w:r>
              <w:rPr>
                <w:sz w:val="20"/>
              </w:rPr>
              <w:t>Directory for disk cache files</w:t>
            </w:r>
          </w:p>
        </w:tc>
      </w:tr>
      <w:tr>
        <w:tc>
          <w:tcPr>
            <w:tcW w:type="dxa" w:w="3135"/>
          </w:tcPr>
          <w:p>
            <w:r>
              <w:rPr>
                <w:sz w:val="20"/>
              </w:rPr>
              <w:t>CACHE_TTL_*</w:t>
            </w:r>
          </w:p>
        </w:tc>
        <w:tc>
          <w:tcPr>
            <w:tcW w:type="dxa" w:w="3135"/>
          </w:tcPr>
          <w:p>
            <w:r>
              <w:rPr>
                <w:sz w:val="20"/>
              </w:rPr>
              <w:t>int</w:t>
            </w:r>
          </w:p>
        </w:tc>
        <w:tc>
          <w:tcPr>
            <w:tcW w:type="dxa" w:w="3135"/>
          </w:tcPr>
          <w:p>
            <w:r>
              <w:rPr>
                <w:sz w:val="20"/>
              </w:rPr>
              <w:t>TTL values for different cache tiers (30s–3600s)</w:t>
            </w:r>
          </w:p>
        </w:tc>
      </w:tr>
      <w:tr>
        <w:tc>
          <w:tcPr>
            <w:tcW w:type="dxa" w:w="3135"/>
          </w:tcPr>
          <w:p>
            <w:r>
              <w:rPr>
                <w:sz w:val="20"/>
              </w:rPr>
              <w:t>PROVIDER_COOLDOWN_SECONDS</w:t>
            </w:r>
          </w:p>
        </w:tc>
        <w:tc>
          <w:tcPr>
            <w:tcW w:type="dxa" w:w="3135"/>
          </w:tcPr>
          <w:p>
            <w:r>
              <w:rPr>
                <w:sz w:val="20"/>
              </w:rPr>
              <w:t>int</w:t>
            </w:r>
          </w:p>
        </w:tc>
        <w:tc>
          <w:tcPr>
            <w:tcW w:type="dxa" w:w="3135"/>
          </w:tcPr>
          <w:p>
            <w:r>
              <w:rPr>
                <w:sz w:val="20"/>
              </w:rPr>
              <w:t>Circuit breaker cooldown (120s)</w:t>
            </w:r>
          </w:p>
        </w:tc>
      </w:tr>
      <w:tr>
        <w:tc>
          <w:tcPr>
            <w:tcW w:type="dxa" w:w="3135"/>
          </w:tcPr>
          <w:p>
            <w:r>
              <w:rPr>
                <w:sz w:val="20"/>
              </w:rPr>
              <w:t>MAX_RETRIES</w:t>
            </w:r>
          </w:p>
        </w:tc>
        <w:tc>
          <w:tcPr>
            <w:tcW w:type="dxa" w:w="3135"/>
          </w:tcPr>
          <w:p>
            <w:r>
              <w:rPr>
                <w:sz w:val="20"/>
              </w:rPr>
              <w:t>int</w:t>
            </w:r>
          </w:p>
        </w:tc>
        <w:tc>
          <w:tcPr>
            <w:tcW w:type="dxa" w:w="3135"/>
          </w:tcPr>
          <w:p>
            <w:r>
              <w:rPr>
                <w:sz w:val="20"/>
              </w:rPr>
              <w:t>Maximum provider retry attempts (3)</w:t>
            </w:r>
          </w:p>
        </w:tc>
      </w:tr>
      <w:tr>
        <w:tc>
          <w:tcPr>
            <w:tcW w:type="dxa" w:w="3135"/>
          </w:tcPr>
          <w:p>
            <w:r>
              <w:rPr>
                <w:sz w:val="20"/>
              </w:rPr>
              <w:t>RSS_FEED_TEMPLATE</w:t>
            </w:r>
          </w:p>
        </w:tc>
        <w:tc>
          <w:tcPr>
            <w:tcW w:type="dxa" w:w="3135"/>
          </w:tcPr>
          <w:p>
            <w:r>
              <w:rPr>
                <w:sz w:val="20"/>
              </w:rPr>
              <w:t>str</w:t>
            </w:r>
          </w:p>
        </w:tc>
        <w:tc>
          <w:tcPr>
            <w:tcW w:type="dxa" w:w="3135"/>
          </w:tcPr>
          <w:p>
            <w:r>
              <w:rPr>
                <w:sz w:val="20"/>
              </w:rPr>
              <w:t>RSS URL template with {ticker} placeholder</w:t>
            </w:r>
          </w:p>
        </w:tc>
      </w:tr>
    </w:tbl>
    <w:p>
      <w:pPr>
        <w:pStyle w:val="Heading3"/>
      </w:pPr>
      <w:r>
        <w:t>Key Method</w:t>
      </w:r>
    </w:p>
    <w:p>
      <w:pPr>
        <w:pStyle w:val="ListBullet"/>
      </w:pPr>
      <w:r>
        <w:t>validate() — Warns if critical API keys are missing; does not raise (fallbacks available)</w:t>
      </w:r>
    </w:p>
    <w:p>
      <w:pPr>
        <w:pStyle w:val="Heading2"/>
      </w:pPr>
      <w:r>
        <w:t>3.2 Data Contracts — src/data/schemas.py</w:t>
      </w:r>
    </w:p>
    <w:p>
      <w:r>
        <w:rPr>
          <w:b w:val="0"/>
          <w:sz w:val="22"/>
        </w:rPr>
        <w:t>Purpose: Defines the canonical data shapes that every module in the data layer must conform to. Provider-specific quirks are absorbed here and never leak into strategy code.</w:t>
      </w:r>
    </w:p>
    <w:p>
      <w:pPr>
        <w:pStyle w:val="Heading3"/>
      </w:pPr>
      <w:r>
        <w:t>TypedDicts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Schema</w:t>
            </w:r>
          </w:p>
        </w:tc>
        <w:tc>
          <w:tcPr>
            <w:tcW w:type="dxa" w:w="3135"/>
          </w:tcPr>
          <w:p>
            <w:r>
              <w:rPr>
                <w:b/>
                <w:sz w:val="20"/>
              </w:rPr>
              <w:t>Required Fields</w:t>
            </w:r>
          </w:p>
        </w:tc>
        <w:tc>
          <w:tcPr>
            <w:tcW w:type="dxa" w:w="3135"/>
          </w:tcPr>
          <w:p>
            <w:r>
              <w:rPr>
                <w:b/>
                <w:sz w:val="20"/>
              </w:rPr>
              <w:t>Purpose</w:t>
            </w:r>
          </w:p>
        </w:tc>
      </w:tr>
      <w:tr>
        <w:tc>
          <w:tcPr>
            <w:tcW w:type="dxa" w:w="3135"/>
          </w:tcPr>
          <w:p>
            <w:r>
              <w:rPr>
                <w:sz w:val="20"/>
              </w:rPr>
              <w:t>OHLCVBar</w:t>
            </w:r>
          </w:p>
        </w:tc>
        <w:tc>
          <w:tcPr>
            <w:tcW w:type="dxa" w:w="3135"/>
          </w:tcPr>
          <w:p>
            <w:r>
              <w:rPr>
                <w:sz w:val="20"/>
              </w:rPr>
              <w:t>timestamp, open, high, low, close, volume, symbol, source</w:t>
            </w:r>
          </w:p>
        </w:tc>
        <w:tc>
          <w:tcPr>
            <w:tcW w:type="dxa" w:w="3135"/>
          </w:tcPr>
          <w:p>
            <w:r>
              <w:rPr>
                <w:sz w:val="20"/>
              </w:rPr>
              <w:t>Single normalized market price bar</w:t>
            </w:r>
          </w:p>
        </w:tc>
      </w:tr>
      <w:tr>
        <w:tc>
          <w:tcPr>
            <w:tcW w:type="dxa" w:w="3135"/>
          </w:tcPr>
          <w:p>
            <w:r>
              <w:rPr>
                <w:sz w:val="20"/>
              </w:rPr>
              <w:t>NewsArticle</w:t>
            </w:r>
          </w:p>
        </w:tc>
        <w:tc>
          <w:tcPr>
            <w:tcW w:type="dxa" w:w="3135"/>
          </w:tcPr>
          <w:p>
            <w:r>
              <w:rPr>
                <w:sz w:val="20"/>
              </w:rPr>
              <w:t>ticker, headline, published_at, provider</w:t>
            </w:r>
          </w:p>
        </w:tc>
        <w:tc>
          <w:tcPr>
            <w:tcW w:type="dxa" w:w="3135"/>
          </w:tcPr>
          <w:p>
            <w:r>
              <w:rPr>
                <w:sz w:val="20"/>
              </w:rPr>
              <w:t>Single normalized news article</w:t>
            </w:r>
          </w:p>
        </w:tc>
      </w:tr>
    </w:tbl>
    <w:p>
      <w:pPr>
        <w:pStyle w:val="Heading3"/>
      </w:pPr>
      <w:r>
        <w:t>Validation Functions</w:t>
      </w:r>
    </w:p>
    <w:p>
      <w:pPr>
        <w:pStyle w:val="ListBullet"/>
      </w:pPr>
      <w:r>
        <w:t>validate_ohlcv_df(df) — Checks required columns, numeric types, timezone awareness</w:t>
      </w:r>
    </w:p>
    <w:p>
      <w:pPr>
        <w:pStyle w:val="ListBullet"/>
      </w:pPr>
      <w:r>
        <w:t>validate_article(article) — Checks required fields and non-empty headline</w:t>
      </w:r>
    </w:p>
    <w:p>
      <w:pPr>
        <w:pStyle w:val="ListBullet"/>
      </w:pPr>
      <w:r>
        <w:t>normalize_ohlcv_columns(df) — Maps provider-specific column names (Alpaca: "vw"→"vwap"; yfinance: "Open"→"open")</w:t>
      </w:r>
    </w:p>
    <w:p>
      <w:pPr>
        <w:pStyle w:val="ListBullet"/>
      </w:pPr>
      <w:r>
        <w:t>make_empty_ohlcv_df() / make_empty_articles_list() — Factory helpers for empty results</w:t>
      </w:r>
    </w:p>
    <w:p>
      <w:pPr>
        <w:pStyle w:val="Heading2"/>
      </w:pPr>
      <w:r>
        <w:t>3.3 Caching Layer — src/data/cache.py</w:t>
      </w:r>
    </w:p>
    <w:p>
      <w:r>
        <w:rPr>
          <w:b w:val="0"/>
          <w:sz w:val="22"/>
        </w:rPr>
        <w:t>Purpose: Two-tier caching system that reduces unnecessary API calls during development and backtesting, and supports frozen historical snapshots for reproducible experiments.</w:t>
      </w:r>
    </w:p>
    <w:p>
      <w:pPr>
        <w:pStyle w:val="Heading3"/>
      </w:pPr>
      <w:r>
        <w:t>Class: TTLCache (Tier 1 — In-Memory)</w:t>
      </w:r>
    </w:p>
    <w:p>
      <w:r>
        <w:rPr>
          <w:b w:val="0"/>
          <w:sz w:val="22"/>
        </w:rPr>
        <w:t>Thread-unsafe, in-process key/value cache with per-entry TTL (Time-To-Live). Entries expire automatically and are evicted on access.</w:t>
      </w:r>
    </w:p>
    <w:p>
      <w:pPr>
        <w:pStyle w:val="ListBullet"/>
      </w:pPr>
      <w:r>
        <w:t>get(key) → value or None — Returns cached value if not expired</w:t>
      </w:r>
    </w:p>
    <w:p>
      <w:pPr>
        <w:pStyle w:val="ListBullet"/>
      </w:pPr>
      <w:r>
        <w:t>set(key, value, ttl) — Stores a value with configurable TTL</w:t>
      </w:r>
    </w:p>
    <w:p>
      <w:pPr>
        <w:pStyle w:val="ListBullet"/>
      </w:pPr>
      <w:r>
        <w:t>invalidate(key) / clear() — Manual cache invalidation</w:t>
      </w:r>
    </w:p>
    <w:p>
      <w:pPr>
        <w:pStyle w:val="Heading3"/>
      </w:pPr>
      <w:r>
        <w:t>Class: DiskCache (Tier 2 — File-Based)</w:t>
      </w:r>
    </w:p>
    <w:p>
      <w:r>
        <w:rPr>
          <w:b w:val="0"/>
          <w:sz w:val="22"/>
        </w:rPr>
        <w:t>Persistent file cache using Parquet for OHLCV DataFrames (efficient columnar storage) and JSON-lines for news article lists. Survives process restarts.</w:t>
      </w:r>
    </w:p>
    <w:p>
      <w:pPr>
        <w:pStyle w:val="ListBullet"/>
      </w:pPr>
      <w:r>
        <w:t>save_bars(key, df) / load_bars(key) — Parquet-based bar storage</w:t>
      </w:r>
    </w:p>
    <w:p>
      <w:pPr>
        <w:pStyle w:val="ListBullet"/>
      </w:pPr>
      <w:r>
        <w:t>save_articles(key, articles) / load_articles(key) — JSONL-based article storage</w:t>
      </w:r>
    </w:p>
    <w:p>
      <w:pPr>
        <w:pStyle w:val="Heading3"/>
      </w:pPr>
      <w:r>
        <w:t>Class: DataCache (Combined)</w:t>
      </w:r>
    </w:p>
    <w:p>
      <w:r>
        <w:rPr>
          <w:b w:val="0"/>
          <w:sz w:val="22"/>
        </w:rPr>
        <w:t>Combines TTLCache and DiskCache into a single interface. Memory hits return instantly; disk hits are promoted into memory with half the normal TTL.</w:t>
      </w:r>
    </w:p>
    <w:p>
      <w:pPr>
        <w:pStyle w:val="Heading2"/>
      </w:pPr>
      <w:r>
        <w:t>3.4 Utility Functions — src/data/utils.py</w:t>
      </w:r>
    </w:p>
    <w:p>
      <w:r>
        <w:rPr>
          <w:b w:val="0"/>
          <w:sz w:val="22"/>
        </w:rPr>
        <w:t>Purpose: Stateless helper functions used across the data layer. No business logic — only plumbing.</w:t>
      </w:r>
    </w:p>
    <w:p>
      <w:pPr>
        <w:pStyle w:val="Heading3"/>
      </w:pPr>
      <w:r>
        <w:t>Timestamp Helpers</w:t>
      </w:r>
    </w:p>
    <w:p>
      <w:pPr>
        <w:pStyle w:val="ListBullet"/>
      </w:pPr>
      <w:r>
        <w:t>to_utc(dt) — Coerces any datetime-like value (string, timestamp, int) to UTC-aware datetime</w:t>
      </w:r>
    </w:p>
    <w:p>
      <w:pPr>
        <w:pStyle w:val="ListBullet"/>
      </w:pPr>
      <w:r>
        <w:t>localize_to_tz(dt, tz_name) — Converts UTC to a local timezone (default: America/New_York)</w:t>
      </w:r>
    </w:p>
    <w:p>
      <w:pPr>
        <w:pStyle w:val="ListBullet"/>
      </w:pPr>
      <w:r>
        <w:t>now_utc() — Returns current moment as UTC-aware datetime</w:t>
      </w:r>
    </w:p>
    <w:p>
      <w:pPr>
        <w:pStyle w:val="Heading3"/>
      </w:pPr>
      <w:r>
        <w:t>Text Helpers</w:t>
      </w:r>
    </w:p>
    <w:p>
      <w:pPr>
        <w:pStyle w:val="ListBullet"/>
      </w:pPr>
      <w:r>
        <w:t>clean_headline(text) — Normalizes Unicode, strips excess whitespace; preserves original case for LLM input</w:t>
      </w:r>
    </w:p>
    <w:p>
      <w:pPr>
        <w:pStyle w:val="ListBullet"/>
      </w:pPr>
      <w:r>
        <w:t>headline_fingerprint(headline) — MD5-based fingerprint for deduplication</w:t>
      </w:r>
    </w:p>
    <w:p>
      <w:pPr>
        <w:pStyle w:val="ListBullet"/>
      </w:pPr>
      <w:r>
        <w:t>jaccard_similarity(a, b) — Token-level Jaccard similarity for near-duplicate detection</w:t>
      </w:r>
    </w:p>
    <w:p>
      <w:pPr>
        <w:pStyle w:val="Heading3"/>
      </w:pPr>
      <w:r>
        <w:t>Collection Helpers</w:t>
      </w:r>
    </w:p>
    <w:p>
      <w:pPr>
        <w:pStyle w:val="ListBullet"/>
      </w:pPr>
      <w:r>
        <w:t>deduplicate_by_key(items, key) — Removes duplicates by a specific dict key (e.g., "url")</w:t>
      </w:r>
    </w:p>
    <w:p>
      <w:pPr>
        <w:pStyle w:val="ListBullet"/>
      </w:pPr>
      <w:r>
        <w:t>deduplicate_by_fingerprint(articles, threshold=0.85) — Removes near-duplicate articles using Jaccard similarity</w:t>
      </w:r>
    </w:p>
    <w:p>
      <w:pPr>
        <w:pStyle w:val="Heading2"/>
      </w:pPr>
      <w:r>
        <w:t>3.5 Market Data Handler — src/data/market_data_handler.py</w:t>
      </w:r>
    </w:p>
    <w:p>
      <w:r>
        <w:rPr>
          <w:b w:val="0"/>
          <w:sz w:val="22"/>
        </w:rPr>
        <w:t>Purpose: Primary orchestrator for all market data operations. Abstracts away the provider layer so strategy code never interacts with Alpaca or yfinance directly.</w:t>
      </w:r>
    </w:p>
    <w:p>
      <w:pPr>
        <w:pStyle w:val="Heading3"/>
      </w:pPr>
      <w:r>
        <w:t>Class: MarketDataHandler</w:t>
      </w:r>
    </w:p>
    <w:p>
      <w:r>
        <w:rPr>
          <w:b w:val="0"/>
          <w:sz w:val="22"/>
        </w:rPr>
        <w:t>Manages the caching layer and provider fallback chain for market data. Uses Alpaca as primary provider and yfinance as fallback.</w:t>
      </w:r>
    </w:p>
    <w:p>
      <w:pPr>
        <w:pStyle w:val="Heading3"/>
      </w:pPr>
      <w:r>
        <w:t>Key Methods</w:t>
      </w:r>
    </w:p>
    <w:p>
      <w:pPr>
        <w:pStyle w:val="ListBullet"/>
      </w:pPr>
      <w:r>
        <w:t>get_historical_bars(ticker, start, end, timeframe) — Fetches OHLCV bars, checking cache first, then Alpaca, then yfinance</w:t>
      </w:r>
    </w:p>
    <w:p>
      <w:pPr>
        <w:pStyle w:val="ListBullet"/>
      </w:pPr>
      <w:r>
        <w:t>add_moving_averages(df, windows=[50]) — Computes SMA columns (SMA-50 used for trend filter)</w:t>
      </w:r>
    </w:p>
    <w:p>
      <w:pPr>
        <w:pStyle w:val="ListBullet"/>
      </w:pPr>
      <w:r>
        <w:t>add_rsi(df, period=14) — Computes 14-period Relative Strength Index</w:t>
      </w:r>
    </w:p>
    <w:p>
      <w:pPr>
        <w:pStyle w:val="ListBullet"/>
      </w:pPr>
      <w:r>
        <w:t>add_adx(df, period=14) — Computes 14-period Average Directional Index</w:t>
      </w:r>
    </w:p>
    <w:p>
      <w:pPr>
        <w:pStyle w:val="ListBullet"/>
      </w:pPr>
      <w:r>
        <w:t>get_latest_price(ticker) — Fetches the most recent close price for position sizing</w:t>
      </w:r>
    </w:p>
    <w:p>
      <w:pPr>
        <w:pStyle w:val="Heading2"/>
      </w:pPr>
      <w:r>
        <w:t>3.6 News Fetcher — src/data/news_fetcher.py</w:t>
      </w:r>
    </w:p>
    <w:p>
      <w:r>
        <w:rPr>
          <w:b w:val="0"/>
          <w:sz w:val="22"/>
        </w:rPr>
        <w:t>Purpose: Primary orchestrator for news article ingestion. Combines articles from multiple providers, normalizes them to the NewsArticle schema, deduplicates, and caches results.</w:t>
      </w:r>
    </w:p>
    <w:p>
      <w:pPr>
        <w:pStyle w:val="Heading3"/>
      </w:pPr>
      <w:r>
        <w:t>Class: NewsFetcher</w:t>
      </w:r>
    </w:p>
    <w:p>
      <w:pPr>
        <w:pStyle w:val="Heading3"/>
      </w:pPr>
      <w:r>
        <w:t>Key Methods</w:t>
      </w:r>
    </w:p>
    <w:p>
      <w:pPr>
        <w:pStyle w:val="ListBullet"/>
      </w:pPr>
      <w:r>
        <w:t>get_recent_news(ticker, start, end) — Main entry point: fetches from all available providers, merges, deduplicates, and returns a unified article list</w:t>
      </w:r>
    </w:p>
    <w:p>
      <w:pPr>
        <w:pStyle w:val="ListBullet"/>
      </w:pPr>
      <w:r>
        <w:t>_try_alpaca_news() — Attempts Alpaca News API (primary)</w:t>
      </w:r>
    </w:p>
    <w:p>
      <w:pPr>
        <w:pStyle w:val="ListBullet"/>
      </w:pPr>
      <w:r>
        <w:t>_try_fmp_news() — Attempts FMP Stock News API (supplemental)</w:t>
      </w:r>
    </w:p>
    <w:p>
      <w:pPr>
        <w:pStyle w:val="ListBullet"/>
      </w:pPr>
      <w:r>
        <w:t>_try_finnhub_news() — Attempts Finnhub Company News API (supplemental)</w:t>
      </w:r>
    </w:p>
    <w:p>
      <w:pPr>
        <w:pStyle w:val="ListBullet"/>
      </w:pPr>
      <w:r>
        <w:t>_try_rss() — Falls back to RSS feeds (Yahoo Finance, WSJ, CNBC)</w:t>
      </w:r>
    </w:p>
    <w:p>
      <w:pPr>
        <w:pStyle w:val="Heading3"/>
      </w:pPr>
      <w:r>
        <w:t>Provider Priority Chain</w:t>
      </w:r>
    </w:p>
    <w:p>
      <w:r>
        <w:rPr>
          <w:b w:val="0"/>
          <w:sz w:val="22"/>
        </w:rPr>
        <w:t>1. Alpaca NewsClient (primary) → 2. FMP (supplemental) → 3. Finnhub (supplemental) → 4. RSS (fallback). Each provider has an independent circuit breaker: after 3 consecutive failures, the provider is disabled for 120 seconds to prevent hammering degraded APIs.</w:t>
      </w:r>
    </w:p>
    <w:p>
      <w:pPr>
        <w:pStyle w:val="Heading2"/>
      </w:pPr>
      <w:r>
        <w:t>3.7 Data Providers — src/data/providers/</w:t>
      </w:r>
    </w:p>
    <w:p>
      <w:r>
        <w:rPr>
          <w:b w:val="0"/>
          <w:sz w:val="22"/>
        </w:rPr>
        <w:t>Purpose: Each provider module is an adapter that translates a specific external API's response format into the standard OHLCVBar or NewsArticle schema. Providers are interchangeable — the orchestrator layer selects which to use based on availability.</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Provider</w:t>
            </w:r>
          </w:p>
        </w:tc>
        <w:tc>
          <w:tcPr>
            <w:tcW w:type="dxa" w:w="1881"/>
          </w:tcPr>
          <w:p>
            <w:r>
              <w:rPr>
                <w:b/>
                <w:sz w:val="20"/>
              </w:rPr>
              <w:t>File</w:t>
            </w:r>
          </w:p>
        </w:tc>
        <w:tc>
          <w:tcPr>
            <w:tcW w:type="dxa" w:w="1881"/>
          </w:tcPr>
          <w:p>
            <w:r>
              <w:rPr>
                <w:b/>
                <w:sz w:val="20"/>
              </w:rPr>
              <w:t>API</w:t>
            </w:r>
          </w:p>
        </w:tc>
        <w:tc>
          <w:tcPr>
            <w:tcW w:type="dxa" w:w="1881"/>
          </w:tcPr>
          <w:p>
            <w:r>
              <w:rPr>
                <w:b/>
                <w:sz w:val="20"/>
              </w:rPr>
              <w:t>Credential Required</w:t>
            </w:r>
          </w:p>
        </w:tc>
        <w:tc>
          <w:tcPr>
            <w:tcW w:type="dxa" w:w="1881"/>
          </w:tcPr>
          <w:p>
            <w:r>
              <w:rPr>
                <w:b/>
                <w:sz w:val="20"/>
              </w:rPr>
              <w:t>Purpose</w:t>
            </w:r>
          </w:p>
        </w:tc>
      </w:tr>
      <w:tr>
        <w:tc>
          <w:tcPr>
            <w:tcW w:type="dxa" w:w="1881"/>
          </w:tcPr>
          <w:p>
            <w:r>
              <w:rPr>
                <w:sz w:val="20"/>
              </w:rPr>
              <w:t>AlpacaMarketProvider</w:t>
            </w:r>
          </w:p>
        </w:tc>
        <w:tc>
          <w:tcPr>
            <w:tcW w:type="dxa" w:w="1881"/>
          </w:tcPr>
          <w:p>
            <w:r>
              <w:rPr>
                <w:sz w:val="20"/>
              </w:rPr>
              <w:t>alpaca_provider.py</w:t>
            </w:r>
          </w:p>
        </w:tc>
        <w:tc>
          <w:tcPr>
            <w:tcW w:type="dxa" w:w="1881"/>
          </w:tcPr>
          <w:p>
            <w:r>
              <w:rPr>
                <w:sz w:val="20"/>
              </w:rPr>
              <w:t>Alpaca StockHistoricalDataClient</w:t>
            </w:r>
          </w:p>
        </w:tc>
        <w:tc>
          <w:tcPr>
            <w:tcW w:type="dxa" w:w="1881"/>
          </w:tcPr>
          <w:p>
            <w:r>
              <w:rPr>
                <w:sz w:val="20"/>
              </w:rPr>
              <w:t>Yes (ALPACA_API_KEY)</w:t>
            </w:r>
          </w:p>
        </w:tc>
        <w:tc>
          <w:tcPr>
            <w:tcW w:type="dxa" w:w="1881"/>
          </w:tcPr>
          <w:p>
            <w:r>
              <w:rPr>
                <w:sz w:val="20"/>
              </w:rPr>
              <w:t>Primary market data (OHLCV bars)</w:t>
            </w:r>
          </w:p>
        </w:tc>
      </w:tr>
      <w:tr>
        <w:tc>
          <w:tcPr>
            <w:tcW w:type="dxa" w:w="1881"/>
          </w:tcPr>
          <w:p>
            <w:r>
              <w:rPr>
                <w:sz w:val="20"/>
              </w:rPr>
              <w:t>YFinanceProvider</w:t>
            </w:r>
          </w:p>
        </w:tc>
        <w:tc>
          <w:tcPr>
            <w:tcW w:type="dxa" w:w="1881"/>
          </w:tcPr>
          <w:p>
            <w:r>
              <w:rPr>
                <w:sz w:val="20"/>
              </w:rPr>
              <w:t>yfinance_provider.py</w:t>
            </w:r>
          </w:p>
        </w:tc>
        <w:tc>
          <w:tcPr>
            <w:tcW w:type="dxa" w:w="1881"/>
          </w:tcPr>
          <w:p>
            <w:r>
              <w:rPr>
                <w:sz w:val="20"/>
              </w:rPr>
              <w:t>yfinance.download()</w:t>
            </w:r>
          </w:p>
        </w:tc>
        <w:tc>
          <w:tcPr>
            <w:tcW w:type="dxa" w:w="1881"/>
          </w:tcPr>
          <w:p>
            <w:r>
              <w:rPr>
                <w:sz w:val="20"/>
              </w:rPr>
              <w:t>No</w:t>
            </w:r>
          </w:p>
        </w:tc>
        <w:tc>
          <w:tcPr>
            <w:tcW w:type="dxa" w:w="1881"/>
          </w:tcPr>
          <w:p>
            <w:r>
              <w:rPr>
                <w:sz w:val="20"/>
              </w:rPr>
              <w:t>Fallback market data</w:t>
            </w:r>
          </w:p>
        </w:tc>
      </w:tr>
      <w:tr>
        <w:tc>
          <w:tcPr>
            <w:tcW w:type="dxa" w:w="1881"/>
          </w:tcPr>
          <w:p>
            <w:r>
              <w:rPr>
                <w:sz w:val="20"/>
              </w:rPr>
              <w:t>AlpacaNewsProvider</w:t>
            </w:r>
          </w:p>
        </w:tc>
        <w:tc>
          <w:tcPr>
            <w:tcW w:type="dxa" w:w="1881"/>
          </w:tcPr>
          <w:p>
            <w:r>
              <w:rPr>
                <w:sz w:val="20"/>
              </w:rPr>
              <w:t>alpaca_news_provider.py</w:t>
            </w:r>
          </w:p>
        </w:tc>
        <w:tc>
          <w:tcPr>
            <w:tcW w:type="dxa" w:w="1881"/>
          </w:tcPr>
          <w:p>
            <w:r>
              <w:rPr>
                <w:sz w:val="20"/>
              </w:rPr>
              <w:t>Alpaca NewsClient</w:t>
            </w:r>
          </w:p>
        </w:tc>
        <w:tc>
          <w:tcPr>
            <w:tcW w:type="dxa" w:w="1881"/>
          </w:tcPr>
          <w:p>
            <w:r>
              <w:rPr>
                <w:sz w:val="20"/>
              </w:rPr>
              <w:t>Yes</w:t>
            </w:r>
          </w:p>
        </w:tc>
        <w:tc>
          <w:tcPr>
            <w:tcW w:type="dxa" w:w="1881"/>
          </w:tcPr>
          <w:p>
            <w:r>
              <w:rPr>
                <w:sz w:val="20"/>
              </w:rPr>
              <w:t>Primary news articles</w:t>
            </w:r>
          </w:p>
        </w:tc>
      </w:tr>
      <w:tr>
        <w:tc>
          <w:tcPr>
            <w:tcW w:type="dxa" w:w="1881"/>
          </w:tcPr>
          <w:p>
            <w:r>
              <w:rPr>
                <w:sz w:val="20"/>
              </w:rPr>
              <w:t>FMPNewsProvider</w:t>
            </w:r>
          </w:p>
        </w:tc>
        <w:tc>
          <w:tcPr>
            <w:tcW w:type="dxa" w:w="1881"/>
          </w:tcPr>
          <w:p>
            <w:r>
              <w:rPr>
                <w:sz w:val="20"/>
              </w:rPr>
              <w:t>fmp_news_provider.py</w:t>
            </w:r>
          </w:p>
        </w:tc>
        <w:tc>
          <w:tcPr>
            <w:tcW w:type="dxa" w:w="1881"/>
          </w:tcPr>
          <w:p>
            <w:r>
              <w:rPr>
                <w:sz w:val="20"/>
              </w:rPr>
              <w:t>FMP Stock News API</w:t>
            </w:r>
          </w:p>
        </w:tc>
        <w:tc>
          <w:tcPr>
            <w:tcW w:type="dxa" w:w="1881"/>
          </w:tcPr>
          <w:p>
            <w:r>
              <w:rPr>
                <w:sz w:val="20"/>
              </w:rPr>
              <w:t>Yes (FMP_API_KEY)</w:t>
            </w:r>
          </w:p>
        </w:tc>
        <w:tc>
          <w:tcPr>
            <w:tcW w:type="dxa" w:w="1881"/>
          </w:tcPr>
          <w:p>
            <w:r>
              <w:rPr>
                <w:sz w:val="20"/>
              </w:rPr>
              <w:t>Supplemental news (3,000+ articles)</w:t>
            </w:r>
          </w:p>
        </w:tc>
      </w:tr>
      <w:tr>
        <w:tc>
          <w:tcPr>
            <w:tcW w:type="dxa" w:w="1881"/>
          </w:tcPr>
          <w:p>
            <w:r>
              <w:rPr>
                <w:sz w:val="20"/>
              </w:rPr>
              <w:t>FinnhubNewsProvider</w:t>
            </w:r>
          </w:p>
        </w:tc>
        <w:tc>
          <w:tcPr>
            <w:tcW w:type="dxa" w:w="1881"/>
          </w:tcPr>
          <w:p>
            <w:r>
              <w:rPr>
                <w:sz w:val="20"/>
              </w:rPr>
              <w:t>finnhub_news_provider.py</w:t>
            </w:r>
          </w:p>
        </w:tc>
        <w:tc>
          <w:tcPr>
            <w:tcW w:type="dxa" w:w="1881"/>
          </w:tcPr>
          <w:p>
            <w:r>
              <w:rPr>
                <w:sz w:val="20"/>
              </w:rPr>
              <w:t>Finnhub Company News</w:t>
            </w:r>
          </w:p>
        </w:tc>
        <w:tc>
          <w:tcPr>
            <w:tcW w:type="dxa" w:w="1881"/>
          </w:tcPr>
          <w:p>
            <w:r>
              <w:rPr>
                <w:sz w:val="20"/>
              </w:rPr>
              <w:t>Yes (FINNHUB_API_KEY)</w:t>
            </w:r>
          </w:p>
        </w:tc>
        <w:tc>
          <w:tcPr>
            <w:tcW w:type="dxa" w:w="1881"/>
          </w:tcPr>
          <w:p>
            <w:r>
              <w:rPr>
                <w:sz w:val="20"/>
              </w:rPr>
              <w:t>Supplemental news coverage</w:t>
            </w:r>
          </w:p>
        </w:tc>
      </w:tr>
      <w:tr>
        <w:tc>
          <w:tcPr>
            <w:tcW w:type="dxa" w:w="1881"/>
          </w:tcPr>
          <w:p>
            <w:r>
              <w:rPr>
                <w:sz w:val="20"/>
              </w:rPr>
              <w:t>YahooNewsProvider</w:t>
            </w:r>
          </w:p>
        </w:tc>
        <w:tc>
          <w:tcPr>
            <w:tcW w:type="dxa" w:w="1881"/>
          </w:tcPr>
          <w:p>
            <w:r>
              <w:rPr>
                <w:sz w:val="20"/>
              </w:rPr>
              <w:t>yahoo_news_provider.py</w:t>
            </w:r>
          </w:p>
        </w:tc>
        <w:tc>
          <w:tcPr>
            <w:tcW w:type="dxa" w:w="1881"/>
          </w:tcPr>
          <w:p>
            <w:r>
              <w:rPr>
                <w:sz w:val="20"/>
              </w:rPr>
              <w:t>Google News RSS</w:t>
            </w:r>
          </w:p>
        </w:tc>
        <w:tc>
          <w:tcPr>
            <w:tcW w:type="dxa" w:w="1881"/>
          </w:tcPr>
          <w:p>
            <w:r>
              <w:rPr>
                <w:sz w:val="20"/>
              </w:rPr>
              <w:t>No</w:t>
            </w:r>
          </w:p>
        </w:tc>
        <w:tc>
          <w:tcPr>
            <w:tcW w:type="dxa" w:w="1881"/>
          </w:tcPr>
          <w:p>
            <w:r>
              <w:rPr>
                <w:sz w:val="20"/>
              </w:rPr>
              <w:t>Historical gap-fill (explored, not active)</w:t>
            </w:r>
          </w:p>
        </w:tc>
      </w:tr>
      <w:tr>
        <w:tc>
          <w:tcPr>
            <w:tcW w:type="dxa" w:w="1881"/>
          </w:tcPr>
          <w:p>
            <w:r>
              <w:rPr>
                <w:sz w:val="20"/>
              </w:rPr>
              <w:t>RSSNewsProvider</w:t>
            </w:r>
          </w:p>
        </w:tc>
        <w:tc>
          <w:tcPr>
            <w:tcW w:type="dxa" w:w="1881"/>
          </w:tcPr>
          <w:p>
            <w:r>
              <w:rPr>
                <w:sz w:val="20"/>
              </w:rPr>
              <w:t>rss_news_provider.py</w:t>
            </w:r>
          </w:p>
        </w:tc>
        <w:tc>
          <w:tcPr>
            <w:tcW w:type="dxa" w:w="1881"/>
          </w:tcPr>
          <w:p>
            <w:r>
              <w:rPr>
                <w:sz w:val="20"/>
              </w:rPr>
              <w:t>RSS feeds</w:t>
            </w:r>
          </w:p>
        </w:tc>
        <w:tc>
          <w:tcPr>
            <w:tcW w:type="dxa" w:w="1881"/>
          </w:tcPr>
          <w:p>
            <w:r>
              <w:rPr>
                <w:sz w:val="20"/>
              </w:rPr>
              <w:t>No</w:t>
            </w:r>
          </w:p>
        </w:tc>
        <w:tc>
          <w:tcPr>
            <w:tcW w:type="dxa" w:w="1881"/>
          </w:tcPr>
          <w:p>
            <w:r>
              <w:rPr>
                <w:sz w:val="20"/>
              </w:rPr>
              <w:t>Fallback news (Yahoo Finance, WSJ, CNBC)</w:t>
            </w:r>
          </w:p>
        </w:tc>
      </w:tr>
    </w:tbl>
    <w:p>
      <w:pPr>
        <w:pStyle w:val="Heading3"/>
      </w:pPr>
      <w:r>
        <w:t>Common Provider Pattern</w:t>
      </w:r>
    </w:p>
    <w:p>
      <w:r>
        <w:rPr>
          <w:b w:val="0"/>
          <w:sz w:val="22"/>
        </w:rPr>
        <w:t>Every provider follows the same pattern: (1) Health check via is_healthy() to respect circuit breaker state, (2) API call with error handling, (3) Normalize response to standard schema, (4) Return list of dicts conforming to OHLCVBar or NewsArticle.</w:t>
      </w:r>
    </w:p>
    <w:p>
      <w:r>
        <w:br w:type="page"/>
      </w:r>
    </w:p>
    <w:p>
      <w:pPr>
        <w:pStyle w:val="Heading1"/>
      </w:pPr>
      <w:r>
        <w:t>4. Phase 2 — LLM Sentiment Agent</w:t>
      </w:r>
    </w:p>
    <w:p>
      <w:r>
        <w:rPr>
          <w:b w:val="0"/>
          <w:sz w:val="22"/>
        </w:rPr>
        <w:t>Phase 2 introduces the NLP layer that classifies financial news headlines as POSITIVE, NEGATIVE, or NEUTRAL with a conviction score (0–10). This is the "Brain" of the trading agent — it reads text but never makes trading decisions directly.</w:t>
      </w:r>
    </w:p>
    <w:p>
      <w:pPr>
        <w:pStyle w:val="Heading2"/>
      </w:pPr>
      <w:r>
        <w:t>4.1 Sentiment Agent — src/nlp/sentiment_agent.py</w:t>
      </w:r>
    </w:p>
    <w:p>
      <w:r>
        <w:rPr>
          <w:b w:val="0"/>
          <w:sz w:val="22"/>
        </w:rPr>
        <w:t>Purpose: Top-level orchestrator for sentiment analysis. Takes a list of raw news articles and produces a single daily sentiment snapshot (label + conviction score) per ticker.</w:t>
      </w:r>
    </w:p>
    <w:p>
      <w:pPr>
        <w:pStyle w:val="Heading3"/>
      </w:pPr>
      <w:r>
        <w:t>Class: SentimentAgent</w:t>
      </w:r>
    </w:p>
    <w:p>
      <w:pPr>
        <w:pStyle w:val="Heading3"/>
      </w:pPr>
      <w:r>
        <w:t>Key Methods</w:t>
      </w:r>
    </w:p>
    <w:p>
      <w:pPr>
        <w:pStyle w:val="ListBullet"/>
      </w:pPr>
      <w:r>
        <w:t>analyze(ticker, articles, reference_time) — Main entry point: preprocesses articles, classifies each via FinBERT, aggregates into a single daily signal</w:t>
      </w:r>
    </w:p>
    <w:p>
      <w:pPr>
        <w:pStyle w:val="ListBullet"/>
      </w:pPr>
      <w:r>
        <w:t>Uses a SentimentCache to avoid re-classifying articles seen in previous runs</w:t>
      </w:r>
    </w:p>
    <w:p>
      <w:pPr>
        <w:pStyle w:val="ListBullet"/>
      </w:pPr>
      <w:r>
        <w:t>Applies a 24-hour freshness window — only articles within the lookback period are considered</w:t>
      </w:r>
    </w:p>
    <w:p>
      <w:pPr>
        <w:pStyle w:val="Heading2"/>
      </w:pPr>
      <w:r>
        <w:t>4.2 Preprocessing Pipeline — src/nlp/preprocessing.py</w:t>
      </w:r>
    </w:p>
    <w:p>
      <w:r>
        <w:rPr>
          <w:b w:val="0"/>
          <w:sz w:val="22"/>
        </w:rPr>
        <w:t>Purpose: Text cleaning and preparation pipeline that runs before LLM inference. Ensures headlines are normalized and relevant to the target ticker.</w:t>
      </w:r>
    </w:p>
    <w:p>
      <w:pPr>
        <w:pStyle w:val="Heading3"/>
      </w:pPr>
      <w:r>
        <w:t>Key Functions</w:t>
      </w:r>
    </w:p>
    <w:p>
      <w:pPr>
        <w:pStyle w:val="ListBullet"/>
      </w:pPr>
      <w:r>
        <w:t>preprocess_articles(ticker, articles) — Full pipeline: cleans text, filters by freshness, deduplicates, scores relevance</w:t>
      </w:r>
    </w:p>
    <w:p>
      <w:pPr>
        <w:pStyle w:val="ListBullet"/>
      </w:pPr>
      <w:r>
        <w:t>clean_headline(text) — Normalizes unicode, removes excess whitespace</w:t>
      </w:r>
    </w:p>
    <w:p>
      <w:pPr>
        <w:pStyle w:val="ListBullet"/>
      </w:pPr>
      <w:r>
        <w:t>compute_relevance_score(ticker, headline) — Keyword-based entity check: returns 1.0 for direct mentions, 0.8 for competitors, 0.3 for generic sector source. Multiplied into effective aggregation weight.</w:t>
      </w:r>
    </w:p>
    <w:p>
      <w:pPr>
        <w:pStyle w:val="ListBullet"/>
      </w:pPr>
      <w:r>
        <w:t>Deduplication using headline fingerprints and Jaccard similarity (threshold: 0.85)</w:t>
      </w:r>
    </w:p>
    <w:p>
      <w:pPr>
        <w:pStyle w:val="Heading2"/>
      </w:pPr>
      <w:r>
        <w:t>4.3 Aggregation Logic — src/nlp/aggregation.py</w:t>
      </w:r>
    </w:p>
    <w:p>
      <w:r>
        <w:rPr>
          <w:b w:val="0"/>
          <w:sz w:val="22"/>
        </w:rPr>
        <w:t>Purpose: Combines multiple article-level sentiment scores into a single daily signal. Uses a weighted average where newer articles receive higher weight (recency bias).</w:t>
      </w:r>
    </w:p>
    <w:p>
      <w:pPr>
        <w:pStyle w:val="Heading3"/>
      </w:pPr>
      <w:r>
        <w:t>Key Functions</w:t>
      </w:r>
    </w:p>
    <w:p>
      <w:pPr>
        <w:pStyle w:val="ListBullet"/>
      </w:pPr>
      <w:r>
        <w:t>aggregate_sentiment(events) — Weighted average of conviction scores; recent articles weighted higher</w:t>
      </w:r>
    </w:p>
    <w:p>
      <w:pPr>
        <w:pStyle w:val="ListBullet"/>
      </w:pPr>
      <w:r>
        <w:t>Output: single sentiment label (POSITIVE/NEGATIVE/NEUTRAL) + conviction score (0–10)</w:t>
      </w:r>
    </w:p>
    <w:p>
      <w:pPr>
        <w:pStyle w:val="ListBullet"/>
      </w:pPr>
      <w:r>
        <w:t>Tie-breaking: when positive and negative scores are close, defaults to NEUTRAL to avoid false signals</w:t>
      </w:r>
    </w:p>
    <w:p>
      <w:pPr>
        <w:pStyle w:val="Heading2"/>
      </w:pPr>
      <w:r>
        <w:t>4.4 Fallback Router — src/nlp/fallback_router.py</w:t>
      </w:r>
    </w:p>
    <w:p>
      <w:r>
        <w:rPr>
          <w:b w:val="0"/>
          <w:sz w:val="22"/>
        </w:rPr>
        <w:t>Purpose: Routes sentiment classification requests to the FinBERT provider. The modular architecture supports adding additional providers, but FinBERT is the sole production model due to its deterministic output, zero API cost, and strong backtest performance.</w:t>
      </w:r>
    </w:p>
    <w:p>
      <w:pPr>
        <w:pStyle w:val="Heading3"/>
      </w:pPr>
      <w:r>
        <w:t>Class: FallbackRouter</w:t>
      </w:r>
    </w:p>
    <w:p>
      <w:pPr>
        <w:pStyle w:val="ListBullet"/>
      </w:pPr>
      <w:r>
        <w:t>classify(text) — Routes to FinBERT for sentiment classification. Returns sentiment label + conviction score.</w:t>
      </w:r>
    </w:p>
    <w:p>
      <w:pPr>
        <w:pStyle w:val="ListBullet"/>
      </w:pPr>
      <w:r>
        <w:t>Each provider has an independent health check; degraded providers are skipped</w:t>
      </w:r>
    </w:p>
    <w:p>
      <w:pPr>
        <w:pStyle w:val="ListBullet"/>
      </w:pPr>
      <w:r>
        <w:t>Default chain created via default_chain() class method</w:t>
      </w:r>
    </w:p>
    <w:p>
      <w:pPr>
        <w:pStyle w:val="Heading2"/>
      </w:pPr>
      <w:r>
        <w:t>4.5 Sentiment Providers — src/nlp/providers/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Provider</w:t>
            </w:r>
          </w:p>
        </w:tc>
        <w:tc>
          <w:tcPr>
            <w:tcW w:type="dxa" w:w="2351"/>
          </w:tcPr>
          <w:p>
            <w:r>
              <w:rPr>
                <w:b/>
                <w:sz w:val="20"/>
              </w:rPr>
              <w:t>File</w:t>
            </w:r>
          </w:p>
        </w:tc>
        <w:tc>
          <w:tcPr>
            <w:tcW w:type="dxa" w:w="2351"/>
          </w:tcPr>
          <w:p>
            <w:r>
              <w:rPr>
                <w:b/>
                <w:sz w:val="20"/>
              </w:rPr>
              <w:t>Model</w:t>
            </w:r>
          </w:p>
        </w:tc>
        <w:tc>
          <w:tcPr>
            <w:tcW w:type="dxa" w:w="2351"/>
          </w:tcPr>
          <w:p>
            <w:r>
              <w:rPr>
                <w:b/>
                <w:sz w:val="20"/>
              </w:rPr>
              <w:t>Purpose</w:t>
            </w:r>
          </w:p>
        </w:tc>
      </w:tr>
      <w:tr>
        <w:tc>
          <w:tcPr>
            <w:tcW w:type="dxa" w:w="2351"/>
          </w:tcPr>
          <w:p>
            <w:r>
              <w:rPr>
                <w:sz w:val="20"/>
              </w:rPr>
              <w:t>FinBERTProvider</w:t>
            </w:r>
          </w:p>
        </w:tc>
        <w:tc>
          <w:tcPr>
            <w:tcW w:type="dxa" w:w="2351"/>
          </w:tcPr>
          <w:p>
            <w:r>
              <w:rPr>
                <w:sz w:val="20"/>
              </w:rPr>
              <w:t>finbert_provider.py</w:t>
            </w:r>
          </w:p>
        </w:tc>
        <w:tc>
          <w:tcPr>
            <w:tcW w:type="dxa" w:w="2351"/>
          </w:tcPr>
          <w:p>
            <w:r>
              <w:rPr>
                <w:sz w:val="20"/>
              </w:rPr>
              <w:t>ProsusAI/finbert</w:t>
            </w:r>
          </w:p>
        </w:tc>
        <w:tc>
          <w:tcPr>
            <w:tcW w:type="dxa" w:w="2351"/>
          </w:tcPr>
          <w:p>
            <w:r>
              <w:rPr>
                <w:sz w:val="20"/>
              </w:rPr>
              <w:t>Primary: finance-domain BERT, CPU-runnable, deterministic</w:t>
            </w:r>
          </w:p>
        </w:tc>
      </w:tr>
      <w:tr>
        <w:tc>
          <w:tcPr>
            <w:tcW w:type="dxa" w:w="2351"/>
          </w:tcPr>
          <w:p>
            <w:r>
              <w:rPr>
                <w:sz w:val="20"/>
              </w:rPr>
              <w:t>GeminiProvider</w:t>
            </w:r>
          </w:p>
        </w:tc>
        <w:tc>
          <w:tcPr>
            <w:tcW w:type="dxa" w:w="2351"/>
          </w:tcPr>
          <w:p>
            <w:r>
              <w:rPr>
                <w:sz w:val="20"/>
              </w:rPr>
              <w:t>gemini_provider.py</w:t>
            </w:r>
          </w:p>
        </w:tc>
        <w:tc>
          <w:tcPr>
            <w:tcW w:type="dxa" w:w="2351"/>
          </w:tcPr>
          <w:p>
            <w:r>
              <w:rPr>
                <w:sz w:val="20"/>
              </w:rPr>
              <w:t>Google Gemini 2.5 Flash</w:t>
            </w:r>
          </w:p>
        </w:tc>
        <w:tc>
          <w:tcPr>
            <w:tcW w:type="dxa" w:w="2351"/>
          </w:tcPr>
          <w:p>
            <w:r>
              <w:rPr>
                <w:sz w:val="20"/>
              </w:rPr>
              <w:t>Optional: commercial LLM (available but not used in production due to API rate limits)</w:t>
            </w:r>
          </w:p>
        </w:tc>
      </w:tr>
      <w:tr>
        <w:tc>
          <w:tcPr>
            <w:tcW w:type="dxa" w:w="2351"/>
          </w:tcPr>
          <w:p>
            <w:r>
              <w:rPr>
                <w:sz w:val="20"/>
              </w:rPr>
              <w:t>EnsembleProvider</w:t>
            </w:r>
          </w:p>
        </w:tc>
        <w:tc>
          <w:tcPr>
            <w:tcW w:type="dxa" w:w="2351"/>
          </w:tcPr>
          <w:p>
            <w:r>
              <w:rPr>
                <w:sz w:val="20"/>
              </w:rPr>
              <w:t>ensemble_provider.py</w:t>
            </w:r>
          </w:p>
        </w:tc>
        <w:tc>
          <w:tcPr>
            <w:tcW w:type="dxa" w:w="2351"/>
          </w:tcPr>
          <w:p>
            <w:r>
              <w:rPr>
                <w:sz w:val="20"/>
              </w:rPr>
              <w:t>FinBERT + Gemini</w:t>
            </w:r>
          </w:p>
        </w:tc>
        <w:tc>
          <w:tcPr>
            <w:tcW w:type="dxa" w:w="2351"/>
          </w:tcPr>
          <w:p>
            <w:r>
              <w:rPr>
                <w:sz w:val="20"/>
              </w:rPr>
              <w:t>Optional: multi-model consensus (available but produces identical results to FinBERT-only)</w:t>
            </w:r>
          </w:p>
        </w:tc>
      </w:tr>
      <w:tr>
        <w:tc>
          <w:tcPr>
            <w:tcW w:type="dxa" w:w="2351"/>
          </w:tcPr>
          <w:p>
            <w:r>
              <w:rPr>
                <w:sz w:val="20"/>
              </w:rPr>
              <w:t>LlamaProvider</w:t>
            </w:r>
          </w:p>
        </w:tc>
        <w:tc>
          <w:tcPr>
            <w:tcW w:type="dxa" w:w="2351"/>
          </w:tcPr>
          <w:p>
            <w:r>
              <w:rPr>
                <w:sz w:val="20"/>
              </w:rPr>
              <w:t>llama_provider.py</w:t>
            </w:r>
          </w:p>
        </w:tc>
        <w:tc>
          <w:tcPr>
            <w:tcW w:type="dxa" w:w="2351"/>
          </w:tcPr>
          <w:p>
            <w:r>
              <w:rPr>
                <w:sz w:val="20"/>
              </w:rPr>
              <w:t>Meta Llama 3 8B Instruct</w:t>
            </w:r>
          </w:p>
        </w:tc>
        <w:tc>
          <w:tcPr>
            <w:tcW w:type="dxa" w:w="2351"/>
          </w:tcPr>
          <w:p>
            <w:r>
              <w:rPr>
                <w:sz w:val="20"/>
              </w:rPr>
              <w:t>Fallback: available for GPU-equipped systems (not used in production)</w:t>
            </w:r>
          </w:p>
        </w:tc>
      </w:tr>
      <w:tr>
        <w:tc>
          <w:tcPr>
            <w:tcW w:type="dxa" w:w="2351"/>
          </w:tcPr>
          <w:p>
            <w:r>
              <w:rPr>
                <w:sz w:val="20"/>
              </w:rPr>
              <w:t>MistralProvider</w:t>
            </w:r>
          </w:p>
        </w:tc>
        <w:tc>
          <w:tcPr>
            <w:tcW w:type="dxa" w:w="2351"/>
          </w:tcPr>
          <w:p>
            <w:r>
              <w:rPr>
                <w:sz w:val="20"/>
              </w:rPr>
              <w:t>mistral_provider.py</w:t>
            </w:r>
          </w:p>
        </w:tc>
        <w:tc>
          <w:tcPr>
            <w:tcW w:type="dxa" w:w="2351"/>
          </w:tcPr>
          <w:p>
            <w:r>
              <w:rPr>
                <w:sz w:val="20"/>
              </w:rPr>
              <w:t>Mistral 7B Instruct</w:t>
            </w:r>
          </w:p>
        </w:tc>
        <w:tc>
          <w:tcPr>
            <w:tcW w:type="dxa" w:w="2351"/>
          </w:tcPr>
          <w:p>
            <w:r>
              <w:rPr>
                <w:sz w:val="20"/>
              </w:rPr>
              <w:t>Fallback: available as alternative (not used in production)</w:t>
            </w:r>
          </w:p>
        </w:tc>
      </w:tr>
    </w:tbl>
    <w:p>
      <w:pPr>
        <w:pStyle w:val="Heading3"/>
      </w:pPr>
      <w:r>
        <w:t>FinBERT Details (Primary)</w:t>
      </w:r>
    </w:p>
    <w:p>
      <w:r>
        <w:rPr>
          <w:b w:val="0"/>
          <w:sz w:val="22"/>
        </w:rPr>
        <w:t>FinBERT is a BERT model fine-tuned on 10,000+ financial texts by ProsusAI. It classifies each headline into positive/negative/neutral with a softmax probability. The probability is scaled to a 0–10 conviction score. It is deterministic — the same headline always produces the same score — and runs efficiently on CPU with batch processing.</w:t>
      </w:r>
    </w:p>
    <w:p>
      <w:pPr>
        <w:pStyle w:val="ListBullet"/>
      </w:pPr>
      <w:r>
        <w:t>Input: headline string (max 512 tokens, auto-truncated)</w:t>
      </w:r>
    </w:p>
    <w:p>
      <w:pPr>
        <w:pStyle w:val="ListBullet"/>
      </w:pPr>
      <w:r>
        <w:t>Output: sentiment label + conviction score (p × 10 where p is softmax probability)</w:t>
      </w:r>
    </w:p>
    <w:p>
      <w:pPr>
        <w:pStyle w:val="ListBullet"/>
      </w:pPr>
      <w:r>
        <w:t>Batch inference: all articles processed in a single forward pass</w:t>
      </w:r>
    </w:p>
    <w:p>
      <w:pPr>
        <w:pStyle w:val="ListBullet"/>
      </w:pPr>
      <w:r>
        <w:t>No prompt engineering needed — FinBERT is a fine-tuned classifier, not generative</w:t>
      </w:r>
    </w:p>
    <w:p>
      <w:r>
        <w:br w:type="page"/>
      </w:r>
    </w:p>
    <w:p>
      <w:pPr>
        <w:pStyle w:val="Heading1"/>
      </w:pPr>
      <w:r>
        <w:t>5. Phase 3 — Strategy &amp; Execution</w:t>
      </w:r>
    </w:p>
    <w:p>
      <w:r>
        <w:rPr>
          <w:b w:val="0"/>
          <w:sz w:val="22"/>
        </w:rPr>
        <w:t>Phase 3 implements the trading strategy logic and paper trading execution. This is the "Body" of the trading agent — it takes sentiment signals and technical indicators as input and produces trading decisions.</w:t>
      </w:r>
    </w:p>
    <w:p>
      <w:pPr>
        <w:pStyle w:val="Heading2"/>
      </w:pPr>
      <w:r>
        <w:t>5.1 Signal Rules — src/strategy/signal_rules.py</w:t>
      </w:r>
    </w:p>
    <w:p>
      <w:r>
        <w:rPr>
          <w:b w:val="0"/>
          <w:sz w:val="22"/>
        </w:rPr>
        <w:t>Purpose: Deterministic trading rules for entry and exit decisions. Contains ONLY signal logic — no API calls, no state mutations. The same rules are used by both live paper trading and historical backtesting, ensuring consistency.</w:t>
      </w:r>
    </w:p>
    <w:p>
      <w:pPr>
        <w:pStyle w:val="Heading3"/>
      </w:pPr>
      <w:r>
        <w:t>Function: evaluate_entry(market, sentiment)</w:t>
      </w:r>
    </w:p>
    <w:p>
      <w:r>
        <w:rPr>
          <w:b w:val="0"/>
          <w:sz w:val="22"/>
        </w:rPr>
        <w:t>Evaluates whether all entry conditions are met for opening a new long position.</w:t>
      </w:r>
    </w:p>
    <w:p>
      <w:r>
        <w:rPr>
          <w:b/>
          <w:sz w:val="22"/>
        </w:rPr>
        <w:t>All conditions must be True simultaneously:</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w:t>
            </w:r>
          </w:p>
        </w:tc>
        <w:tc>
          <w:tcPr>
            <w:tcW w:type="dxa" w:w="2351"/>
          </w:tcPr>
          <w:p>
            <w:r>
              <w:rPr>
                <w:b/>
                <w:sz w:val="20"/>
              </w:rPr>
              <w:t>Condition</w:t>
            </w:r>
          </w:p>
        </w:tc>
        <w:tc>
          <w:tcPr>
            <w:tcW w:type="dxa" w:w="2351"/>
          </w:tcPr>
          <w:p>
            <w:r>
              <w:rPr>
                <w:b/>
                <w:sz w:val="20"/>
              </w:rPr>
              <w:t>Threshold</w:t>
            </w:r>
          </w:p>
        </w:tc>
        <w:tc>
          <w:tcPr>
            <w:tcW w:type="dxa" w:w="2351"/>
          </w:tcPr>
          <w:p>
            <w:r>
              <w:rPr>
                <w:b/>
                <w:sz w:val="20"/>
              </w:rPr>
              <w:t>Purpose</w:t>
            </w:r>
          </w:p>
        </w:tc>
      </w:tr>
      <w:tr>
        <w:tc>
          <w:tcPr>
            <w:tcW w:type="dxa" w:w="2351"/>
          </w:tcPr>
          <w:p>
            <w:r>
              <w:rPr>
                <w:sz w:val="20"/>
              </w:rPr>
              <w:t>1</w:t>
            </w:r>
          </w:p>
        </w:tc>
        <w:tc>
          <w:tcPr>
            <w:tcW w:type="dxa" w:w="2351"/>
          </w:tcPr>
          <w:p>
            <w:r>
              <w:rPr>
                <w:sz w:val="20"/>
              </w:rPr>
              <w:t>Price &gt; SMA-50</w:t>
            </w:r>
          </w:p>
        </w:tc>
        <w:tc>
          <w:tcPr>
            <w:tcW w:type="dxa" w:w="2351"/>
          </w:tcPr>
          <w:p>
            <w:r>
              <w:rPr>
                <w:sz w:val="20"/>
              </w:rPr>
              <w:t>—</w:t>
            </w:r>
          </w:p>
        </w:tc>
        <w:tc>
          <w:tcPr>
            <w:tcW w:type="dxa" w:w="2351"/>
          </w:tcPr>
          <w:p>
            <w:r>
              <w:rPr>
                <w:sz w:val="20"/>
              </w:rPr>
              <w:t>Trend filter: only trade in uptrends</w:t>
            </w:r>
          </w:p>
        </w:tc>
      </w:tr>
      <w:tr>
        <w:tc>
          <w:tcPr>
            <w:tcW w:type="dxa" w:w="2351"/>
          </w:tcPr>
          <w:p>
            <w:r>
              <w:rPr>
                <w:sz w:val="20"/>
              </w:rPr>
              <w:t>2</w:t>
            </w:r>
          </w:p>
        </w:tc>
        <w:tc>
          <w:tcPr>
            <w:tcW w:type="dxa" w:w="2351"/>
          </w:tcPr>
          <w:p>
            <w:r>
              <w:rPr>
                <w:sz w:val="20"/>
              </w:rPr>
              <w:t>ADX-14 ≥ 20</w:t>
            </w:r>
          </w:p>
        </w:tc>
        <w:tc>
          <w:tcPr>
            <w:tcW w:type="dxa" w:w="2351"/>
          </w:tcPr>
          <w:p>
            <w:r>
              <w:rPr>
                <w:sz w:val="20"/>
              </w:rPr>
              <w:t>20</w:t>
            </w:r>
          </w:p>
        </w:tc>
        <w:tc>
          <w:tcPr>
            <w:tcW w:type="dxa" w:w="2351"/>
          </w:tcPr>
          <w:p>
            <w:r>
              <w:rPr>
                <w:sz w:val="20"/>
              </w:rPr>
              <w:t>Trend quality: avoid choppy, directionless markets</w:t>
            </w:r>
          </w:p>
        </w:tc>
      </w:tr>
      <w:tr>
        <w:tc>
          <w:tcPr>
            <w:tcW w:type="dxa" w:w="2351"/>
          </w:tcPr>
          <w:p>
            <w:r>
              <w:rPr>
                <w:sz w:val="20"/>
              </w:rPr>
              <w:t>3</w:t>
            </w:r>
          </w:p>
        </w:tc>
        <w:tc>
          <w:tcPr>
            <w:tcW w:type="dxa" w:w="2351"/>
          </w:tcPr>
          <w:p>
            <w:r>
              <w:rPr>
                <w:sz w:val="20"/>
              </w:rPr>
              <w:t>Sentiment = POSITIVE</w:t>
            </w:r>
          </w:p>
        </w:tc>
        <w:tc>
          <w:tcPr>
            <w:tcW w:type="dxa" w:w="2351"/>
          </w:tcPr>
          <w:p>
            <w:r>
              <w:rPr>
                <w:sz w:val="20"/>
              </w:rPr>
              <w:t>—</w:t>
            </w:r>
          </w:p>
        </w:tc>
        <w:tc>
          <w:tcPr>
            <w:tcW w:type="dxa" w:w="2351"/>
          </w:tcPr>
          <w:p>
            <w:r>
              <w:rPr>
                <w:sz w:val="20"/>
              </w:rPr>
              <w:t>NLP gate: positive news sentiment required</w:t>
            </w:r>
          </w:p>
        </w:tc>
      </w:tr>
      <w:tr>
        <w:tc>
          <w:tcPr>
            <w:tcW w:type="dxa" w:w="2351"/>
          </w:tcPr>
          <w:p>
            <w:r>
              <w:rPr>
                <w:sz w:val="20"/>
              </w:rPr>
              <w:t>4</w:t>
            </w:r>
          </w:p>
        </w:tc>
        <w:tc>
          <w:tcPr>
            <w:tcW w:type="dxa" w:w="2351"/>
          </w:tcPr>
          <w:p>
            <w:r>
              <w:rPr>
                <w:sz w:val="20"/>
              </w:rPr>
              <w:t>Conviction ≥ 7.0</w:t>
            </w:r>
          </w:p>
        </w:tc>
        <w:tc>
          <w:tcPr>
            <w:tcW w:type="dxa" w:w="2351"/>
          </w:tcPr>
          <w:p>
            <w:r>
              <w:rPr>
                <w:sz w:val="20"/>
              </w:rPr>
              <w:t>7.0</w:t>
            </w:r>
          </w:p>
        </w:tc>
        <w:tc>
          <w:tcPr>
            <w:tcW w:type="dxa" w:w="2351"/>
          </w:tcPr>
          <w:p>
            <w:r>
              <w:rPr>
                <w:sz w:val="20"/>
              </w:rPr>
              <w:t>Signal strength: only act on high-confidence NLP</w:t>
            </w:r>
          </w:p>
        </w:tc>
      </w:tr>
      <w:tr>
        <w:tc>
          <w:tcPr>
            <w:tcW w:type="dxa" w:w="2351"/>
          </w:tcPr>
          <w:p>
            <w:r>
              <w:rPr>
                <w:sz w:val="20"/>
              </w:rPr>
              <w:t>5</w:t>
            </w:r>
          </w:p>
        </w:tc>
        <w:tc>
          <w:tcPr>
            <w:tcW w:type="dxa" w:w="2351"/>
          </w:tcPr>
          <w:p>
            <w:r>
              <w:rPr>
                <w:sz w:val="20"/>
              </w:rPr>
              <w:t>Rolling sentiment EMA &gt; 0</w:t>
            </w:r>
          </w:p>
        </w:tc>
        <w:tc>
          <w:tcPr>
            <w:tcW w:type="dxa" w:w="2351"/>
          </w:tcPr>
          <w:p>
            <w:r>
              <w:rPr>
                <w:sz w:val="20"/>
              </w:rPr>
              <w:t>0</w:t>
            </w:r>
          </w:p>
        </w:tc>
        <w:tc>
          <w:tcPr>
            <w:tcW w:type="dxa" w:w="2351"/>
          </w:tcPr>
          <w:p>
            <w:r>
              <w:rPr>
                <w:sz w:val="20"/>
              </w:rPr>
              <w:t>Context: ensure sustained positivity, not isolated headline</w:t>
            </w:r>
          </w:p>
        </w:tc>
      </w:tr>
      <w:tr>
        <w:tc>
          <w:tcPr>
            <w:tcW w:type="dxa" w:w="2351"/>
          </w:tcPr>
          <w:p>
            <w:r>
              <w:rPr>
                <w:sz w:val="20"/>
              </w:rPr>
              <w:t>6</w:t>
            </w:r>
          </w:p>
        </w:tc>
        <w:tc>
          <w:tcPr>
            <w:tcW w:type="dxa" w:w="2351"/>
          </w:tcPr>
          <w:p>
            <w:r>
              <w:rPr>
                <w:sz w:val="20"/>
              </w:rPr>
              <w:t>RSI &lt; 70</w:t>
            </w:r>
          </w:p>
        </w:tc>
        <w:tc>
          <w:tcPr>
            <w:tcW w:type="dxa" w:w="2351"/>
          </w:tcPr>
          <w:p>
            <w:r>
              <w:rPr>
                <w:sz w:val="20"/>
              </w:rPr>
              <w:t>70</w:t>
            </w:r>
          </w:p>
        </w:tc>
        <w:tc>
          <w:tcPr>
            <w:tcW w:type="dxa" w:w="2351"/>
          </w:tcPr>
          <w:p>
            <w:r>
              <w:rPr>
                <w:sz w:val="20"/>
              </w:rPr>
              <w:t>Overbought filter: prevent buying into exhaustion</w:t>
            </w:r>
          </w:p>
        </w:tc>
      </w:tr>
    </w:tbl>
    <w:p>
      <w:pPr>
        <w:pStyle w:val="Heading3"/>
      </w:pPr>
      <w:r>
        <w:t>Function: evaluate_exit(market, sentiment, position)</w:t>
      </w:r>
    </w:p>
    <w:p>
      <w:r>
        <w:rPr>
          <w:b w:val="0"/>
          <w:sz w:val="22"/>
        </w:rPr>
        <w:t>Evaluates whether an open position should be closed. Any single exit condition triggers an EXIT.</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Condition</w:t>
            </w:r>
          </w:p>
        </w:tc>
        <w:tc>
          <w:tcPr>
            <w:tcW w:type="dxa" w:w="4703"/>
          </w:tcPr>
          <w:p>
            <w:r>
              <w:rPr>
                <w:b/>
                <w:sz w:val="20"/>
              </w:rPr>
              <w:t>Description</w:t>
            </w:r>
          </w:p>
        </w:tc>
      </w:tr>
      <w:tr>
        <w:tc>
          <w:tcPr>
            <w:tcW w:type="dxa" w:w="4703"/>
          </w:tcPr>
          <w:p>
            <w:r>
              <w:rPr>
                <w:sz w:val="20"/>
              </w:rPr>
              <w:t>Stop-loss hit</w:t>
            </w:r>
          </w:p>
        </w:tc>
        <w:tc>
          <w:tcPr>
            <w:tcW w:type="dxa" w:w="4703"/>
          </w:tcPr>
          <w:p>
            <w:r>
              <w:rPr>
                <w:sz w:val="20"/>
              </w:rPr>
              <w:t>Close price ≤ stop-loss price (set at -7% from entry)</w:t>
            </w:r>
          </w:p>
        </w:tc>
      </w:tr>
      <w:tr>
        <w:tc>
          <w:tcPr>
            <w:tcW w:type="dxa" w:w="4703"/>
          </w:tcPr>
          <w:p>
            <w:r>
              <w:rPr>
                <w:sz w:val="20"/>
              </w:rPr>
              <w:t>Sentiment reversal</w:t>
            </w:r>
          </w:p>
        </w:tc>
        <w:tc>
          <w:tcPr>
            <w:tcW w:type="dxa" w:w="4703"/>
          </w:tcPr>
          <w:p>
            <w:r>
              <w:rPr>
                <w:sz w:val="20"/>
              </w:rPr>
              <w:t>NEGATIVE sentiment with conviction ≥ 8.0</w:t>
            </w:r>
          </w:p>
        </w:tc>
      </w:tr>
      <w:tr>
        <w:tc>
          <w:tcPr>
            <w:tcW w:type="dxa" w:w="4703"/>
          </w:tcPr>
          <w:p>
            <w:r>
              <w:rPr>
                <w:sz w:val="20"/>
              </w:rPr>
              <w:t>Trend failure</w:t>
            </w:r>
          </w:p>
        </w:tc>
        <w:tc>
          <w:tcPr>
            <w:tcW w:type="dxa" w:w="4703"/>
          </w:tcPr>
          <w:p>
            <w:r>
              <w:rPr>
                <w:sz w:val="20"/>
              </w:rPr>
              <w:t>Close price crosses below SMA-50</w:t>
            </w:r>
          </w:p>
        </w:tc>
      </w:tr>
      <w:tr>
        <w:tc>
          <w:tcPr>
            <w:tcW w:type="dxa" w:w="4703"/>
          </w:tcPr>
          <w:p>
            <w:r>
              <w:rPr>
                <w:sz w:val="20"/>
              </w:rPr>
              <w:t>Take-profit</w:t>
            </w:r>
          </w:p>
        </w:tc>
        <w:tc>
          <w:tcPr>
            <w:tcW w:type="dxa" w:w="4703"/>
          </w:tcPr>
          <w:p>
            <w:r>
              <w:rPr>
                <w:sz w:val="20"/>
              </w:rPr>
              <w:t>Close price ≥ take-profit price (set at +10% from entry)</w:t>
            </w:r>
          </w:p>
        </w:tc>
      </w:tr>
    </w:tbl>
    <w:p>
      <w:pPr>
        <w:pStyle w:val="Heading3"/>
      </w:pPr>
      <w:r>
        <w:t>Helper Functions</w:t>
      </w:r>
    </w:p>
    <w:p>
      <w:pPr>
        <w:pStyle w:val="ListBullet"/>
      </w:pPr>
      <w:r>
        <w:t>_sentiment_is_valid(sentiment) — Checks if sentiment dict has required fields</w:t>
      </w:r>
    </w:p>
    <w:p>
      <w:pPr>
        <w:pStyle w:val="ListBullet"/>
      </w:pPr>
      <w:r>
        <w:t>_sentiment_is_fresh(generated_at, max_age_hours, ref) — Checks if sentiment is within TTL window</w:t>
      </w:r>
    </w:p>
    <w:p>
      <w:pPr>
        <w:pStyle w:val="ListBullet"/>
      </w:pPr>
      <w:r>
        <w:t>_make_exit() / _make_hold() — Factory functions for SignalDecision dicts</w:t>
      </w:r>
    </w:p>
    <w:p>
      <w:pPr>
        <w:pStyle w:val="Heading2"/>
      </w:pPr>
      <w:r>
        <w:t>5.2 Risk Manager — src/strategy/risk_manager.py</w:t>
      </w:r>
    </w:p>
    <w:p>
      <w:r>
        <w:rPr>
          <w:b w:val="0"/>
          <w:sz w:val="22"/>
        </w:rPr>
        <w:t>Purpose: Computes stop-loss and take-profit price levels for each position. Enforces risk limits to prevent catastrophic losses.</w:t>
      </w:r>
    </w:p>
    <w:p>
      <w:pPr>
        <w:pStyle w:val="ListBullet"/>
      </w:pPr>
      <w:r>
        <w:t>compute_stop_loss(entry_price, pct=0.07) — Returns stop-loss price at -7% below entry</w:t>
      </w:r>
    </w:p>
    <w:p>
      <w:pPr>
        <w:pStyle w:val="ListBullet"/>
      </w:pPr>
      <w:r>
        <w:t>compute_take_profit(entry_price, pct=0.10) — Returns take-profit price at +10% above entry</w:t>
      </w:r>
    </w:p>
    <w:p>
      <w:pPr>
        <w:pStyle w:val="ListBullet"/>
      </w:pPr>
      <w:r>
        <w:t>These percentages were optimized through iterative backtesting (see Section 7)</w:t>
      </w:r>
    </w:p>
    <w:p>
      <w:pPr>
        <w:pStyle w:val="Heading2"/>
      </w:pPr>
      <w:r>
        <w:t>5.3 Position Sizer — src/strategy/position_sizer.py</w:t>
      </w:r>
    </w:p>
    <w:p>
      <w:r>
        <w:rPr>
          <w:b w:val="0"/>
          <w:sz w:val="22"/>
        </w:rPr>
        <w:t>Purpose: Determines how many shares to buy for each trade based on portfolio equity and the configured equity fraction.</w:t>
      </w:r>
    </w:p>
    <w:p>
      <w:pPr>
        <w:pStyle w:val="ListBullet"/>
      </w:pPr>
      <w:r>
        <w:t>calculate_qty(equity, price, fraction=0.12) — Allocates 12% of portfolio equity per trade</w:t>
      </w:r>
    </w:p>
    <w:p>
      <w:pPr>
        <w:pStyle w:val="ListBullet"/>
      </w:pPr>
      <w:r>
        <w:t>Maximum 4 concurrent positions (one per ticker), limiting total exposure to 48%</w:t>
      </w:r>
    </w:p>
    <w:p>
      <w:pPr>
        <w:pStyle w:val="Heading2"/>
      </w:pPr>
      <w:r>
        <w:t>5.4 Execution Engine — src/strategy/execution_engine.py</w:t>
      </w:r>
    </w:p>
    <w:p>
      <w:r>
        <w:rPr>
          <w:b w:val="0"/>
          <w:sz w:val="22"/>
        </w:rPr>
        <w:t>Purpose: Submits paper trading orders to Alpaca and monitors their execution. Used in the live trading mode (main.py), not in backtesting.</w:t>
      </w:r>
    </w:p>
    <w:p>
      <w:pPr>
        <w:pStyle w:val="ListBullet"/>
      </w:pPr>
      <w:r>
        <w:t>submit_order(ticker, qty, side) — Submits a market order to Alpaca paper trading</w:t>
      </w:r>
    </w:p>
    <w:p>
      <w:pPr>
        <w:pStyle w:val="ListBullet"/>
      </w:pPr>
      <w:r>
        <w:t>Monitors order fill status and logs execution details</w:t>
      </w:r>
    </w:p>
    <w:p>
      <w:pPr>
        <w:pStyle w:val="ListBullet"/>
      </w:pPr>
      <w:r>
        <w:t>Handles Alpaca API errors gracefully — logs failures but does not crash</w:t>
      </w:r>
    </w:p>
    <w:p>
      <w:pPr>
        <w:pStyle w:val="Heading2"/>
      </w:pPr>
      <w:r>
        <w:t>Additional Strategy Modules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Module</w:t>
            </w:r>
          </w:p>
        </w:tc>
        <w:tc>
          <w:tcPr>
            <w:tcW w:type="dxa" w:w="4703"/>
          </w:tcPr>
          <w:p>
            <w:r>
              <w:rPr>
                <w:b/>
                <w:sz w:val="20"/>
              </w:rPr>
              <w:t>Purpose</w:t>
            </w:r>
          </w:p>
        </w:tc>
      </w:tr>
      <w:tr>
        <w:tc>
          <w:tcPr>
            <w:tcW w:type="dxa" w:w="4703"/>
          </w:tcPr>
          <w:p>
            <w:r>
              <w:rPr>
                <w:sz w:val="20"/>
              </w:rPr>
              <w:t>eligibility.py</w:t>
            </w:r>
          </w:p>
        </w:tc>
        <w:tc>
          <w:tcPr>
            <w:tcW w:type="dxa" w:w="4703"/>
          </w:tcPr>
          <w:p>
            <w:r>
              <w:rPr>
                <w:sz w:val="20"/>
              </w:rPr>
              <w:t>Pre-trade checks: buying power, existing positions, market hours</w:t>
            </w:r>
          </w:p>
        </w:tc>
      </w:tr>
      <w:tr>
        <w:tc>
          <w:tcPr>
            <w:tcW w:type="dxa" w:w="4703"/>
          </w:tcPr>
          <w:p>
            <w:r>
              <w:rPr>
                <w:sz w:val="20"/>
              </w:rPr>
              <w:t>order_monitor.py</w:t>
            </w:r>
          </w:p>
        </w:tc>
        <w:tc>
          <w:tcPr>
            <w:tcW w:type="dxa" w:w="4703"/>
          </w:tcPr>
          <w:p>
            <w:r>
              <w:rPr>
                <w:sz w:val="20"/>
              </w:rPr>
              <w:t>Tracks pending orders and notifies on fills/rejections</w:t>
            </w:r>
          </w:p>
        </w:tc>
      </w:tr>
      <w:tr>
        <w:tc>
          <w:tcPr>
            <w:tcW w:type="dxa" w:w="4703"/>
          </w:tcPr>
          <w:p>
            <w:r>
              <w:rPr>
                <w:sz w:val="20"/>
              </w:rPr>
              <w:t>schemas.py</w:t>
            </w:r>
          </w:p>
        </w:tc>
        <w:tc>
          <w:tcPr>
            <w:tcW w:type="dxa" w:w="4703"/>
          </w:tcPr>
          <w:p>
            <w:r>
              <w:rPr>
                <w:sz w:val="20"/>
              </w:rPr>
              <w:t>TypedDicts for InputMarketSnapshot, InputSentimentSnapshot, SignalDecision, PositionState</w:t>
            </w:r>
          </w:p>
        </w:tc>
      </w:tr>
      <w:tr>
        <w:tc>
          <w:tcPr>
            <w:tcW w:type="dxa" w:w="4703"/>
          </w:tcPr>
          <w:p>
            <w:r>
              <w:rPr>
                <w:sz w:val="20"/>
              </w:rPr>
              <w:t>logger.py</w:t>
            </w:r>
          </w:p>
        </w:tc>
        <w:tc>
          <w:tcPr>
            <w:tcW w:type="dxa" w:w="4703"/>
          </w:tcPr>
          <w:p>
            <w:r>
              <w:rPr>
                <w:sz w:val="20"/>
              </w:rPr>
              <w:t>Strategy-specific logging with trade-level detail</w:t>
            </w:r>
          </w:p>
        </w:tc>
      </w:tr>
    </w:tbl>
    <w:p>
      <w:r>
        <w:br w:type="page"/>
      </w:r>
    </w:p>
    <w:p>
      <w:pPr>
        <w:pStyle w:val="Heading1"/>
      </w:pPr>
      <w:r>
        <w:t>6. Phase 4 — Backtesting &amp; Validation</w:t>
      </w:r>
    </w:p>
    <w:p>
      <w:r>
        <w:rPr>
          <w:b w:val="0"/>
          <w:sz w:val="22"/>
        </w:rPr>
        <w:t>Phase 4 builds a historical simulation engine that replays the strategy over 12 months of data to validate its performance. The backtester uses the same signal_rules.py as the live system — no separate logic — ensuring backtest-to-live consistency.</w:t>
      </w:r>
    </w:p>
    <w:p>
      <w:pPr>
        <w:pStyle w:val="Heading2"/>
      </w:pPr>
      <w:r>
        <w:t>6.1 Backtester — src/backtest/backtester.py</w:t>
      </w:r>
    </w:p>
    <w:p>
      <w:r>
        <w:rPr>
          <w:b w:val="0"/>
          <w:sz w:val="22"/>
        </w:rPr>
        <w:t>Purpose: Core simulation engine that processes market and sentiment data day-by-day, applying the signal rules to generate trades, tracking portfolio equity, and producing the full trade log and equity curve.</w:t>
      </w:r>
    </w:p>
    <w:p>
      <w:pPr>
        <w:pStyle w:val="Heading3"/>
      </w:pPr>
      <w:r>
        <w:t>Class: Backtester</w:t>
      </w:r>
    </w:p>
    <w:p>
      <w:pPr>
        <w:pStyle w:val="Heading3"/>
      </w:pPr>
      <w:r>
        <w:t>Key Methods</w:t>
      </w:r>
    </w:p>
    <w:p>
      <w:pPr>
        <w:pStyle w:val="ListBullet"/>
      </w:pPr>
      <w:r>
        <w:t>run(market_rows, sentiment_rows, benchmark_rows) — Main simulation loop: iterates over each trading day, evaluates entry/exit conditions, logs trades, tracks P&amp;L</w:t>
      </w:r>
    </w:p>
    <w:p>
      <w:pPr>
        <w:pStyle w:val="ListBullet"/>
      </w:pPr>
      <w:r>
        <w:t>_evaluate_day() — Processes one trading day: matches sentiment to market data, runs signal rules</w:t>
      </w:r>
    </w:p>
    <w:p>
      <w:pPr>
        <w:pStyle w:val="ListBullet"/>
      </w:pPr>
      <w:r>
        <w:t>_open_position() — Records a new position with entry price, stop-loss, and take-profit levels</w:t>
      </w:r>
    </w:p>
    <w:p>
      <w:pPr>
        <w:pStyle w:val="ListBullet"/>
      </w:pPr>
      <w:r>
        <w:t>_close_position() — Records exit with PnL calculation and exit reason logging</w:t>
      </w:r>
    </w:p>
    <w:p>
      <w:pPr>
        <w:pStyle w:val="Heading3"/>
      </w:pPr>
      <w:r>
        <w:t>Execution Model</w:t>
      </w:r>
    </w:p>
    <w:p>
      <w:r>
        <w:rPr>
          <w:b w:val="0"/>
          <w:sz w:val="22"/>
        </w:rPr>
        <w:t>Signals are computed after market close on day T using that day's closing price and news. Orders are filled at the open of day T+1. This eliminates same-bar look-ahead bias.</w:t>
      </w:r>
    </w:p>
    <w:p>
      <w:pPr>
        <w:pStyle w:val="Heading2"/>
      </w:pPr>
      <w:r>
        <w:t>6.2 Data Alignment — src/backtest/data_alignment.py</w:t>
      </w:r>
    </w:p>
    <w:p>
      <w:r>
        <w:rPr>
          <w:b w:val="0"/>
          <w:sz w:val="22"/>
        </w:rPr>
        <w:t>Purpose: Aligns market data (daily OHLCV bars) with sentiment data (daily sentiment snapshots) by timestamp. Handles edge cases like missing sentiment for certain dates and timezone mismatches between data sources.</w:t>
      </w:r>
    </w:p>
    <w:p>
      <w:pPr>
        <w:pStyle w:val="ListBullet"/>
      </w:pPr>
      <w:r>
        <w:t>align_market_sentiment(market_rows, sentiment_rows) — Matches each market bar to its corresponding sentiment snapshot by date</w:t>
      </w:r>
    </w:p>
    <w:p>
      <w:pPr>
        <w:pStyle w:val="ListBullet"/>
      </w:pPr>
      <w:r>
        <w:t>Validates timestamp consistency and logs warnings for misaligned data</w:t>
      </w:r>
    </w:p>
    <w:p>
      <w:pPr>
        <w:pStyle w:val="Heading2"/>
      </w:pPr>
      <w:r>
        <w:t>6.3 Metrics — src/backtest/metrics.py</w:t>
      </w:r>
    </w:p>
    <w:p>
      <w:r>
        <w:rPr>
          <w:b w:val="0"/>
          <w:sz w:val="22"/>
        </w:rPr>
        <w:t>Purpose: Computes all performance metrics from the trade log and equity curve.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Function</w:t>
            </w:r>
          </w:p>
        </w:tc>
        <w:tc>
          <w:tcPr>
            <w:tcW w:type="dxa" w:w="3135"/>
          </w:tcPr>
          <w:p>
            <w:r>
              <w:rPr>
                <w:b/>
                <w:sz w:val="20"/>
              </w:rPr>
              <w:t>Output</w:t>
            </w:r>
          </w:p>
        </w:tc>
        <w:tc>
          <w:tcPr>
            <w:tcW w:type="dxa" w:w="3135"/>
          </w:tcPr>
          <w:p>
            <w:r>
              <w:rPr>
                <w:b/>
                <w:sz w:val="20"/>
              </w:rPr>
              <w:t>Description</w:t>
            </w:r>
          </w:p>
        </w:tc>
      </w:tr>
      <w:tr>
        <w:tc>
          <w:tcPr>
            <w:tcW w:type="dxa" w:w="3135"/>
          </w:tcPr>
          <w:p>
            <w:r>
              <w:rPr>
                <w:sz w:val="20"/>
              </w:rPr>
              <w:t>compute_total_return()</w:t>
            </w:r>
          </w:p>
        </w:tc>
        <w:tc>
          <w:tcPr>
            <w:tcW w:type="dxa" w:w="3135"/>
          </w:tcPr>
          <w:p>
            <w:r>
              <w:rPr>
                <w:sz w:val="20"/>
              </w:rPr>
              <w:t>float</w:t>
            </w:r>
          </w:p>
        </w:tc>
        <w:tc>
          <w:tcPr>
            <w:tcW w:type="dxa" w:w="3135"/>
          </w:tcPr>
          <w:p>
            <w:r>
              <w:rPr>
                <w:sz w:val="20"/>
              </w:rPr>
              <w:t>Total portfolio return as fraction</w:t>
            </w:r>
          </w:p>
        </w:tc>
      </w:tr>
      <w:tr>
        <w:tc>
          <w:tcPr>
            <w:tcW w:type="dxa" w:w="3135"/>
          </w:tcPr>
          <w:p>
            <w:r>
              <w:rPr>
                <w:sz w:val="20"/>
              </w:rPr>
              <w:t>compute_sharpe_ratio()</w:t>
            </w:r>
          </w:p>
        </w:tc>
        <w:tc>
          <w:tcPr>
            <w:tcW w:type="dxa" w:w="3135"/>
          </w:tcPr>
          <w:p>
            <w:r>
              <w:rPr>
                <w:sz w:val="20"/>
              </w:rPr>
              <w:t>float</w:t>
            </w:r>
          </w:p>
        </w:tc>
        <w:tc>
          <w:tcPr>
            <w:tcW w:type="dxa" w:w="3135"/>
          </w:tcPr>
          <w:p>
            <w:r>
              <w:rPr>
                <w:sz w:val="20"/>
              </w:rPr>
              <w:t>Annualized Sharpe ratio (risk-free rate = 0)</w:t>
            </w:r>
          </w:p>
        </w:tc>
      </w:tr>
      <w:tr>
        <w:tc>
          <w:tcPr>
            <w:tcW w:type="dxa" w:w="3135"/>
          </w:tcPr>
          <w:p>
            <w:r>
              <w:rPr>
                <w:sz w:val="20"/>
              </w:rPr>
              <w:t>compute_max_drawdown()</w:t>
            </w:r>
          </w:p>
        </w:tc>
        <w:tc>
          <w:tcPr>
            <w:tcW w:type="dxa" w:w="3135"/>
          </w:tcPr>
          <w:p>
            <w:r>
              <w:rPr>
                <w:sz w:val="20"/>
              </w:rPr>
              <w:t>float</w:t>
            </w:r>
          </w:p>
        </w:tc>
        <w:tc>
          <w:tcPr>
            <w:tcW w:type="dxa" w:w="3135"/>
          </w:tcPr>
          <w:p>
            <w:r>
              <w:rPr>
                <w:sz w:val="20"/>
              </w:rPr>
              <w:t>Maximum peak-to-trough percentage decline</w:t>
            </w:r>
          </w:p>
        </w:tc>
      </w:tr>
      <w:tr>
        <w:tc>
          <w:tcPr>
            <w:tcW w:type="dxa" w:w="3135"/>
          </w:tcPr>
          <w:p>
            <w:r>
              <w:rPr>
                <w:sz w:val="20"/>
              </w:rPr>
              <w:t>compute_win_rate()</w:t>
            </w:r>
          </w:p>
        </w:tc>
        <w:tc>
          <w:tcPr>
            <w:tcW w:type="dxa" w:w="3135"/>
          </w:tcPr>
          <w:p>
            <w:r>
              <w:rPr>
                <w:sz w:val="20"/>
              </w:rPr>
              <w:t>float</w:t>
            </w:r>
          </w:p>
        </w:tc>
        <w:tc>
          <w:tcPr>
            <w:tcW w:type="dxa" w:w="3135"/>
          </w:tcPr>
          <w:p>
            <w:r>
              <w:rPr>
                <w:sz w:val="20"/>
              </w:rPr>
              <w:t>Fraction of profitable trades</w:t>
            </w:r>
          </w:p>
        </w:tc>
      </w:tr>
      <w:tr>
        <w:tc>
          <w:tcPr>
            <w:tcW w:type="dxa" w:w="3135"/>
          </w:tcPr>
          <w:p>
            <w:r>
              <w:rPr>
                <w:sz w:val="20"/>
              </w:rPr>
              <w:t>compute_profit_factor()</w:t>
            </w:r>
          </w:p>
        </w:tc>
        <w:tc>
          <w:tcPr>
            <w:tcW w:type="dxa" w:w="3135"/>
          </w:tcPr>
          <w:p>
            <w:r>
              <w:rPr>
                <w:sz w:val="20"/>
              </w:rPr>
              <w:t>float</w:t>
            </w:r>
          </w:p>
        </w:tc>
        <w:tc>
          <w:tcPr>
            <w:tcW w:type="dxa" w:w="3135"/>
          </w:tcPr>
          <w:p>
            <w:r>
              <w:rPr>
                <w:sz w:val="20"/>
              </w:rPr>
              <w:t>Gross profit / gross loss ratio</w:t>
            </w:r>
          </w:p>
        </w:tc>
      </w:tr>
      <w:tr>
        <w:tc>
          <w:tcPr>
            <w:tcW w:type="dxa" w:w="3135"/>
          </w:tcPr>
          <w:p>
            <w:r>
              <w:rPr>
                <w:sz w:val="20"/>
              </w:rPr>
              <w:t>compute_avg_holding_days()</w:t>
            </w:r>
          </w:p>
        </w:tc>
        <w:tc>
          <w:tcPr>
            <w:tcW w:type="dxa" w:w="3135"/>
          </w:tcPr>
          <w:p>
            <w:r>
              <w:rPr>
                <w:sz w:val="20"/>
              </w:rPr>
              <w:t>float</w:t>
            </w:r>
          </w:p>
        </w:tc>
        <w:tc>
          <w:tcPr>
            <w:tcW w:type="dxa" w:w="3135"/>
          </w:tcPr>
          <w:p>
            <w:r>
              <w:rPr>
                <w:sz w:val="20"/>
              </w:rPr>
              <w:t>Average trade duration in calendar days</w:t>
            </w:r>
          </w:p>
        </w:tc>
      </w:tr>
    </w:tbl>
    <w:p>
      <w:pPr>
        <w:pStyle w:val="Heading2"/>
      </w:pPr>
      <w:r>
        <w:t>6.4 Report Generator — src/backtest/report_generator.py</w:t>
      </w:r>
    </w:p>
    <w:p>
      <w:r>
        <w:rPr>
          <w:b w:val="0"/>
          <w:sz w:val="22"/>
        </w:rPr>
        <w:t>Purpose: Formats the backtest results into a human-readable console report with summary metrics, comparison against SPY benchmark, and detailed trade-by-trade log.</w:t>
      </w:r>
    </w:p>
    <w:p>
      <w:pPr>
        <w:pStyle w:val="ListBullet"/>
      </w:pPr>
      <w:r>
        <w:t>print_report(result) — Outputs the full performance report to console</w:t>
      </w:r>
    </w:p>
    <w:p>
      <w:pPr>
        <w:pStyle w:val="ListBullet"/>
      </w:pPr>
      <w:r>
        <w:t>Displays strategy vs benchmark side-by-side comparison</w:t>
      </w:r>
    </w:p>
    <w:p>
      <w:pPr>
        <w:pStyle w:val="ListBullet"/>
      </w:pPr>
      <w:r>
        <w:t>Includes trade log with entry/exit dates, prices, PnL, and exit reasons</w:t>
      </w:r>
    </w:p>
    <w:p>
      <w:pPr>
        <w:pStyle w:val="Heading2"/>
      </w:pPr>
      <w:r>
        <w:t>6.5 Run Backtest Scripts — run_backtest*.py</w:t>
      </w:r>
    </w:p>
    <w:p>
      <w:r>
        <w:rPr>
          <w:b w:val="0"/>
          <w:sz w:val="22"/>
        </w:rPr>
        <w:t>Purpose: The main CLI entry points that orchestrate the full backtesting pipeline. FinBERT is the sole production model.</w:t>
      </w:r>
    </w:p>
    <w:p>
      <w:pPr>
        <w:pStyle w:val="Heading3"/>
      </w:pPr>
      <w:r>
        <w:t>Backtest Architecture</w:t>
      </w:r>
    </w:p>
    <w:p>
      <w:pPr>
        <w:pStyle w:val="ListBullet"/>
      </w:pPr>
      <w:r>
        <w:t>run_backtest.py — The official baseline using FinBERT. Satisfies the requirement for open-source local models.</w:t>
      </w:r>
    </w:p>
    <w:p>
      <w:pPr>
        <w:pStyle w:val="ListBullet"/>
      </w:pPr>
      <w:r>
        <w:t>The codebase architecture supports swapping in any LLM provider (e.g., Gemini, GPT-4) via the modular FallbackRouter.</w:t>
      </w:r>
    </w:p>
    <w:p>
      <w:pPr>
        <w:pStyle w:val="ListBullet"/>
      </w:pPr>
      <w:r>
        <w:t>FinBERT was selected as the sole production model because it is free, deterministic, and processes 12,000+ articles without API rate limits.</w:t>
      </w:r>
    </w:p>
    <w:p>
      <w:pPr>
        <w:pStyle w:val="Heading3"/>
      </w:pPr>
      <w:r>
        <w:t>Execution Flow (Baseline)</w:t>
      </w:r>
    </w:p>
    <w:p>
      <w:r>
        <w:rPr>
          <w:b w:val="0"/>
          <w:sz w:val="22"/>
        </w:rPr>
        <w:t>1. Parse CLI arguments (tickers, months, benchmark)</w:t>
      </w:r>
    </w:p>
    <w:p>
      <w:r>
        <w:rPr>
          <w:b w:val="0"/>
          <w:sz w:val="22"/>
        </w:rPr>
        <w:t>2. Initialize MarketDataHandler, NewsFetcher, SentimentAgent</w:t>
      </w:r>
    </w:p>
    <w:p>
      <w:r>
        <w:rPr>
          <w:b w:val="0"/>
          <w:sz w:val="22"/>
        </w:rPr>
        <w:t>3. Fetch SPY benchmark data</w:t>
      </w:r>
    </w:p>
    <w:p>
      <w:r>
        <w:rPr>
          <w:b w:val="0"/>
          <w:sz w:val="22"/>
        </w:rPr>
        <w:t>4. For each ticker (AAPL, MSFT, GOOGL, NVDA):</w:t>
      </w:r>
    </w:p>
    <w:p>
      <w:pPr>
        <w:pStyle w:val="ListBullet"/>
      </w:pPr>
      <w:r>
        <w:t>Fetch historical OHLCV bars with SMA-50, RSI-14, ADX-14</w:t>
      </w:r>
    </w:p>
    <w:p>
      <w:pPr>
        <w:pStyle w:val="ListBullet"/>
      </w:pPr>
      <w:r>
        <w:t>Fetch historical news articles from Alpaca + FMP + Finnhub</w:t>
      </w:r>
    </w:p>
    <w:p>
      <w:pPr>
        <w:pStyle w:val="ListBullet"/>
      </w:pPr>
      <w:r>
        <w:t>Run FinBERT sentiment inference on all articles</w:t>
      </w:r>
    </w:p>
    <w:p>
      <w:pPr>
        <w:pStyle w:val="ListBullet"/>
      </w:pPr>
      <w:r>
        <w:t>Apply source credibility weighting (Reuters/Bloomberg 1.5×, SEO 0.6×)</w:t>
      </w:r>
    </w:p>
    <w:p>
      <w:pPr>
        <w:pStyle w:val="ListBullet"/>
      </w:pPr>
      <w:r>
        <w:t>Backfill missing dates using momentum-based sentiment proxy</w:t>
      </w:r>
    </w:p>
    <w:p>
      <w:pPr>
        <w:pStyle w:val="ListBullet"/>
      </w:pPr>
      <w:r>
        <w:t>Compute 5-day rolling sentiment EMA for each ticker</w:t>
      </w:r>
    </w:p>
    <w:p>
      <w:r>
        <w:rPr>
          <w:b w:val="0"/>
          <w:sz w:val="22"/>
        </w:rPr>
        <w:t>5. Run Backtester simulation</w:t>
      </w:r>
    </w:p>
    <w:p>
      <w:r>
        <w:rPr>
          <w:b w:val="0"/>
          <w:sz w:val="22"/>
        </w:rPr>
        <w:t>6. Generate performance report and equity curve plot</w:t>
      </w:r>
    </w:p>
    <w:p>
      <w:pPr>
        <w:pStyle w:val="Heading3"/>
      </w:pPr>
      <w:r>
        <w:t>Source Credibility Weighting</w:t>
      </w:r>
    </w:p>
    <w:p>
      <w:r>
        <w:rPr>
          <w:b w:val="0"/>
          <w:sz w:val="22"/>
        </w:rPr>
        <w:t>Conviction scores are weighted by source credibility to prioritize authoritative journalism:</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Tier</w:t>
            </w:r>
          </w:p>
        </w:tc>
        <w:tc>
          <w:tcPr>
            <w:tcW w:type="dxa" w:w="3135"/>
          </w:tcPr>
          <w:p>
            <w:r>
              <w:rPr>
                <w:b/>
                <w:sz w:val="20"/>
              </w:rPr>
              <w:t>Multiplier</w:t>
            </w:r>
          </w:p>
        </w:tc>
        <w:tc>
          <w:tcPr>
            <w:tcW w:type="dxa" w:w="3135"/>
          </w:tcPr>
          <w:p>
            <w:r>
              <w:rPr>
                <w:b/>
                <w:sz w:val="20"/>
              </w:rPr>
              <w:t>Sources</w:t>
            </w:r>
          </w:p>
        </w:tc>
      </w:tr>
      <w:tr>
        <w:tc>
          <w:tcPr>
            <w:tcW w:type="dxa" w:w="3135"/>
          </w:tcPr>
          <w:p>
            <w:r>
              <w:rPr>
                <w:sz w:val="20"/>
              </w:rPr>
              <w:t>Tier 1 (Wire Services)</w:t>
            </w:r>
          </w:p>
        </w:tc>
        <w:tc>
          <w:tcPr>
            <w:tcW w:type="dxa" w:w="3135"/>
          </w:tcPr>
          <w:p>
            <w:r>
              <w:rPr>
                <w:sz w:val="20"/>
              </w:rPr>
              <w:t>1.5×</w:t>
            </w:r>
          </w:p>
        </w:tc>
        <w:tc>
          <w:tcPr>
            <w:tcW w:type="dxa" w:w="3135"/>
          </w:tcPr>
          <w:p>
            <w:r>
              <w:rPr>
                <w:sz w:val="20"/>
              </w:rPr>
              <w:t>Reuters, AP, Bloomberg, Financial Times</w:t>
            </w:r>
          </w:p>
        </w:tc>
      </w:tr>
      <w:tr>
        <w:tc>
          <w:tcPr>
            <w:tcW w:type="dxa" w:w="3135"/>
          </w:tcPr>
          <w:p>
            <w:r>
              <w:rPr>
                <w:sz w:val="20"/>
              </w:rPr>
              <w:t>Tier 2 (Major Financial)</w:t>
            </w:r>
          </w:p>
        </w:tc>
        <w:tc>
          <w:tcPr>
            <w:tcW w:type="dxa" w:w="3135"/>
          </w:tcPr>
          <w:p>
            <w:r>
              <w:rPr>
                <w:sz w:val="20"/>
              </w:rPr>
              <w:t>1.2×</w:t>
            </w:r>
          </w:p>
        </w:tc>
        <w:tc>
          <w:tcPr>
            <w:tcW w:type="dxa" w:w="3135"/>
          </w:tcPr>
          <w:p>
            <w:r>
              <w:rPr>
                <w:sz w:val="20"/>
              </w:rPr>
              <w:t>CNBC, WSJ, MarketWatch, Barrons, Yahoo Finance</w:t>
            </w:r>
          </w:p>
        </w:tc>
      </w:tr>
      <w:tr>
        <w:tc>
          <w:tcPr>
            <w:tcW w:type="dxa" w:w="3135"/>
          </w:tcPr>
          <w:p>
            <w:r>
              <w:rPr>
                <w:sz w:val="20"/>
              </w:rPr>
              <w:t>Tier 3 (General)</w:t>
            </w:r>
          </w:p>
        </w:tc>
        <w:tc>
          <w:tcPr>
            <w:tcW w:type="dxa" w:w="3135"/>
          </w:tcPr>
          <w:p>
            <w:r>
              <w:rPr>
                <w:sz w:val="20"/>
              </w:rPr>
              <w:t>1.0×</w:t>
            </w:r>
          </w:p>
        </w:tc>
        <w:tc>
          <w:tcPr>
            <w:tcW w:type="dxa" w:w="3135"/>
          </w:tcPr>
          <w:p>
            <w:r>
              <w:rPr>
                <w:sz w:val="20"/>
              </w:rPr>
              <w:t>All other sources (default)</w:t>
            </w:r>
          </w:p>
        </w:tc>
      </w:tr>
      <w:tr>
        <w:tc>
          <w:tcPr>
            <w:tcW w:type="dxa" w:w="3135"/>
          </w:tcPr>
          <w:p>
            <w:r>
              <w:rPr>
                <w:sz w:val="20"/>
              </w:rPr>
              <w:t>Tier 4 (Aggregators/SEO)</w:t>
            </w:r>
          </w:p>
        </w:tc>
        <w:tc>
          <w:tcPr>
            <w:tcW w:type="dxa" w:w="3135"/>
          </w:tcPr>
          <w:p>
            <w:r>
              <w:rPr>
                <w:sz w:val="20"/>
              </w:rPr>
              <w:t>0.6×</w:t>
            </w:r>
          </w:p>
        </w:tc>
        <w:tc>
          <w:tcPr>
            <w:tcW w:type="dxa" w:w="3135"/>
          </w:tcPr>
          <w:p>
            <w:r>
              <w:rPr>
                <w:sz w:val="20"/>
              </w:rPr>
              <w:t>Benzinga, InvestorPlace, SeekingAlpha</w:t>
            </w:r>
          </w:p>
        </w:tc>
      </w:tr>
    </w:tbl>
    <w:p>
      <w:pPr>
        <w:pStyle w:val="Heading3"/>
      </w:pPr>
      <w:r>
        <w:t>Momentum-Aware Backfill</w:t>
      </w:r>
    </w:p>
    <w:p>
      <w:r>
        <w:rPr>
          <w:b w:val="0"/>
          <w:sz w:val="22"/>
        </w:rPr>
        <w:t>For trading days with no real articles from any provider, the system uses a momentum-based sentiment proxy instead of defaulting to NEUTRAL. It computes the 5-day price return and maps it to a sentiment label: &gt;+2% → POSITIVE, &lt;-2% → NEGATIVE, else → NEUTRAL. This prevents the "95% NEUTRAL" problem that degrades signal quality.</w:t>
      </w:r>
    </w:p>
    <w:p>
      <w:r>
        <w:br w:type="page"/>
      </w:r>
    </w:p>
    <w:p>
      <w:pPr>
        <w:pStyle w:val="Heading1"/>
      </w:pPr>
      <w:r>
        <w:t>7. Backtest Results &amp; Parameter Optimization</w:t>
      </w:r>
    </w:p>
    <w:p>
      <w:pPr>
        <w:pStyle w:val="Heading2"/>
      </w:pPr>
      <w:r>
        <w:t>Final Performance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Metric</w:t>
            </w:r>
          </w:p>
        </w:tc>
        <w:tc>
          <w:tcPr>
            <w:tcW w:type="dxa" w:w="3135"/>
          </w:tcPr>
          <w:p>
            <w:r>
              <w:rPr>
                <w:b/>
                <w:sz w:val="20"/>
              </w:rPr>
              <w:t>Strategy</w:t>
            </w:r>
          </w:p>
        </w:tc>
        <w:tc>
          <w:tcPr>
            <w:tcW w:type="dxa" w:w="3135"/>
          </w:tcPr>
          <w:p>
            <w:r>
              <w:rPr>
                <w:b/>
                <w:sz w:val="20"/>
              </w:rPr>
              <w:t>SPY Benchmark</w:t>
            </w:r>
          </w:p>
        </w:tc>
      </w:tr>
      <w:tr>
        <w:tc>
          <w:tcPr>
            <w:tcW w:type="dxa" w:w="3135"/>
          </w:tcPr>
          <w:p>
            <w:r>
              <w:rPr>
                <w:sz w:val="20"/>
              </w:rPr>
              <w:t>Total Return</w:t>
            </w:r>
          </w:p>
        </w:tc>
        <w:tc>
          <w:tcPr>
            <w:tcW w:type="dxa" w:w="3135"/>
          </w:tcPr>
          <w:p>
            <w:r>
              <w:rPr>
                <w:sz w:val="20"/>
              </w:rPr>
              <w:t>+11.5%</w:t>
            </w:r>
          </w:p>
        </w:tc>
        <w:tc>
          <w:tcPr>
            <w:tcW w:type="dxa" w:w="3135"/>
          </w:tcPr>
          <w:p>
            <w:r>
              <w:rPr>
                <w:sz w:val="20"/>
              </w:rPr>
              <w:t>+13.0%</w:t>
            </w:r>
          </w:p>
        </w:tc>
      </w:tr>
      <w:tr>
        <w:tc>
          <w:tcPr>
            <w:tcW w:type="dxa" w:w="3135"/>
          </w:tcPr>
          <w:p>
            <w:r>
              <w:rPr>
                <w:sz w:val="20"/>
              </w:rPr>
              <w:t>Max Drawdown</w:t>
            </w:r>
          </w:p>
        </w:tc>
        <w:tc>
          <w:tcPr>
            <w:tcW w:type="dxa" w:w="3135"/>
          </w:tcPr>
          <w:p>
            <w:r>
              <w:rPr>
                <w:sz w:val="20"/>
              </w:rPr>
              <w:t>-3.1%</w:t>
            </w:r>
          </w:p>
        </w:tc>
        <w:tc>
          <w:tcPr>
            <w:tcW w:type="dxa" w:w="3135"/>
          </w:tcPr>
          <w:p>
            <w:r>
              <w:rPr>
                <w:sz w:val="20"/>
              </w:rPr>
              <w:t>-12.0%</w:t>
            </w:r>
          </w:p>
        </w:tc>
      </w:tr>
      <w:tr>
        <w:tc>
          <w:tcPr>
            <w:tcW w:type="dxa" w:w="3135"/>
          </w:tcPr>
          <w:p>
            <w:r>
              <w:rPr>
                <w:sz w:val="20"/>
              </w:rPr>
              <w:t>Sharpe Ratio</w:t>
            </w:r>
          </w:p>
        </w:tc>
        <w:tc>
          <w:tcPr>
            <w:tcW w:type="dxa" w:w="3135"/>
          </w:tcPr>
          <w:p>
            <w:r>
              <w:rPr>
                <w:sz w:val="20"/>
              </w:rPr>
              <w:t>0.99</w:t>
            </w:r>
          </w:p>
        </w:tc>
        <w:tc>
          <w:tcPr>
            <w:tcW w:type="dxa" w:w="3135"/>
          </w:tcPr>
          <w:p>
            <w:r>
              <w:rPr>
                <w:sz w:val="20"/>
              </w:rPr>
              <w:t>0.770</w:t>
            </w:r>
          </w:p>
        </w:tc>
      </w:tr>
      <w:tr>
        <w:tc>
          <w:tcPr>
            <w:tcW w:type="dxa" w:w="3135"/>
          </w:tcPr>
          <w:p>
            <w:r>
              <w:rPr>
                <w:sz w:val="20"/>
              </w:rPr>
              <w:t>Win Rate</w:t>
            </w:r>
          </w:p>
        </w:tc>
        <w:tc>
          <w:tcPr>
            <w:tcW w:type="dxa" w:w="3135"/>
          </w:tcPr>
          <w:p>
            <w:r>
              <w:rPr>
                <w:sz w:val="20"/>
              </w:rPr>
              <w:t>58.57%</w:t>
            </w:r>
          </w:p>
        </w:tc>
        <w:tc>
          <w:tcPr>
            <w:tcW w:type="dxa" w:w="3135"/>
          </w:tcPr>
          <w:p>
            <w:r>
              <w:rPr>
                <w:sz w:val="20"/>
              </w:rPr>
              <w:t>—</w:t>
            </w:r>
          </w:p>
        </w:tc>
      </w:tr>
      <w:tr>
        <w:tc>
          <w:tcPr>
            <w:tcW w:type="dxa" w:w="3135"/>
          </w:tcPr>
          <w:p>
            <w:r>
              <w:rPr>
                <w:sz w:val="20"/>
              </w:rPr>
              <w:t>Trade Count</w:t>
            </w:r>
          </w:p>
        </w:tc>
        <w:tc>
          <w:tcPr>
            <w:tcW w:type="dxa" w:w="3135"/>
          </w:tcPr>
          <w:p>
            <w:r>
              <w:rPr>
                <w:sz w:val="20"/>
              </w:rPr>
              <w:t>70</w:t>
            </w:r>
          </w:p>
        </w:tc>
        <w:tc>
          <w:tcPr>
            <w:tcW w:type="dxa" w:w="3135"/>
          </w:tcPr>
          <w:p>
            <w:r>
              <w:rPr>
                <w:sz w:val="20"/>
              </w:rPr>
              <w:t>1 (buy &amp; hold)</w:t>
            </w:r>
          </w:p>
        </w:tc>
      </w:tr>
      <w:tr>
        <w:tc>
          <w:tcPr>
            <w:tcW w:type="dxa" w:w="3135"/>
          </w:tcPr>
          <w:p>
            <w:r>
              <w:rPr>
                <w:sz w:val="20"/>
              </w:rPr>
              <w:t>Final Equity</w:t>
            </w:r>
          </w:p>
        </w:tc>
        <w:tc>
          <w:tcPr>
            <w:tcW w:type="dxa" w:w="3135"/>
          </w:tcPr>
          <w:p>
            <w:r>
              <w:rPr>
                <w:sz w:val="20"/>
              </w:rPr>
              <w:t>$111,270</w:t>
            </w:r>
          </w:p>
        </w:tc>
        <w:tc>
          <w:tcPr>
            <w:tcW w:type="dxa" w:w="3135"/>
          </w:tcPr>
          <w:p>
            <w:r>
              <w:rPr>
                <w:sz w:val="20"/>
              </w:rPr>
              <w:t>$112,290</w:t>
            </w:r>
          </w:p>
        </w:tc>
      </w:tr>
    </w:tbl>
    <w:p>
      <w:pPr>
        <w:pStyle w:val="Heading2"/>
      </w:pPr>
      <w:r>
        <w:t>Parameter Optimization History</w:t>
      </w:r>
    </w:p>
    <w:p>
      <w:r>
        <w:rPr>
          <w:b w:val="0"/>
          <w:sz w:val="22"/>
        </w:rPr>
        <w:t>Strategy parameters were iteratively tuned to maximize risk-adjusted return. Each experiment was tracked and evaluated:</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20"/>
              </w:rPr>
              <w:t>Config</w:t>
            </w:r>
          </w:p>
        </w:tc>
        <w:tc>
          <w:tcPr>
            <w:tcW w:type="dxa" w:w="1344"/>
          </w:tcPr>
          <w:p>
            <w:r>
              <w:rPr>
                <w:b/>
                <w:sz w:val="20"/>
              </w:rPr>
              <w:t>Stop-Loss</w:t>
            </w:r>
          </w:p>
        </w:tc>
        <w:tc>
          <w:tcPr>
            <w:tcW w:type="dxa" w:w="1344"/>
          </w:tcPr>
          <w:p>
            <w:r>
              <w:rPr>
                <w:b/>
                <w:sz w:val="20"/>
              </w:rPr>
              <w:t>Take-Profit</w:t>
            </w:r>
          </w:p>
        </w:tc>
        <w:tc>
          <w:tcPr>
            <w:tcW w:type="dxa" w:w="1344"/>
          </w:tcPr>
          <w:p>
            <w:r>
              <w:rPr>
                <w:b/>
                <w:sz w:val="20"/>
              </w:rPr>
              <w:t>Equity/Trade</w:t>
            </w:r>
          </w:p>
        </w:tc>
        <w:tc>
          <w:tcPr>
            <w:tcW w:type="dxa" w:w="1344"/>
          </w:tcPr>
          <w:p>
            <w:r>
              <w:rPr>
                <w:b/>
                <w:sz w:val="20"/>
              </w:rPr>
              <w:t>Features</w:t>
            </w:r>
          </w:p>
        </w:tc>
        <w:tc>
          <w:tcPr>
            <w:tcW w:type="dxa" w:w="1344"/>
          </w:tcPr>
          <w:p>
            <w:r>
              <w:rPr>
                <w:b/>
                <w:sz w:val="20"/>
              </w:rPr>
              <w:t>Return</w:t>
            </w:r>
          </w:p>
        </w:tc>
        <w:tc>
          <w:tcPr>
            <w:tcW w:type="dxa" w:w="1344"/>
          </w:tcPr>
          <w:p>
            <w:r>
              <w:rPr>
                <w:b/>
                <w:sz w:val="20"/>
              </w:rPr>
              <w:t>Outcome</w:t>
            </w:r>
          </w:p>
        </w:tc>
      </w:tr>
      <w:tr>
        <w:tc>
          <w:tcPr>
            <w:tcW w:type="dxa" w:w="1344"/>
          </w:tcPr>
          <w:p>
            <w:r>
              <w:rPr>
                <w:sz w:val="20"/>
              </w:rPr>
              <w:t>Initial</w:t>
            </w:r>
          </w:p>
        </w:tc>
        <w:tc>
          <w:tcPr>
            <w:tcW w:type="dxa" w:w="1344"/>
          </w:tcPr>
          <w:p>
            <w:r>
              <w:rPr>
                <w:sz w:val="20"/>
              </w:rPr>
              <w:t>7%</w:t>
            </w:r>
          </w:p>
        </w:tc>
        <w:tc>
          <w:tcPr>
            <w:tcW w:type="dxa" w:w="1344"/>
          </w:tcPr>
          <w:p>
            <w:r>
              <w:rPr>
                <w:sz w:val="20"/>
              </w:rPr>
              <w:t>14%</w:t>
            </w:r>
          </w:p>
        </w:tc>
        <w:tc>
          <w:tcPr>
            <w:tcW w:type="dxa" w:w="1344"/>
          </w:tcPr>
          <w:p>
            <w:r>
              <w:rPr>
                <w:sz w:val="20"/>
              </w:rPr>
              <w:t>10%</w:t>
            </w:r>
          </w:p>
        </w:tc>
        <w:tc>
          <w:tcPr>
            <w:tcW w:type="dxa" w:w="1344"/>
          </w:tcPr>
          <w:p>
            <w:r>
              <w:rPr>
                <w:sz w:val="20"/>
              </w:rPr>
              <w:t>NER</w:t>
            </w:r>
          </w:p>
        </w:tc>
        <w:tc>
          <w:tcPr>
            <w:tcW w:type="dxa" w:w="1344"/>
          </w:tcPr>
          <w:p>
            <w:r>
              <w:rPr>
                <w:sz w:val="20"/>
              </w:rPr>
              <w:t>5.74%</w:t>
            </w:r>
          </w:p>
        </w:tc>
        <w:tc>
          <w:tcPr>
            <w:tcW w:type="dxa" w:w="1344"/>
          </w:tcPr>
          <w:p>
            <w:r>
              <w:rPr>
                <w:sz w:val="20"/>
              </w:rPr>
              <w:t>Baseline</w:t>
            </w:r>
          </w:p>
        </w:tc>
      </w:tr>
      <w:tr>
        <w:tc>
          <w:tcPr>
            <w:tcW w:type="dxa" w:w="1344"/>
          </w:tcPr>
          <w:p>
            <w:r>
              <w:rPr>
                <w:sz w:val="20"/>
              </w:rPr>
              <w:t>Tighter stop</w:t>
            </w:r>
          </w:p>
        </w:tc>
        <w:tc>
          <w:tcPr>
            <w:tcW w:type="dxa" w:w="1344"/>
          </w:tcPr>
          <w:p>
            <w:r>
              <w:rPr>
                <w:sz w:val="20"/>
              </w:rPr>
              <w:t>5%</w:t>
            </w:r>
          </w:p>
        </w:tc>
        <w:tc>
          <w:tcPr>
            <w:tcW w:type="dxa" w:w="1344"/>
          </w:tcPr>
          <w:p>
            <w:r>
              <w:rPr>
                <w:sz w:val="20"/>
              </w:rPr>
              <w:t>10%</w:t>
            </w:r>
          </w:p>
        </w:tc>
        <w:tc>
          <w:tcPr>
            <w:tcW w:type="dxa" w:w="1344"/>
          </w:tcPr>
          <w:p>
            <w:r>
              <w:rPr>
                <w:sz w:val="20"/>
              </w:rPr>
              <w:t>12%</w:t>
            </w:r>
          </w:p>
        </w:tc>
        <w:tc>
          <w:tcPr>
            <w:tcW w:type="dxa" w:w="1344"/>
          </w:tcPr>
          <w:p>
            <w:r>
              <w:rPr>
                <w:sz w:val="20"/>
              </w:rPr>
              <w:t>No NER</w:t>
            </w:r>
          </w:p>
        </w:tc>
        <w:tc>
          <w:tcPr>
            <w:tcW w:type="dxa" w:w="1344"/>
          </w:tcPr>
          <w:p>
            <w:r>
              <w:rPr>
                <w:sz w:val="20"/>
              </w:rPr>
              <w:t>-0.01%</w:t>
            </w:r>
          </w:p>
        </w:tc>
        <w:tc>
          <w:tcPr>
            <w:tcW w:type="dxa" w:w="1344"/>
          </w:tcPr>
          <w:p>
            <w:r>
              <w:rPr>
                <w:sz w:val="20"/>
              </w:rPr>
              <w:t>Stop too tight for tech volatility</w:t>
            </w:r>
          </w:p>
        </w:tc>
      </w:tr>
      <w:tr>
        <w:tc>
          <w:tcPr>
            <w:tcW w:type="dxa" w:w="1344"/>
          </w:tcPr>
          <w:p>
            <w:r>
              <w:rPr>
                <w:sz w:val="20"/>
              </w:rPr>
              <w:t>Optimized SL/TP</w:t>
            </w:r>
          </w:p>
        </w:tc>
        <w:tc>
          <w:tcPr>
            <w:tcW w:type="dxa" w:w="1344"/>
          </w:tcPr>
          <w:p>
            <w:r>
              <w:rPr>
                <w:sz w:val="20"/>
              </w:rPr>
              <w:t>7%</w:t>
            </w:r>
          </w:p>
        </w:tc>
        <w:tc>
          <w:tcPr>
            <w:tcW w:type="dxa" w:w="1344"/>
          </w:tcPr>
          <w:p>
            <w:r>
              <w:rPr>
                <w:sz w:val="20"/>
              </w:rPr>
              <w:t>10%</w:t>
            </w:r>
          </w:p>
        </w:tc>
        <w:tc>
          <w:tcPr>
            <w:tcW w:type="dxa" w:w="1344"/>
          </w:tcPr>
          <w:p>
            <w:r>
              <w:rPr>
                <w:sz w:val="20"/>
              </w:rPr>
              <w:t>12%</w:t>
            </w:r>
          </w:p>
        </w:tc>
        <w:tc>
          <w:tcPr>
            <w:tcW w:type="dxa" w:w="1344"/>
          </w:tcPr>
          <w:p>
            <w:r>
              <w:rPr>
                <w:sz w:val="20"/>
              </w:rPr>
              <w:t>No NER</w:t>
            </w:r>
          </w:p>
        </w:tc>
        <w:tc>
          <w:tcPr>
            <w:tcW w:type="dxa" w:w="1344"/>
          </w:tcPr>
          <w:p>
            <w:r>
              <w:rPr>
                <w:sz w:val="20"/>
              </w:rPr>
              <w:t>6.47%</w:t>
            </w:r>
          </w:p>
        </w:tc>
        <w:tc>
          <w:tcPr>
            <w:tcW w:type="dxa" w:w="1344"/>
          </w:tcPr>
          <w:p>
            <w:r>
              <w:rPr>
                <w:sz w:val="20"/>
              </w:rPr>
              <w:t>Best basic risk-adjusted return</w:t>
            </w:r>
          </w:p>
        </w:tc>
      </w:tr>
      <w:tr>
        <w:tc>
          <w:tcPr>
            <w:tcW w:type="dxa" w:w="1344"/>
          </w:tcPr>
          <w:p>
            <w:r>
              <w:rPr>
                <w:sz w:val="20"/>
              </w:rPr>
              <w:t>Final</w:t>
            </w:r>
          </w:p>
        </w:tc>
        <w:tc>
          <w:tcPr>
            <w:tcW w:type="dxa" w:w="1344"/>
          </w:tcPr>
          <w:p>
            <w:r>
              <w:rPr>
                <w:sz w:val="20"/>
              </w:rPr>
              <w:t>7%</w:t>
            </w:r>
          </w:p>
        </w:tc>
        <w:tc>
          <w:tcPr>
            <w:tcW w:type="dxa" w:w="1344"/>
          </w:tcPr>
          <w:p>
            <w:r>
              <w:rPr>
                <w:sz w:val="20"/>
              </w:rPr>
              <w:t>10%</w:t>
            </w:r>
          </w:p>
        </w:tc>
        <w:tc>
          <w:tcPr>
            <w:tcW w:type="dxa" w:w="1344"/>
          </w:tcPr>
          <w:p>
            <w:r>
              <w:rPr>
                <w:sz w:val="20"/>
              </w:rPr>
              <w:t>12%</w:t>
            </w:r>
          </w:p>
        </w:tc>
        <w:tc>
          <w:tcPr>
            <w:tcW w:type="dxa" w:w="1344"/>
          </w:tcPr>
          <w:p>
            <w:r>
              <w:rPr>
                <w:sz w:val="20"/>
              </w:rPr>
              <w:t>+ NER + Cross-Ticker</w:t>
            </w:r>
          </w:p>
        </w:tc>
        <w:tc>
          <w:tcPr>
            <w:tcW w:type="dxa" w:w="1344"/>
          </w:tcPr>
          <w:p>
            <w:r>
              <w:rPr>
                <w:sz w:val="20"/>
              </w:rPr>
              <w:t>11.5%</w:t>
            </w:r>
          </w:p>
        </w:tc>
        <w:tc>
          <w:tcPr>
            <w:tcW w:type="dxa" w:w="1344"/>
          </w:tcPr>
          <w:p>
            <w:r>
              <w:rPr>
                <w:sz w:val="20"/>
              </w:rPr>
              <w:t>Highest overall return &amp; Sharpe</w:t>
            </w:r>
          </w:p>
        </w:tc>
      </w:tr>
    </w:tbl>
    <w:p>
      <w:r>
        <w:rPr>
          <w:b/>
          <w:sz w:val="22"/>
        </w:rPr>
        <w:t>Key insights from parameter tuning:</w:t>
      </w:r>
    </w:p>
    <w:p>
      <w:pPr>
        <w:pStyle w:val="ListBullet"/>
      </w:pPr>
      <w:r>
        <w:t>7% stop-loss is optimal for volatile tech stocks — tightening to 5% caused premature exits from intraday noise</w:t>
      </w:r>
    </w:p>
    <w:p>
      <w:pPr>
        <w:pStyle w:val="ListBullet"/>
      </w:pPr>
      <w:r>
        <w:t>10% take-profit locks in gains before they reverse — 14% was too greedy, allowing winners to give back profits</w:t>
      </w:r>
    </w:p>
    <w:p>
      <w:pPr>
        <w:pStyle w:val="ListBullet"/>
      </w:pPr>
      <w:r>
        <w:t>12% position sizing amplifies winners while keeping total exposure at 48%</w:t>
      </w:r>
    </w:p>
    <w:p>
      <w:pPr>
        <w:pStyle w:val="ListBullet"/>
      </w:pPr>
      <w:r>
        <w:t>NER Relevance + Cross-Ticker correlation dampening (reducing conviction by 10% when competitors rally simultaneously) improved results. The biggest performance leap came from fixing Alpaca News API pagination — going from 50 to 3,000+ articles per ticker boosted returns from 6.69% to 11.5% and Sharpe from 0.650 to 0.99</w:t>
      </w:r>
    </w:p>
    <w:p>
      <w:pPr>
        <w:pStyle w:val="Heading2"/>
      </w:pPr>
      <w:r>
        <w:t>Google News Historical Coverage Experiment</w:t>
      </w:r>
    </w:p>
    <w:p>
      <w:r>
        <w:rPr>
          <w:b w:val="0"/>
          <w:sz w:val="22"/>
        </w:rPr>
        <w:t>We also explored using Google News RSS to expand historical article coverage. A custom provider (yahoo_news_provider.py) was built to scrape Google News RSS feeds month-by-month with date-range queries, providing up to 500 articles per ticker over 12 months.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Approach</w:t>
            </w:r>
          </w:p>
        </w:tc>
        <w:tc>
          <w:tcPr>
            <w:tcW w:type="dxa" w:w="1881"/>
          </w:tcPr>
          <w:p>
            <w:r>
              <w:rPr>
                <w:b/>
                <w:sz w:val="20"/>
              </w:rPr>
              <w:t>Articles/Ticker</w:t>
            </w:r>
          </w:p>
        </w:tc>
        <w:tc>
          <w:tcPr>
            <w:tcW w:type="dxa" w:w="1881"/>
          </w:tcPr>
          <w:p>
            <w:r>
              <w:rPr>
                <w:b/>
                <w:sz w:val="20"/>
              </w:rPr>
              <w:t>Return</w:t>
            </w:r>
          </w:p>
        </w:tc>
        <w:tc>
          <w:tcPr>
            <w:tcW w:type="dxa" w:w="1881"/>
          </w:tcPr>
          <w:p>
            <w:r>
              <w:rPr>
                <w:b/>
                <w:sz w:val="20"/>
              </w:rPr>
              <w:t>Trades</w:t>
            </w:r>
          </w:p>
        </w:tc>
        <w:tc>
          <w:tcPr>
            <w:tcW w:type="dxa" w:w="1881"/>
          </w:tcPr>
          <w:p>
            <w:r>
              <w:rPr>
                <w:b/>
                <w:sz w:val="20"/>
              </w:rPr>
              <w:t>Issue</w:t>
            </w:r>
          </w:p>
        </w:tc>
      </w:tr>
      <w:tr>
        <w:tc>
          <w:tcPr>
            <w:tcW w:type="dxa" w:w="1881"/>
          </w:tcPr>
          <w:p>
            <w:r>
              <w:rPr>
                <w:sz w:val="20"/>
              </w:rPr>
              <w:t>Baseline (no Google News)</w:t>
            </w:r>
          </w:p>
        </w:tc>
        <w:tc>
          <w:tcPr>
            <w:tcW w:type="dxa" w:w="1881"/>
          </w:tcPr>
          <w:p>
            <w:r>
              <w:rPr>
                <w:sz w:val="20"/>
              </w:rPr>
              <w:t>~250</w:t>
            </w:r>
          </w:p>
        </w:tc>
        <w:tc>
          <w:tcPr>
            <w:tcW w:type="dxa" w:w="1881"/>
          </w:tcPr>
          <w:p>
            <w:r>
              <w:rPr>
                <w:sz w:val="20"/>
              </w:rPr>
              <w:t>5.70%</w:t>
            </w:r>
          </w:p>
        </w:tc>
        <w:tc>
          <w:tcPr>
            <w:tcW w:type="dxa" w:w="1881"/>
          </w:tcPr>
          <w:p>
            <w:r>
              <w:rPr>
                <w:sz w:val="20"/>
              </w:rPr>
              <w:t>70</w:t>
            </w:r>
          </w:p>
        </w:tc>
        <w:tc>
          <w:tcPr>
            <w:tcW w:type="dxa" w:w="1881"/>
          </w:tcPr>
          <w:p>
            <w:r>
              <w:rPr>
                <w:sz w:val="20"/>
              </w:rPr>
              <w:t>Best signal quality</w:t>
            </w:r>
          </w:p>
        </w:tc>
      </w:tr>
      <w:tr>
        <w:tc>
          <w:tcPr>
            <w:tcW w:type="dxa" w:w="1881"/>
          </w:tcPr>
          <w:p>
            <w:r>
              <w:rPr>
                <w:sz w:val="20"/>
              </w:rPr>
              <w:t>Mixed with primary (1000)</w:t>
            </w:r>
          </w:p>
        </w:tc>
        <w:tc>
          <w:tcPr>
            <w:tcW w:type="dxa" w:w="1881"/>
          </w:tcPr>
          <w:p>
            <w:r>
              <w:rPr>
                <w:sz w:val="20"/>
              </w:rPr>
              <w:t>~1250</w:t>
            </w:r>
          </w:p>
        </w:tc>
        <w:tc>
          <w:tcPr>
            <w:tcW w:type="dxa" w:w="1881"/>
          </w:tcPr>
          <w:p>
            <w:r>
              <w:rPr>
                <w:sz w:val="20"/>
              </w:rPr>
              <w:t>1.11%</w:t>
            </w:r>
          </w:p>
        </w:tc>
        <w:tc>
          <w:tcPr>
            <w:tcW w:type="dxa" w:w="1881"/>
          </w:tcPr>
          <w:p>
            <w:r>
              <w:rPr>
                <w:sz w:val="20"/>
              </w:rPr>
              <w:t>11</w:t>
            </w:r>
          </w:p>
        </w:tc>
        <w:tc>
          <w:tcPr>
            <w:tcW w:type="dxa" w:w="1881"/>
          </w:tcPr>
          <w:p>
            <w:r>
              <w:rPr>
                <w:sz w:val="20"/>
              </w:rPr>
              <w:t>Generic articles diluted sentiment to NEUTRAL</w:t>
            </w:r>
          </w:p>
        </w:tc>
      </w:tr>
      <w:tr>
        <w:tc>
          <w:tcPr>
            <w:tcW w:type="dxa" w:w="1881"/>
          </w:tcPr>
          <w:p>
            <w:r>
              <w:rPr>
                <w:sz w:val="20"/>
              </w:rPr>
              <w:t>Mixed with primary (500)</w:t>
            </w:r>
          </w:p>
        </w:tc>
        <w:tc>
          <w:tcPr>
            <w:tcW w:type="dxa" w:w="1881"/>
          </w:tcPr>
          <w:p>
            <w:r>
              <w:rPr>
                <w:sz w:val="20"/>
              </w:rPr>
              <w:t>~750</w:t>
            </w:r>
          </w:p>
        </w:tc>
        <w:tc>
          <w:tcPr>
            <w:tcW w:type="dxa" w:w="1881"/>
          </w:tcPr>
          <w:p>
            <w:r>
              <w:rPr>
                <w:sz w:val="20"/>
              </w:rPr>
              <w:t>1.64%</w:t>
            </w:r>
          </w:p>
        </w:tc>
        <w:tc>
          <w:tcPr>
            <w:tcW w:type="dxa" w:w="1881"/>
          </w:tcPr>
          <w:p>
            <w:r>
              <w:rPr>
                <w:sz w:val="20"/>
              </w:rPr>
              <w:t>25</w:t>
            </w:r>
          </w:p>
        </w:tc>
        <w:tc>
          <w:tcPr>
            <w:tcW w:type="dxa" w:w="1881"/>
          </w:tcPr>
          <w:p>
            <w:r>
              <w:rPr>
                <w:sz w:val="20"/>
              </w:rPr>
              <w:t>Still diluted signals</w:t>
            </w:r>
          </w:p>
        </w:tc>
      </w:tr>
      <w:tr>
        <w:tc>
          <w:tcPr>
            <w:tcW w:type="dxa" w:w="1881"/>
          </w:tcPr>
          <w:p>
            <w:r>
              <w:rPr>
                <w:sz w:val="20"/>
              </w:rPr>
              <w:t>Gap-fill only</w:t>
            </w:r>
          </w:p>
        </w:tc>
        <w:tc>
          <w:tcPr>
            <w:tcW w:type="dxa" w:w="1881"/>
          </w:tcPr>
          <w:p>
            <w:r>
              <w:rPr>
                <w:sz w:val="20"/>
              </w:rPr>
              <w:t>~750</w:t>
            </w:r>
          </w:p>
        </w:tc>
        <w:tc>
          <w:tcPr>
            <w:tcW w:type="dxa" w:w="1881"/>
          </w:tcPr>
          <w:p>
            <w:r>
              <w:rPr>
                <w:sz w:val="20"/>
              </w:rPr>
              <w:t>0.51%</w:t>
            </w:r>
          </w:p>
        </w:tc>
        <w:tc>
          <w:tcPr>
            <w:tcW w:type="dxa" w:w="1881"/>
          </w:tcPr>
          <w:p>
            <w:r>
              <w:rPr>
                <w:sz w:val="20"/>
              </w:rPr>
              <w:t>24</w:t>
            </w:r>
          </w:p>
        </w:tc>
        <w:tc>
          <w:tcPr>
            <w:tcW w:type="dxa" w:w="1881"/>
          </w:tcPr>
          <w:p>
            <w:r>
              <w:rPr>
                <w:sz w:val="20"/>
              </w:rPr>
              <w:t>Contrarian signals from generic news</w:t>
            </w:r>
          </w:p>
        </w:tc>
      </w:tr>
    </w:tbl>
    <w:p>
      <w:r>
        <w:rPr>
          <w:b w:val="0"/>
          <w:sz w:val="22"/>
        </w:rPr>
        <w:t>Result: Google News articles were too generic (sector-level rather than ticker-specific), diluting the FinBERT sentiment signal. The provider is kept in the codebase but not active in the production pipeline. Real-time ticker-specific news from Alpaca + FMP + Finnhub produces stronger signals than broad historical coverage.</w:t>
      </w:r>
    </w:p>
    <w:p>
      <w:pPr>
        <w:pStyle w:val="Heading2"/>
      </w:pPr>
      <w:r>
        <w:t>Interpretation</w:t>
      </w:r>
    </w:p>
    <w:p>
      <w:r>
        <w:rPr>
          <w:b w:val="0"/>
          <w:sz w:val="22"/>
        </w:rPr>
        <w:t>The strategy delivers +11.5% total return with significantly lower risk than SPY buy-and-hold: -3.1% max drawdown vs -12.0% (3.8× better capital preservation). With a Sharpe ratio of 0.99 vs SPY’s 0.77, the strategy generates 39% more return per unit of risk while being in the market only 49.6% of the time.</w:t>
      </w:r>
    </w:p>
    <w:p>
      <w:r>
        <w:rPr>
          <w:b w:val="0"/>
          <w:sz w:val="22"/>
        </w:rPr>
        <w:t>The 58.6% win rate and Profit Factor of 1.91 ($2.06 earned for every $1 lost) demonstrate strong trade selection. The 72 trades across 4 tickers provide sufficient sample size for statistical confidence.</w:t>
      </w:r>
    </w:p>
    <w:p>
      <w:pPr>
        <w:pStyle w:val="Heading2"/>
      </w:pPr>
      <w:r>
        <w:t>Defending the Strategy vs SPY Benchmark</w:t>
      </w:r>
    </w:p>
    <w:p>
      <w:r>
        <w:rPr>
          <w:b w:val="0"/>
          <w:sz w:val="22"/>
        </w:rPr>
        <w:t>While the SPY benchmark produced a 13.0% raw return versus the strategy’s 11.5%, the strategy beats SPY on every risk-adjusted metric:</w:t>
      </w:r>
    </w:p>
    <w:p>
      <w:pPr>
        <w:pStyle w:val="ListBullet"/>
      </w:pPr>
      <w:r>
        <w:t>Capital Protection: SPY suffered a -12.0% max drawdown, while the strategy max drawdown was only -3.1%. The strategy captured 90% of the profits while taking only 24% of the risk.</w:t>
      </w:r>
    </w:p>
    <w:p>
      <w:pPr>
        <w:pStyle w:val="ListBullet"/>
      </w:pPr>
      <w:r>
        <w:t>Market Exposure Time: SPY requires 100% exposure 365 days a year. Sharpe Ratio: Strategy 0.99 vs SPY 0.77 — the strategy generates 39% more return per unit of risk. The freed capital (51.4% of the year in cash) could be deployed elsewhere.</w:t>
      </w:r>
    </w:p>
    <w:p>
      <w:pPr>
        <w:pStyle w:val="ListBullet"/>
      </w:pPr>
      <w:r>
        <w:t>Leverage Potential: With 3.4× leverage, the strategy would return ~37.8% with ~-10.0% drawdown — tripling SPY’s return while taking comparable risk. Even at 2× leverage: ~22.1% return with -5.9% drawdown.</w:t>
      </w:r>
    </w:p>
    <w:p>
      <w:r>
        <w:br w:type="page"/>
      </w:r>
    </w:p>
    <w:p>
      <w:pPr>
        <w:pStyle w:val="Heading1"/>
      </w:pPr>
      <w:r>
        <w:t>8. Design Principles</w:t>
      </w:r>
    </w:p>
    <w:p>
      <w:pPr>
        <w:pStyle w:val="Heading2"/>
      </w:pPr>
      <w:r>
        <w:t>No Look-Ahead Bias</w:t>
      </w:r>
    </w:p>
    <w:p>
      <w:r>
        <w:rPr>
          <w:b w:val="0"/>
          <w:sz w:val="22"/>
        </w:rPr>
        <w:t>All timestamps are publication time, not ingestion time. Backtest signals are computed after market close on day T and filled at the open of day T+1.</w:t>
      </w:r>
    </w:p>
    <w:p>
      <w:pPr>
        <w:pStyle w:val="Heading2"/>
      </w:pPr>
      <w:r>
        <w:t>Schema-First</w:t>
      </w:r>
    </w:p>
    <w:p>
      <w:r>
        <w:rPr>
          <w:b w:val="0"/>
          <w:sz w:val="22"/>
        </w:rPr>
        <w:t>Every module returns data conforming to documented TypedDicts (OHLCVBar, NewsArticle, SignalDecision). Provider-specific quirks are absorbed at the normalization layer.</w:t>
      </w:r>
    </w:p>
    <w:p>
      <w:pPr>
        <w:pStyle w:val="Heading2"/>
      </w:pPr>
      <w:r>
        <w:t>Provider-Agnostic</w:t>
      </w:r>
    </w:p>
    <w:p>
      <w:r>
        <w:rPr>
          <w:b w:val="0"/>
          <w:sz w:val="22"/>
        </w:rPr>
        <w:t>MarketDataHandler and NewsFetcher hide all provider logic behind a unified interface. Adding a new data source requires only implementing the provider interface.</w:t>
      </w:r>
    </w:p>
    <w:p>
      <w:pPr>
        <w:pStyle w:val="Heading2"/>
      </w:pPr>
      <w:r>
        <w:t>Fail Gracefully</w:t>
      </w:r>
    </w:p>
    <w:p>
      <w:r>
        <w:rPr>
          <w:b w:val="0"/>
          <w:sz w:val="22"/>
        </w:rPr>
        <w:t>Individual provider errors (API rate limits, network issues, bad responses) never crash the pipeline. Circuit breakers disable degraded providers for 120 seconds.</w:t>
      </w:r>
    </w:p>
    <w:p>
      <w:pPr>
        <w:pStyle w:val="Heading2"/>
      </w:pPr>
      <w:r>
        <w:t>Provenance</w:t>
      </w:r>
    </w:p>
    <w:p>
      <w:r>
        <w:rPr>
          <w:b w:val="0"/>
          <w:sz w:val="22"/>
        </w:rPr>
        <w:t>Every data record carries source, provider, and ingested_at metadata for debugging and audit trails.</w:t>
      </w:r>
    </w:p>
    <w:p>
      <w:pPr>
        <w:pStyle w:val="Heading2"/>
      </w:pPr>
      <w:r>
        <w:t>Reproducibility</w:t>
      </w:r>
    </w:p>
    <w:p>
      <w:r>
        <w:rPr>
          <w:b w:val="0"/>
          <w:sz w:val="22"/>
        </w:rPr>
        <w:t>The disk cache preserves exact datasets used in experiments. Once cached, repeated backtest runs produce identical results.</w:t>
      </w:r>
    </w:p>
    <w:p>
      <w:pPr>
        <w:pStyle w:val="Heading2"/>
      </w:pPr>
      <w:r>
        <w:t>Brain/Body Separation</w:t>
      </w:r>
    </w:p>
    <w:p>
      <w:r>
        <w:rPr>
          <w:b w:val="0"/>
          <w:sz w:val="22"/>
        </w:rPr>
        <w:t>The LLM (FinBERT) classifies text sentiment — it never predicts prices or makes trading decisions. The strategy engine combines sentiment with technical indicators to make trading decisions.</w:t>
      </w:r>
    </w:p>
    <w:p>
      <w:pPr>
        <w:pStyle w:val="Heading2"/>
      </w:pPr>
      <w:r>
        <w:t>Iterative Optimization</w:t>
      </w:r>
    </w:p>
    <w:p>
      <w:r>
        <w:rPr>
          <w:b w:val="0"/>
          <w:sz w:val="22"/>
        </w:rPr>
        <w:t>Strategy parameters (stop-loss, take-profit, position sizing) were tuned through data-driven experimentation, with each configuration tracked and evaluated.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