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Ttulo1"/>
        <w:spacing w:after="220"/>
        <w:ind w:left="0" w:firstLine="0"/>
        <w:jc w:val="left"/>
      </w:pPr>
      <w:r>
        <w:rPr>
          <w:b/>
          <w:color w:val="1F3A5F"/>
          <w:sz w:val="34"/>
        </w:rPr>
        <w:t>FICHA DE MAPEAMENTO E INSIGHT SOMATOPSÍQUICO</w:t>
      </w:r>
    </w:p>
    <w:p w14:paraId="49EC91FD" w14:textId="77777777" w:rsidR="002C6909" w:rsidRDefault="00000000" w:rsidP="001B6497">
      <w:pPr>
        <w:spacing w:after="160" w:line="360" w:lineRule="auto"/>
        <w:jc w:val="both"/>
      </w:pPr>
      <w:r>
        <w:t>Registro clínico focal da experiência corporal do paciente ao longo da intervenção IPS®.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7" w:color="B8973A"/>
          <w:left w:val="single" w:sz="7" w:color="B8973A"/>
          <w:bottom w:val="single" w:sz="7" w:color="B8973A"/>
          <w:right w:val="single" w:sz="7" w:color="B8973A"/>
          <w:insideH w:val="single" w:sz="7" w:color="B8973A"/>
          <w:insideV w:val="single" w:sz="7" w:color="B8973A"/>
        </w:tblBorders>
      </w:tblPr>
      <w:tblGrid>
        <w:gridCol w:w="4680"/>
        <w:gridCol w:w="4680"/>
      </w:tblGrid>
      <w:tr>
        <w:tc>
          <w:tcPr>
            <w:tcW w:type="dxa" w:w="4680"/>
            <w:tcW w:w="4680" w:type="dxa"/>
            <w:tcMar>
              <w:top w:w="150" w:type="dxa"/>
              <w:start w:w="180" w:type="dxa"/>
              <w:bottom w:w="180" w:type="dxa"/>
              <w:end w:w="180" w:type="dxa"/>
            </w:tcMar>
            <w:shd w:fill="FBF9F2"/>
          </w:tcPr>
          <w:p>
            <w:r>
              <w:rPr>
                <w:b/>
              </w:rPr>
              <w:t>Paciente (iniciais ou código):</w:t>
            </w:r>
          </w:p>
        </w:tc>
        <w:tc>
          <w:tcPr>
            <w:tcW w:type="dxa" w:w="4680"/>
            <w:tcW w:w="4680" w:type="dxa"/>
            <w:tcMar>
              <w:top w:w="150" w:type="dxa"/>
              <w:start w:w="180" w:type="dxa"/>
              <w:bottom w:w="180" w:type="dxa"/>
              <w:end w:w="180" w:type="dxa"/>
            </w:tcMar>
            <w:shd w:fill="FBF9F2"/>
          </w:tcPr>
          <w:p>
            <w:r>
              <w:rPr>
                <w:b/>
              </w:rPr>
              <w:t>Data:</w:t>
            </w:r>
          </w:p>
        </w:tc>
      </w:tr>
      <w:tr>
        <w:tc>
          <w:tcPr>
            <w:tcW w:type="dxa" w:w="4680"/>
            <w:tcW w:w="4680" w:type="dxa"/>
            <w:tcMar>
              <w:top w:w="150" w:type="dxa"/>
              <w:start w:w="180" w:type="dxa"/>
              <w:bottom w:w="180" w:type="dxa"/>
              <w:end w:w="180" w:type="dxa"/>
            </w:tcMar>
            <w:shd w:fill="FBF9F2"/>
          </w:tcPr>
          <w:p>
            <w:r>
              <w:rPr>
                <w:b/>
              </w:rPr>
              <w:t>Aplicador:</w:t>
            </w:r>
          </w:p>
        </w:tc>
        <w:tc>
          <w:tcPr>
            <w:tcW w:type="dxa" w:w="4680"/>
            <w:tcW w:w="4680" w:type="dxa"/>
            <w:tcMar>
              <w:top w:w="150" w:type="dxa"/>
              <w:start w:w="180" w:type="dxa"/>
              <w:bottom w:w="180" w:type="dxa"/>
              <w:end w:w="180" w:type="dxa"/>
            </w:tcMar>
            <w:shd w:fill="FBF9F2"/>
          </w:tcPr>
          <w:p>
            <w:r>
              <w:rPr>
                <w:b/>
              </w:rPr>
              <w:t>Sessão:</w:t>
            </w:r>
          </w:p>
        </w:tc>
      </w:tr>
      <w:tr>
        <w:tc>
          <w:tcPr>
            <w:tcW w:type="dxa" w:w="9360"/>
            <w:tcW w:w="4680" w:type="dxa"/>
            <w:gridSpan w:val="2"/>
            <w:tcMar>
              <w:top w:w="150" w:type="dxa"/>
              <w:start w:w="180" w:type="dxa"/>
              <w:bottom w:w="230" w:type="dxa"/>
              <w:end w:w="180" w:type="dxa"/>
            </w:tcMar>
            <w:shd w:fill="FFFFFF"/>
          </w:tcPr>
          <w:p>
            <w:r>
              <w:rPr>
                <w:b/>
              </w:rPr>
              <w:t>Modo:  ☐ Transformação   ☐ Gratidão–celebração     Gratidão:  ☐ Puro   ☐ Pescaria   ☐ Como se</w:t>
            </w:r>
          </w:p>
          <w:p>
            <w:r/>
          </w:p>
        </w:tc>
      </w:tr>
    </w:tbl>
    <w:p/>
    <w:p>
      <w:pPr>
        <w:pStyle w:val="Ttulo2"/>
        <w:spacing w:before="220" w:after="120"/>
        <w:ind w:left="0" w:firstLine="0"/>
        <w:jc w:val="left"/>
      </w:pPr>
      <w:r>
        <w:rPr>
          <w:b/>
          <w:color w:val="0B6E62"/>
          <w:sz w:val="24"/>
        </w:rPr>
        <w:t>Questão ou experiência trabalhada</w:t>
      </w: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O que o paciente deseja compreender, transformar ou reconhecer nesta prática?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20"/>
      </w:pPr>
    </w:p>
    <w:p>
      <w:pPr>
        <w:pStyle w:val="Ttulo2"/>
        <w:spacing w:before="220" w:after="120"/>
        <w:ind w:left="0" w:firstLine="0"/>
        <w:jc w:val="left"/>
      </w:pPr>
      <w:r>
        <w:rPr>
          <w:b/>
          <w:color w:val="0B6E62"/>
          <w:sz w:val="24"/>
        </w:rPr>
        <w:t>Presença e enraizamento–grounding</w:t>
      </w: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Como o paciente chega à experiência? Que apoios ou recursos favorecem presença e segurança neste momento?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20"/>
      </w:pPr>
      <w:r>
        <w:br w:type="page"/>
      </w:r>
    </w:p>
    <w:p>
      <w:pPr>
        <w:spacing w:after="0"/>
      </w:pPr>
      <w:r>
        <w:t xml:space="preserve"> </w:t>
      </w:r>
    </w:p>
    <w:p>
      <w:pPr>
        <w:pStyle w:val="Ttulo2"/>
        <w:spacing w:before="220" w:after="120"/>
        <w:ind w:left="0" w:firstLine="0"/>
        <w:jc w:val="left"/>
      </w:pPr>
      <w:r>
        <w:rPr>
          <w:b/>
          <w:color w:val="0B6E62"/>
          <w:sz w:val="24"/>
        </w:rPr>
        <w:t>Mapeamento somatopsíquico inicial</w:t>
      </w:r>
    </w:p>
    <w:p w14:paraId="49EC91FD" w14:textId="77777777" w:rsidR="002C6909" w:rsidRDefault="00000000" w:rsidP="001B6497">
      <w:pPr>
        <w:spacing w:after="160" w:line="360" w:lineRule="auto"/>
        <w:jc w:val="both"/>
      </w:pPr>
      <w:r>
        <w:t>Registre como a questão aparece no corpo: localização, intensidade, temperatura, textura, forma, cor, direção, movimento ou som, sem atribuir significados universais.</w:t>
      </w: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Onde e como essa experiência aparece no corpo?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20"/>
      </w:pPr>
      <w:r>
        <w:br w:type="page"/>
      </w:r>
    </w:p>
    <w:p>
      <w:pPr>
        <w:spacing w:after="0"/>
      </w:pPr>
      <w:r>
        <w:t xml:space="preserve"> </w:t>
      </w:r>
    </w:p>
    <w:p>
      <w:pPr>
        <w:pStyle w:val="Ttulo1"/>
        <w:spacing w:after="220"/>
        <w:ind w:left="0" w:firstLine="0"/>
        <w:jc w:val="left"/>
      </w:pPr>
      <w:r>
        <w:rPr>
          <w:b/>
          <w:color w:val="1F3A5F"/>
          <w:sz w:val="34"/>
        </w:rPr>
        <w:t>AGÊNCIA E REMAPEAMENTO</w:t>
      </w:r>
    </w:p>
    <w:p>
      <w:pPr>
        <w:pStyle w:val="Ttulo2"/>
        <w:spacing w:before="220" w:after="120"/>
        <w:ind w:left="0" w:firstLine="0"/>
        <w:jc w:val="left"/>
      </w:pPr>
      <w:r>
        <w:rPr>
          <w:b/>
          <w:color w:val="0B6E62"/>
          <w:sz w:val="24"/>
        </w:rPr>
        <w:t>Agência somatopsíquica</w:t>
      </w:r>
    </w:p>
    <w:p w14:paraId="49EC91FD" w14:textId="77777777" w:rsidR="002C6909" w:rsidRDefault="00000000" w:rsidP="001B6497">
      <w:pPr>
        <w:spacing w:after="160" w:line="360" w:lineRule="auto"/>
        <w:jc w:val="both"/>
      </w:pPr>
      <w:r>
        <w:t>Registre movimentos, posições, sons, respiração, gestos ou outros recursos realizados pelo paciente durante a experiência.</w:t>
      </w: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Que movimento ou recurso surgiu? Como o paciente participou ativamente da experiência?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20"/>
      </w:pPr>
    </w:p>
    <w:p>
      <w:pPr>
        <w:pStyle w:val="Ttulo2"/>
        <w:spacing w:before="220" w:after="120"/>
        <w:ind w:left="0" w:firstLine="0"/>
        <w:jc w:val="left"/>
      </w:pPr>
      <w:r>
        <w:rPr>
          <w:b/>
          <w:color w:val="0B6E62"/>
          <w:sz w:val="24"/>
        </w:rPr>
        <w:t>Remapeamento somatopsíquico</w:t>
      </w:r>
    </w:p>
    <w:p w14:paraId="49EC91FD" w14:textId="77777777" w:rsidR="002C6909" w:rsidRDefault="00000000" w:rsidP="001B6497">
      <w:pPr>
        <w:spacing w:after="160" w:line="360" w:lineRule="auto"/>
        <w:jc w:val="both"/>
      </w:pPr>
      <w:r>
        <w:t>Após a agência, observe novamente o corpo. O resultado não precisa ser o desaparecimento do desconforto.</w:t>
      </w: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O que mudou, permaneceu ou surgiu no corpo?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20"/>
      </w:pP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O que essa experiência evidencia sobre a percepção de escolha e agência do paciente?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20"/>
      </w:pPr>
      <w:r>
        <w:br w:type="page"/>
      </w:r>
    </w:p>
    <w:p>
      <w:pPr>
        <w:spacing w:after="0"/>
      </w:pPr>
      <w:r>
        <w:t xml:space="preserve"> </w:t>
      </w:r>
    </w:p>
    <w:p>
      <w:pPr>
        <w:pStyle w:val="Ttulo1"/>
        <w:spacing w:after="220"/>
        <w:ind w:left="0" w:firstLine="0"/>
        <w:jc w:val="left"/>
      </w:pPr>
      <w:r>
        <w:rPr>
          <w:b/>
          <w:color w:val="1F3A5F"/>
          <w:sz w:val="34"/>
        </w:rPr>
        <w:t>INSIGHT E INTEGRAÇÃO</w:t>
      </w:r>
    </w:p>
    <w:p>
      <w:pPr>
        <w:pStyle w:val="Ttulo2"/>
        <w:spacing w:before="220" w:after="120"/>
        <w:ind w:left="0" w:firstLine="0"/>
        <w:jc w:val="left"/>
      </w:pPr>
      <w:r>
        <w:rPr>
          <w:b/>
          <w:color w:val="0B6E62"/>
          <w:sz w:val="24"/>
        </w:rPr>
        <w:t>Insight</w:t>
      </w:r>
    </w:p>
    <w:p w14:paraId="49EC91FD" w14:textId="77777777" w:rsidR="002C6909" w:rsidRDefault="00000000" w:rsidP="001B6497">
      <w:pPr>
        <w:spacing w:after="160" w:line="360" w:lineRule="auto"/>
        <w:jc w:val="both"/>
      </w:pPr>
      <w:r>
        <w:t>Registre a palavra, frase ou imagem que surgiu em postura de receptividade. A ausência de insight também faz parte da experiência e deve ser respeitada.</w:t>
      </w: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Surgiu alguma palavra, frase ou imagem? Se não surgiu, como foi permanecer receptivo?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20"/>
      </w:pPr>
    </w:p>
    <w:p>
      <w:pPr>
        <w:pStyle w:val="Ttulo2"/>
        <w:spacing w:before="220" w:after="120"/>
        <w:ind w:left="0" w:firstLine="0"/>
        <w:jc w:val="left"/>
      </w:pPr>
      <w:r>
        <w:rPr>
          <w:b/>
          <w:color w:val="0B6E62"/>
          <w:sz w:val="24"/>
        </w:rPr>
        <w:t>Integração da experiência</w:t>
      </w: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Que relação o paciente reconhece entre a experiência, sua história, seu momento atual e seu próximo passo?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20"/>
      </w:pP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Que aprendizado ou recurso pode ser levado para a vida prática?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20"/>
      </w:pPr>
      <w:r>
        <w:br w:type="page"/>
      </w:r>
    </w:p>
    <w:p>
      <w:pPr>
        <w:spacing w:after="0"/>
      </w:pPr>
      <w:r>
        <w:t xml:space="preserve"> </w:t>
      </w:r>
    </w:p>
    <w:p>
      <w:pPr>
        <w:pStyle w:val="Ttulo2"/>
        <w:spacing w:before="220" w:after="120"/>
        <w:ind w:left="0" w:firstLine="0"/>
        <w:jc w:val="left"/>
      </w:pPr>
      <w:r>
        <w:rPr>
          <w:b/>
          <w:color w:val="0B6E62"/>
          <w:sz w:val="24"/>
        </w:rPr>
        <w:t>Observações clínicas do aplicador</w:t>
      </w: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Registre apenas observações relevantes para o acompanhamento clínico, respeitando os limites e o ritmo do paciente.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20"/>
      </w:pPr>
    </w:p>
    <w:sectPr w:rsidR="002C690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94206C"/>
    <w:multiLevelType w:val="hybridMultilevel"/>
    <w:tmpl w:val="1F1CFC0E"/>
    <w:lvl w:ilvl="0" w:tplc="5D8C2AF6">
      <w:start w:val="1"/>
      <w:numFmt w:val="bullet"/>
      <w:lvlText w:val="●"/>
      <w:lvlJc w:val="left"/>
      <w:pPr>
        <w:ind w:left="720" w:hanging="360"/>
      </w:pPr>
    </w:lvl>
    <w:lvl w:ilvl="1" w:tplc="9CA27AFC">
      <w:start w:val="1"/>
      <w:numFmt w:val="bullet"/>
      <w:lvlText w:val="○"/>
      <w:lvlJc w:val="left"/>
      <w:pPr>
        <w:ind w:left="1440" w:hanging="360"/>
      </w:pPr>
    </w:lvl>
    <w:lvl w:ilvl="2" w:tplc="891A55E2">
      <w:start w:val="1"/>
      <w:numFmt w:val="bullet"/>
      <w:lvlText w:val="■"/>
      <w:lvlJc w:val="left"/>
      <w:pPr>
        <w:ind w:left="2160" w:hanging="360"/>
      </w:pPr>
    </w:lvl>
    <w:lvl w:ilvl="3" w:tplc="4EE4F9CA">
      <w:start w:val="1"/>
      <w:numFmt w:val="bullet"/>
      <w:lvlText w:val="●"/>
      <w:lvlJc w:val="left"/>
      <w:pPr>
        <w:ind w:left="2880" w:hanging="360"/>
      </w:pPr>
    </w:lvl>
    <w:lvl w:ilvl="4" w:tplc="54CA4F26">
      <w:start w:val="1"/>
      <w:numFmt w:val="bullet"/>
      <w:lvlText w:val="○"/>
      <w:lvlJc w:val="left"/>
      <w:pPr>
        <w:ind w:left="3600" w:hanging="360"/>
      </w:pPr>
    </w:lvl>
    <w:lvl w:ilvl="5" w:tplc="F280A836">
      <w:start w:val="1"/>
      <w:numFmt w:val="bullet"/>
      <w:lvlText w:val="■"/>
      <w:lvlJc w:val="left"/>
      <w:pPr>
        <w:ind w:left="4320" w:hanging="360"/>
      </w:pPr>
    </w:lvl>
    <w:lvl w:ilvl="6" w:tplc="97E24BE8">
      <w:start w:val="1"/>
      <w:numFmt w:val="bullet"/>
      <w:lvlText w:val="●"/>
      <w:lvlJc w:val="left"/>
      <w:pPr>
        <w:ind w:left="5040" w:hanging="360"/>
      </w:pPr>
    </w:lvl>
    <w:lvl w:ilvl="7" w:tplc="7886285C">
      <w:start w:val="1"/>
      <w:numFmt w:val="bullet"/>
      <w:lvlText w:val="●"/>
      <w:lvlJc w:val="left"/>
      <w:pPr>
        <w:ind w:left="5760" w:hanging="360"/>
      </w:pPr>
    </w:lvl>
    <w:lvl w:ilvl="8" w:tplc="D856ED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7F37F7"/>
    <w:multiLevelType w:val="hybridMultilevel"/>
    <w:tmpl w:val="7CDC7086"/>
    <w:lvl w:ilvl="0" w:tplc="457CF9FC">
      <w:start w:val="1"/>
      <w:numFmt w:val="bullet"/>
      <w:lvlText w:val="•"/>
      <w:lvlJc w:val="left"/>
      <w:pPr>
        <w:ind w:left="504" w:hanging="288"/>
      </w:pPr>
    </w:lvl>
    <w:lvl w:ilvl="1" w:tplc="E95859D4">
      <w:numFmt w:val="decimal"/>
      <w:lvlText w:val=""/>
      <w:lvlJc w:val="left"/>
    </w:lvl>
    <w:lvl w:ilvl="2" w:tplc="7362D7BC">
      <w:numFmt w:val="decimal"/>
      <w:lvlText w:val=""/>
      <w:lvlJc w:val="left"/>
    </w:lvl>
    <w:lvl w:ilvl="3" w:tplc="F09C55C2">
      <w:numFmt w:val="decimal"/>
      <w:lvlText w:val=""/>
      <w:lvlJc w:val="left"/>
    </w:lvl>
    <w:lvl w:ilvl="4" w:tplc="6E229D08">
      <w:numFmt w:val="decimal"/>
      <w:lvlText w:val=""/>
      <w:lvlJc w:val="left"/>
    </w:lvl>
    <w:lvl w:ilvl="5" w:tplc="AC68AE9E">
      <w:numFmt w:val="decimal"/>
      <w:lvlText w:val=""/>
      <w:lvlJc w:val="left"/>
    </w:lvl>
    <w:lvl w:ilvl="6" w:tplc="6532C10E">
      <w:numFmt w:val="decimal"/>
      <w:lvlText w:val=""/>
      <w:lvlJc w:val="left"/>
    </w:lvl>
    <w:lvl w:ilvl="7" w:tplc="E92E093C">
      <w:numFmt w:val="decimal"/>
      <w:lvlText w:val=""/>
      <w:lvlJc w:val="left"/>
    </w:lvl>
    <w:lvl w:ilvl="8" w:tplc="B35C54AC">
      <w:numFmt w:val="decimal"/>
      <w:lvlText w:val=""/>
      <w:lvlJc w:val="left"/>
    </w:lvl>
  </w:abstractNum>
  <w:num w:numId="1" w16cid:durableId="2074234405">
    <w:abstractNumId w:val="0"/>
    <w:lvlOverride w:ilvl="0">
      <w:startOverride w:val="1"/>
    </w:lvlOverride>
  </w:num>
  <w:num w:numId="2" w16cid:durableId="11061907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909"/>
    <w:rsid w:val="0006374C"/>
    <w:rsid w:val="001B6497"/>
    <w:rsid w:val="002C6909"/>
    <w:rsid w:val="009F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2507EF"/>
  <w15:docId w15:val="{F7E1648F-3CE6-BC4F-A113-BDA2348CD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166</Pages>
  <Words>40235</Words>
  <Characters>245440</Characters>
  <Application>Microsoft Office Word</Application>
  <DocSecurity>0</DocSecurity>
  <Lines>4090</Lines>
  <Paragraphs>2597</Paragraphs>
  <ScaleCrop>false</ScaleCrop>
  <Company/>
  <LinksUpToDate>false</LinksUpToDate>
  <CharactersWithSpaces>283078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Renata Akhila Guerra</cp:lastModifiedBy>
  <cp:revision>2</cp:revision>
  <dcterms:created xsi:type="dcterms:W3CDTF">2026-08-13T22:30:00Z</dcterms:created>
  <dcterms:modified xsi:type="dcterms:W3CDTF">2026-08-13T22:30:00Z</dcterms:modified>
</cp:coreProperties>
</file>