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A6A658" w14:textId="77777777" w:rsidR="002C6909" w:rsidRDefault="00000000" w:rsidP="001B6497">
      <w:pPr>
        <w:spacing w:before="1500" w:line="360" w:lineRule="auto"/>
        <w:jc w:val="both"/>
      </w:pPr>
      <w:r>
        <w:t>PSIQUIATRIA SOMATOPSÍQUICA®</w:t>
      </w:r>
    </w:p>
    <w:p w14:paraId="7A484AB1" w14:textId="77777777" w:rsidR="002C6909" w:rsidRDefault="00000000" w:rsidP="001B6497">
      <w:pPr>
        <w:spacing w:before="220" w:after="200" w:line="360" w:lineRule="auto"/>
        <w:jc w:val="both"/>
      </w:pPr>
      <w:r>
        <w:t>DIÁRIO DE PRÁTICA SOMATOPSÍQUICA</w:t>
      </w:r>
    </w:p>
    <w:p w14:paraId="42666881" w14:textId="77777777" w:rsidR="002C6909" w:rsidRDefault="00000000" w:rsidP="001B6497">
      <w:pPr>
        <w:spacing w:after="500" w:line="360" w:lineRule="auto"/>
        <w:jc w:val="both"/>
      </w:pPr>
      <w:r>
        <w:t>Ferramenta de autoconhecimento do médico em formação</w:t>
      </w:r>
    </w:p>
    <w:p w14:paraId="6DC3EE9C" w14:textId="77777777" w:rsidR="002C6909" w:rsidRDefault="00000000" w:rsidP="001B6497">
      <w:pPr>
        <w:spacing w:before="800" w:line="360" w:lineRule="auto"/>
        <w:jc w:val="both"/>
      </w:pPr>
      <w:r>
        <w:t>Dra. Renata Guerra</w:t>
      </w:r>
      <w:r>
        <w:br w:type="page"/>
      </w:r>
    </w:p>
    <w:p>
      <w:pPr>
        <w:pStyle w:val="Ttulo1"/>
        <w:spacing w:after="260"/>
        <w:ind w:left="0" w:firstLine="0"/>
        <w:jc w:val="left"/>
      </w:pPr>
      <w:r>
        <w:rPr>
          <w:b/>
          <w:color w:val="1F3A5F"/>
          <w:sz w:val="34"/>
        </w:rPr>
        <w:t>COMO UTILIZAR ESTE DIÁRIO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Este diário acompanha o percurso somatopsíquico do médico em formação. Seu propósito é favorecer autoconhecimento por meio da experiência direta dos sete passos da IPS®, antes e ao longo de sua aplicação clínica.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O diário não é uma avaliação de desempenho. Cada registro pertence ao médico, que decide o que deseja escrever e compartilhar. A proposta é observar a própria experiência com curiosidade, abertura e não julgamento.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Um registro de cada vez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Escolha uma experiência de intensidade tolerável.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Defina o modo antes de começar.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Registre o que percebeu sem buscar uma resposta correta.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Respeite seu ritmo, seus limites e a possibilidade de pausar.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Retome os registros ao longo da formação para reconhecer padrões e recursos.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Lembrete de segurança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Eu posso ir devagar. Eu posso pausar. Eu posso pedir ajuda. Meu processo não precisa ser perfeito para ser verdadeiro.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Não é necessário ir mais fundo do que você consegue sustentar. A ausência de movimento, mudança ou insight também faz parte da experiência e deve ser respeitada.</w:t>
      </w:r>
      <w:r>
        <w:br w:type="page"/>
      </w:r>
    </w:p>
    <w:p>
      <w:pPr>
        <w:spacing w:after="0"/>
      </w:pPr>
      <w:r>
        <w:t xml:space="preserve"> </w:t>
      </w:r>
    </w:p>
    <w:p>
      <w:pPr>
        <w:pStyle w:val="Ttulo1"/>
        <w:spacing w:after="260"/>
        <w:ind w:left="0" w:firstLine="0"/>
        <w:jc w:val="left"/>
      </w:pPr>
      <w:r>
        <w:rPr>
          <w:b/>
          <w:color w:val="1F3A5F"/>
          <w:sz w:val="34"/>
        </w:rPr>
        <w:t>PARTE I — MODO TRANSFORMAÇÃO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Via direta para trabalhar uma emoção, pensamento, crença, comportamento ou padrão corporal que você deseja compreender ou transformar.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7" w:color="B8973A"/>
          <w:left w:val="single" w:sz="7" w:color="B8973A"/>
          <w:bottom w:val="single" w:sz="7" w:color="B8973A"/>
          <w:right w:val="single" w:sz="7" w:color="B8973A"/>
          <w:insideH w:val="single" w:sz="7" w:color="B8973A"/>
          <w:insideV w:val="single" w:sz="7" w:color="B8973A"/>
        </w:tblBorders>
      </w:tblPr>
      <w:tblGrid>
        <w:gridCol w:w="4680"/>
        <w:gridCol w:w="4680"/>
      </w:tblGrid>
      <w:tr>
        <w:tc>
          <w:tcPr>
            <w:tcW w:type="dxa" w:w="4680"/>
            <w:tcW w:w="4680" w:type="dxa"/>
            <w:tcMar>
              <w:top w:w="150" w:type="dxa"/>
              <w:start w:w="180" w:type="dxa"/>
              <w:bottom w:w="180" w:type="dxa"/>
              <w:end w:w="180" w:type="dxa"/>
            </w:tcMar>
            <w:shd w:fill="FBF9F2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4680"/>
            <w:tcW w:w="4680" w:type="dxa"/>
            <w:tcMar>
              <w:top w:w="150" w:type="dxa"/>
              <w:start w:w="180" w:type="dxa"/>
              <w:bottom w:w="180" w:type="dxa"/>
              <w:end w:w="180" w:type="dxa"/>
            </w:tcMar>
            <w:shd w:fill="FBF9F2"/>
          </w:tcPr>
          <w:p>
            <w:r>
              <w:rPr>
                <w:b/>
              </w:rPr>
              <w:t>Módulo/Aula:</w:t>
            </w:r>
          </w:p>
        </w:tc>
      </w:tr>
      <w:tr>
        <w:tc>
          <w:tcPr>
            <w:tcW w:type="dxa" w:w="9360"/>
            <w:tcW w:w="4680" w:type="dxa"/>
            <w:gridSpan w:val="2"/>
            <w:tcMar>
              <w:top w:w="150" w:type="dxa"/>
              <w:start w:w="180" w:type="dxa"/>
              <w:bottom w:w="300" w:type="dxa"/>
              <w:end w:w="180" w:type="dxa"/>
            </w:tcMar>
            <w:shd w:fill="FFFFFF"/>
          </w:tcPr>
          <w:p>
            <w:r>
              <w:rPr>
                <w:b/>
              </w:rPr>
              <w:t>Situação ou experiência escolhida:</w:t>
            </w:r>
          </w:p>
          <w:p>
            <w:r/>
          </w:p>
        </w:tc>
      </w:tr>
    </w:tbl>
    <w:p/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Escolha inicial — o que desejo compreender ou transformar nesta prática?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1 — Presença e enraizamento–grounding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Volte a atenção aos pés, ao contato com o chão, aos apoios do corpo e ao momento presente.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Como chego a esta prática? O que reconheço em meu corpo neste momento?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2 — Mapeamento somatopsíquico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Observe como a questão escolhida aparece no corpo. Você pode reconhecer localização, intensidade, temperatura, textura, forma, cor, direção, movimento e som, sem atribuir significados universais.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Onde e como essa questão aparece em meu corpo?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Intensidade percebida antes da experiência: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3 — Agência somatopsíquica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Permita movimentos, posições, sons, respiração ou gestos que apoiem a transformação, de acordo com sua experiência e seus limites atuais.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Que movimento ou recurso meu corpo encontra? Como é participar ativamente desta experiência?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4 — Remapeamento somatopsíquico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Interrompa o movimento e observe novamente o corpo. O resultado não precisa ser o desaparecimento do desconforto.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mudou depois da agência? O que permaneceu?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5 — Insight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Leve a atenção ao centro cardíaco e adote uma postura interna de receptividade. Aguarde uma palavra, frase ou imagem, sem esforço e sem precisar fabricar uma resposta.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Surgiu alguma palavra, frase ou imagem? Se não surgiu, como foi permanecer receptivo?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6 — Atenção plena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Sente-se em silêncio e observe respiração, corpo, emoções, pensamentos e estímulos externos com relaxamento, testemunho e não julgamento.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reconheço ao deixar a experiência reverberar?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7 — Fechamento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esta experiência tem a ver com minha história, meu momento atual e meu próximo passo?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Integração da experiência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reconheci sobre mim?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Que recurso ou movimento produziu uma mudança significativa?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esta experiência revela sobre minha agência?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Como posso levar este aprendizado para minha vida e para minha prática clínica?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1"/>
        <w:spacing w:after="260"/>
        <w:ind w:left="0" w:firstLine="0"/>
        <w:jc w:val="left"/>
      </w:pPr>
      <w:r>
        <w:rPr>
          <w:b/>
          <w:color w:val="1F3A5F"/>
          <w:sz w:val="34"/>
        </w:rPr>
        <w:t>PARTE II — MODO GRATIDÃO–CELEBRAÇÃO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Via mediada por recursos para entrar em contato corporal com a gratidão, expressá-la por meio da celebração e reconhecer como essa experiência repercute no corpo e na vida.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Três formas de contato com a gratidão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Puro — gratidão pelo que foi efetivamente vivido: presença, entrega, coragem, passos dados e percurso.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Pescaria — diante de uma dificuldade, reconhecer nela algo verdadeiro pelo qual é possível sentir gratidão, sem minimizar sofrimento, perda ou injustiça.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Como se — experimentar imaginativamente a gratidão como se algo desejado já tivesse acontecido, sem transformar a prática em promessa ou substituição da realidade e da ação concreta.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7" w:color="B8973A"/>
          <w:left w:val="single" w:sz="7" w:color="B8973A"/>
          <w:bottom w:val="single" w:sz="7" w:color="B8973A"/>
          <w:right w:val="single" w:sz="7" w:color="B8973A"/>
          <w:insideH w:val="single" w:sz="7" w:color="B8973A"/>
          <w:insideV w:val="single" w:sz="7" w:color="B8973A"/>
        </w:tblBorders>
      </w:tblPr>
      <w:tblGrid>
        <w:gridCol w:w="4680"/>
        <w:gridCol w:w="4680"/>
      </w:tblGrid>
      <w:tr>
        <w:tc>
          <w:tcPr>
            <w:tcW w:type="dxa" w:w="4680"/>
            <w:tcW w:w="4680" w:type="dxa"/>
            <w:tcMar>
              <w:top w:w="150" w:type="dxa"/>
              <w:start w:w="180" w:type="dxa"/>
              <w:bottom w:w="180" w:type="dxa"/>
              <w:end w:w="180" w:type="dxa"/>
            </w:tcMar>
            <w:shd w:fill="FBF9F2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4680"/>
            <w:tcW w:w="4680" w:type="dxa"/>
            <w:tcMar>
              <w:top w:w="150" w:type="dxa"/>
              <w:start w:w="180" w:type="dxa"/>
              <w:bottom w:w="180" w:type="dxa"/>
              <w:end w:w="180" w:type="dxa"/>
            </w:tcMar>
            <w:shd w:fill="FBF9F2"/>
          </w:tcPr>
          <w:p>
            <w:r>
              <w:rPr>
                <w:b/>
              </w:rPr>
              <w:t>Módulo/Aula:</w:t>
            </w:r>
          </w:p>
        </w:tc>
      </w:tr>
      <w:tr>
        <w:tc>
          <w:tcPr>
            <w:tcW w:type="dxa" w:w="9360"/>
            <w:tcW w:w="4680" w:type="dxa"/>
            <w:gridSpan w:val="2"/>
            <w:tcMar>
              <w:top w:w="150" w:type="dxa"/>
              <w:start w:w="180" w:type="dxa"/>
              <w:bottom w:w="300" w:type="dxa"/>
              <w:end w:w="180" w:type="dxa"/>
            </w:tcMar>
            <w:shd w:fill="FFFFFF"/>
          </w:tcPr>
          <w:p>
            <w:r>
              <w:rPr>
                <w:b/>
              </w:rPr>
              <w:t>Situação ou experiência escolhida:</w:t>
            </w:r>
          </w:p>
          <w:p>
            <w:r/>
          </w:p>
        </w:tc>
      </w:tr>
      <w:tr>
        <w:tc>
          <w:tcPr>
            <w:tcW w:type="dxa" w:w="9360"/>
            <w:tcW w:w="4680" w:type="dxa"/>
            <w:gridSpan w:val="2"/>
            <w:tcMar>
              <w:top w:w="150" w:type="dxa"/>
              <w:start w:w="180" w:type="dxa"/>
              <w:bottom w:w="300" w:type="dxa"/>
              <w:end w:w="180" w:type="dxa"/>
            </w:tcMar>
            <w:shd w:fill="FFFFFF"/>
          </w:tcPr>
          <w:p>
            <w:r>
              <w:rPr>
                <w:b/>
              </w:rPr>
              <w:t>Tipo de gratidão:  ☐ Puro   ☐ Pescaria   ☐ Como se</w:t>
            </w:r>
          </w:p>
          <w:p>
            <w:r/>
          </w:p>
        </w:tc>
      </w:tr>
    </w:tbl>
    <w:p/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Escolha inicial — com qual experiência de gratidão desejo entrar em contato hoje?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1 — Presença e enraizamento–grounding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Volte aos pés, ao chão, aos apoios do corpo e ao momento presente, encontrando uma base suficientemente segura de presença.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Como chego a esta prática? O que reconheço em meu corpo neste momento?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2 — Mapeamento somatopsíquico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Conecte-se com a gratidão escolhida e observe sua experiência corporal sem exigir uma sensação específica.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Onde e como a gratidão aparece em meu corpo?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3 — Agência somatopsíquica: celebração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Permita movimento e expressão em uma dança celebrativa. A celebração pode ser pequena, ampla, silenciosa ou expressiva; não exige euforia nem desempenho.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Como meu corpo expressa esta celebração?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4 — Remapeamento somatopsíquico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Interrompa o movimento e observe novamente o corpo. A gratidão já foi mapeada no passo anterior; agora, reconheça a experiência da celebração no corpo como uma nova camada.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mudou em meu corpo depois da vivência da celebração?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5 — Insight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Surgiu alguma palavra, frase ou imagem que possa fortalecer o caminho da gratidão–celebração?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6 — Atenção plena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Sente-se em silêncio e permita que a experiência se integre com relaxamento, testemunho e não julgamento.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reconheço ao deixar a experiência reverberar?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Passo 7 — Fechamento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esta gratidão ensina para minha vida?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>
      <w:pPr>
        <w:pStyle w:val="Ttulo2"/>
        <w:spacing w:before="300" w:after="140"/>
        <w:ind w:left="0" w:firstLine="0"/>
        <w:jc w:val="left"/>
      </w:pPr>
      <w:r>
        <w:rPr>
          <w:b/>
          <w:color w:val="0B6E62"/>
          <w:sz w:val="24"/>
        </w:rPr>
        <w:t>Integração da experiência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reconheci sobre mim?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Como a celebração acrescentou uma nova camada à gratidão inicialmente mapeada?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Que recurso desta experiência posso levar para minha vida e para minha prática clínica?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>
      <w:pPr>
        <w:pStyle w:val="Ttulo1"/>
        <w:spacing w:after="260"/>
        <w:ind w:left="0" w:firstLine="0"/>
        <w:jc w:val="left"/>
      </w:pPr>
      <w:r>
        <w:rPr>
          <w:b/>
          <w:color w:val="1F3A5F"/>
          <w:sz w:val="34"/>
        </w:rPr>
        <w:t>SÍNTESE DO PERCURSO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Retome seus registros periodicamente. O objetivo não é produzir conclusões definitivas, mas reconhecer como sua relação com o corpo, a presença e a agência se transforma ao longo da formação.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Quais padrões corporais aparecem com maior frequência?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Quais recursos favorecem minha segurança e minha presença?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Como reconheço minhas formas habituais de resistência?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>
      <w:pPr>
        <w:spacing w:after="0"/>
      </w:pPr>
      <w:r>
        <w:t xml:space="preserve"> 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Quais movimentos ampliam minha percepção de escolha e agência?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O que estou aprendendo sobre limites, ritmo e autorregulação?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i/>
        </w:rPr>
        <w:t>Como minha experiência pessoal está influenciando minha presença clínica?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tcW w:w="9360" w:type="dxa"/>
            <w:shd w:fill="F1F7F5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sectPr w:rsidR="002C69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94206C"/>
    <w:multiLevelType w:val="hybridMultilevel"/>
    <w:tmpl w:val="1F1CFC0E"/>
    <w:lvl w:ilvl="0" w:tplc="5D8C2AF6">
      <w:start w:val="1"/>
      <w:numFmt w:val="bullet"/>
      <w:lvlText w:val="●"/>
      <w:lvlJc w:val="left"/>
      <w:pPr>
        <w:ind w:left="720" w:hanging="360"/>
      </w:pPr>
    </w:lvl>
    <w:lvl w:ilvl="1" w:tplc="9CA27AFC">
      <w:start w:val="1"/>
      <w:numFmt w:val="bullet"/>
      <w:lvlText w:val="○"/>
      <w:lvlJc w:val="left"/>
      <w:pPr>
        <w:ind w:left="1440" w:hanging="360"/>
      </w:pPr>
    </w:lvl>
    <w:lvl w:ilvl="2" w:tplc="891A55E2">
      <w:start w:val="1"/>
      <w:numFmt w:val="bullet"/>
      <w:lvlText w:val="■"/>
      <w:lvlJc w:val="left"/>
      <w:pPr>
        <w:ind w:left="2160" w:hanging="360"/>
      </w:pPr>
    </w:lvl>
    <w:lvl w:ilvl="3" w:tplc="4EE4F9CA">
      <w:start w:val="1"/>
      <w:numFmt w:val="bullet"/>
      <w:lvlText w:val="●"/>
      <w:lvlJc w:val="left"/>
      <w:pPr>
        <w:ind w:left="2880" w:hanging="360"/>
      </w:pPr>
    </w:lvl>
    <w:lvl w:ilvl="4" w:tplc="54CA4F26">
      <w:start w:val="1"/>
      <w:numFmt w:val="bullet"/>
      <w:lvlText w:val="○"/>
      <w:lvlJc w:val="left"/>
      <w:pPr>
        <w:ind w:left="3600" w:hanging="360"/>
      </w:pPr>
    </w:lvl>
    <w:lvl w:ilvl="5" w:tplc="F280A836">
      <w:start w:val="1"/>
      <w:numFmt w:val="bullet"/>
      <w:lvlText w:val="■"/>
      <w:lvlJc w:val="left"/>
      <w:pPr>
        <w:ind w:left="4320" w:hanging="360"/>
      </w:pPr>
    </w:lvl>
    <w:lvl w:ilvl="6" w:tplc="97E24BE8">
      <w:start w:val="1"/>
      <w:numFmt w:val="bullet"/>
      <w:lvlText w:val="●"/>
      <w:lvlJc w:val="left"/>
      <w:pPr>
        <w:ind w:left="5040" w:hanging="360"/>
      </w:pPr>
    </w:lvl>
    <w:lvl w:ilvl="7" w:tplc="7886285C">
      <w:start w:val="1"/>
      <w:numFmt w:val="bullet"/>
      <w:lvlText w:val="●"/>
      <w:lvlJc w:val="left"/>
      <w:pPr>
        <w:ind w:left="5760" w:hanging="360"/>
      </w:pPr>
    </w:lvl>
    <w:lvl w:ilvl="8" w:tplc="D856ED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F37F7"/>
    <w:multiLevelType w:val="hybridMultilevel"/>
    <w:tmpl w:val="7CDC7086"/>
    <w:lvl w:ilvl="0" w:tplc="457CF9FC">
      <w:start w:val="1"/>
      <w:numFmt w:val="bullet"/>
      <w:lvlText w:val="•"/>
      <w:lvlJc w:val="left"/>
      <w:pPr>
        <w:ind w:left="504" w:hanging="288"/>
      </w:pPr>
    </w:lvl>
    <w:lvl w:ilvl="1" w:tplc="E95859D4">
      <w:numFmt w:val="decimal"/>
      <w:lvlText w:val=""/>
      <w:lvlJc w:val="left"/>
    </w:lvl>
    <w:lvl w:ilvl="2" w:tplc="7362D7BC">
      <w:numFmt w:val="decimal"/>
      <w:lvlText w:val=""/>
      <w:lvlJc w:val="left"/>
    </w:lvl>
    <w:lvl w:ilvl="3" w:tplc="F09C55C2">
      <w:numFmt w:val="decimal"/>
      <w:lvlText w:val=""/>
      <w:lvlJc w:val="left"/>
    </w:lvl>
    <w:lvl w:ilvl="4" w:tplc="6E229D08">
      <w:numFmt w:val="decimal"/>
      <w:lvlText w:val=""/>
      <w:lvlJc w:val="left"/>
    </w:lvl>
    <w:lvl w:ilvl="5" w:tplc="AC68AE9E">
      <w:numFmt w:val="decimal"/>
      <w:lvlText w:val=""/>
      <w:lvlJc w:val="left"/>
    </w:lvl>
    <w:lvl w:ilvl="6" w:tplc="6532C10E">
      <w:numFmt w:val="decimal"/>
      <w:lvlText w:val=""/>
      <w:lvlJc w:val="left"/>
    </w:lvl>
    <w:lvl w:ilvl="7" w:tplc="E92E093C">
      <w:numFmt w:val="decimal"/>
      <w:lvlText w:val=""/>
      <w:lvlJc w:val="left"/>
    </w:lvl>
    <w:lvl w:ilvl="8" w:tplc="B35C54AC">
      <w:numFmt w:val="decimal"/>
      <w:lvlText w:val=""/>
      <w:lvlJc w:val="left"/>
    </w:lvl>
  </w:abstractNum>
  <w:num w:numId="1" w16cid:durableId="2074234405">
    <w:abstractNumId w:val="0"/>
    <w:lvlOverride w:ilvl="0">
      <w:startOverride w:val="1"/>
    </w:lvlOverride>
  </w:num>
  <w:num w:numId="2" w16cid:durableId="1106190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09"/>
    <w:rsid w:val="0006374C"/>
    <w:rsid w:val="001B6497"/>
    <w:rsid w:val="002C6909"/>
    <w:rsid w:val="009F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507EF"/>
  <w15:docId w15:val="{F7E1648F-3CE6-BC4F-A113-BDA2348C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166</Pages>
  <Words>40235</Words>
  <Characters>245440</Characters>
  <Application>Microsoft Office Word</Application>
  <DocSecurity>0</DocSecurity>
  <Lines>4090</Lines>
  <Paragraphs>2597</Paragraphs>
  <ScaleCrop>false</ScaleCrop>
  <Company/>
  <LinksUpToDate>false</LinksUpToDate>
  <CharactersWithSpaces>283078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Akhila Guerra</cp:lastModifiedBy>
  <cp:revision>2</cp:revision>
  <dcterms:created xsi:type="dcterms:W3CDTF">2026-08-13T22:30:00Z</dcterms:created>
  <dcterms:modified xsi:type="dcterms:W3CDTF">2026-08-13T22:30:00Z</dcterms:modified>
</cp:coreProperties>
</file>