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041C9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TESTE EVERTEC - Procedure ProcessarFechamentoFiscalLote</w:t>
      </w:r>
    </w:p>
    <w:p w14:paraId="62049CD5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24D4AB7E">
      <w:pPr>
        <w:jc w:val="left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OBJETIVO</w:t>
      </w:r>
    </w:p>
    <w:p w14:paraId="7E17509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Esta documentação tem como objetivo apresentar as alterações realizadas na </w:t>
      </w:r>
      <w:r>
        <w:rPr>
          <w:rFonts w:hint="default"/>
          <w:lang w:val="pt-BR"/>
        </w:rPr>
        <w:t>Procedure</w:t>
      </w:r>
      <w:r>
        <w:t>, destacando os ajustes implementados com foco na melhoria de desempenho, otimização de recursos e aumento da eficiência durante sua execução.</w:t>
      </w:r>
    </w:p>
    <w:p w14:paraId="5E9F1AF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ESTRUTURA DA DOCUMENTAÇÃO</w:t>
      </w:r>
    </w:p>
    <w:p w14:paraId="585E1F3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 documentação está organizada nas seguintes seções:</w:t>
      </w:r>
    </w:p>
    <w:p w14:paraId="40D3C5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Antes:</w:t>
      </w:r>
      <w:r>
        <w:t xml:space="preserve"> evidências e trechos da versão original da </w:t>
      </w:r>
      <w:r>
        <w:rPr>
          <w:rFonts w:hint="default"/>
          <w:lang w:val="pt-BR"/>
        </w:rPr>
        <w:t>Procedure</w:t>
      </w:r>
      <w:r>
        <w:t>, sem modificações.</w:t>
      </w:r>
    </w:p>
    <w:p w14:paraId="4D98838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Depois:</w:t>
      </w:r>
      <w:r>
        <w:t xml:space="preserve"> evidências e trechos da versão atualizada da </w:t>
      </w:r>
      <w:r>
        <w:rPr>
          <w:rFonts w:hint="default"/>
          <w:lang w:val="pt-BR"/>
        </w:rPr>
        <w:t>Procedure</w:t>
      </w:r>
      <w:r>
        <w:t>, contemplando as alterações realizadas.</w:t>
      </w:r>
    </w:p>
    <w:p w14:paraId="2ECA9B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5"/>
        </w:rPr>
        <w:t>Explicação:</w:t>
      </w:r>
      <w:r>
        <w:t xml:space="preserve"> detalhamento técnico de cada ajuste implementado, incluindo sua finalidade, os benefícios esperados e os impactos positivos em termos de performance, legibilidade, manutenção e utilização de recursos do banco de dados.</w:t>
      </w:r>
    </w:p>
    <w:p w14:paraId="4814D57B">
      <w:pPr>
        <w:numPr>
          <w:ilvl w:val="0"/>
          <w:numId w:val="0"/>
        </w:numPr>
        <w:rPr>
          <w:rFonts w:hint="default"/>
          <w:lang w:val="pt-BR"/>
        </w:rPr>
      </w:pPr>
    </w:p>
    <w:p w14:paraId="471AE0F0">
      <w:pPr>
        <w:numPr>
          <w:ilvl w:val="0"/>
          <w:numId w:val="0"/>
        </w:numPr>
        <w:rPr>
          <w:rFonts w:hint="default"/>
          <w:lang w:val="pt-BR"/>
        </w:rPr>
      </w:pPr>
    </w:p>
    <w:p w14:paraId="4B812F47">
      <w:pPr>
        <w:numPr>
          <w:ilvl w:val="0"/>
          <w:numId w:val="0"/>
        </w:numPr>
        <w:rPr>
          <w:rFonts w:hint="default"/>
          <w:lang w:val="pt-BR"/>
        </w:rPr>
      </w:pPr>
    </w:p>
    <w:p w14:paraId="140D7F54">
      <w:pPr>
        <w:numPr>
          <w:ilvl w:val="0"/>
          <w:numId w:val="0"/>
        </w:numPr>
        <w:rPr>
          <w:rFonts w:hint="default"/>
          <w:lang w:val="pt-BR"/>
        </w:rPr>
      </w:pPr>
    </w:p>
    <w:p w14:paraId="25E5E874">
      <w:pPr>
        <w:numPr>
          <w:ilvl w:val="0"/>
          <w:numId w:val="0"/>
        </w:numPr>
        <w:rPr>
          <w:rFonts w:hint="default"/>
          <w:lang w:val="pt-BR"/>
        </w:rPr>
      </w:pPr>
    </w:p>
    <w:p w14:paraId="06A8C0F7">
      <w:pPr>
        <w:numPr>
          <w:ilvl w:val="0"/>
          <w:numId w:val="0"/>
        </w:numPr>
        <w:rPr>
          <w:rFonts w:hint="default"/>
          <w:lang w:val="pt-BR"/>
        </w:rPr>
      </w:pPr>
    </w:p>
    <w:p w14:paraId="7B2D40A9">
      <w:pPr>
        <w:numPr>
          <w:ilvl w:val="0"/>
          <w:numId w:val="0"/>
        </w:numPr>
        <w:rPr>
          <w:rFonts w:hint="default"/>
          <w:lang w:val="pt-BR"/>
        </w:rPr>
      </w:pPr>
    </w:p>
    <w:p w14:paraId="3A8F54EF">
      <w:pPr>
        <w:numPr>
          <w:ilvl w:val="0"/>
          <w:numId w:val="0"/>
        </w:numPr>
        <w:rPr>
          <w:rFonts w:hint="default"/>
          <w:lang w:val="pt-BR"/>
        </w:rPr>
      </w:pPr>
    </w:p>
    <w:p w14:paraId="12283DEB">
      <w:pPr>
        <w:numPr>
          <w:ilvl w:val="0"/>
          <w:numId w:val="0"/>
        </w:numPr>
        <w:rPr>
          <w:rFonts w:hint="default"/>
          <w:lang w:val="pt-BR"/>
        </w:rPr>
      </w:pPr>
    </w:p>
    <w:p w14:paraId="02B06EEF">
      <w:pPr>
        <w:numPr>
          <w:ilvl w:val="0"/>
          <w:numId w:val="0"/>
        </w:numPr>
        <w:rPr>
          <w:rFonts w:hint="default"/>
          <w:lang w:val="pt-BR"/>
        </w:rPr>
      </w:pPr>
    </w:p>
    <w:p w14:paraId="1AADB206">
      <w:pPr>
        <w:numPr>
          <w:ilvl w:val="0"/>
          <w:numId w:val="0"/>
        </w:numPr>
        <w:rPr>
          <w:rFonts w:hint="default"/>
          <w:lang w:val="pt-BR"/>
        </w:rPr>
      </w:pPr>
    </w:p>
    <w:p w14:paraId="4E8CF066">
      <w:pPr>
        <w:numPr>
          <w:ilvl w:val="0"/>
          <w:numId w:val="0"/>
        </w:numPr>
        <w:rPr>
          <w:rFonts w:hint="default"/>
          <w:lang w:val="pt-BR"/>
        </w:rPr>
      </w:pPr>
    </w:p>
    <w:p w14:paraId="2F9C165A">
      <w:pPr>
        <w:numPr>
          <w:ilvl w:val="0"/>
          <w:numId w:val="0"/>
        </w:numPr>
        <w:rPr>
          <w:rFonts w:hint="default"/>
          <w:lang w:val="pt-BR"/>
        </w:rPr>
      </w:pPr>
    </w:p>
    <w:p w14:paraId="6BFC6D30">
      <w:pPr>
        <w:numPr>
          <w:ilvl w:val="0"/>
          <w:numId w:val="0"/>
        </w:numPr>
        <w:rPr>
          <w:rFonts w:hint="default"/>
          <w:lang w:val="pt-BR"/>
        </w:rPr>
      </w:pPr>
    </w:p>
    <w:p w14:paraId="0A345949">
      <w:pPr>
        <w:numPr>
          <w:ilvl w:val="0"/>
          <w:numId w:val="0"/>
        </w:numPr>
        <w:rPr>
          <w:rFonts w:hint="default"/>
          <w:lang w:val="pt-BR"/>
        </w:rPr>
      </w:pPr>
    </w:p>
    <w:p w14:paraId="2B44324E">
      <w:pPr>
        <w:numPr>
          <w:ilvl w:val="0"/>
          <w:numId w:val="0"/>
        </w:numPr>
        <w:rPr>
          <w:rFonts w:hint="default"/>
          <w:lang w:val="pt-BR"/>
        </w:rPr>
      </w:pPr>
    </w:p>
    <w:p w14:paraId="58CAAB8F">
      <w:pPr>
        <w:numPr>
          <w:ilvl w:val="0"/>
          <w:numId w:val="0"/>
        </w:numPr>
        <w:rPr>
          <w:rFonts w:hint="default"/>
          <w:lang w:val="pt-BR"/>
        </w:rPr>
      </w:pPr>
    </w:p>
    <w:p w14:paraId="7330D047">
      <w:pPr>
        <w:numPr>
          <w:ilvl w:val="0"/>
          <w:numId w:val="0"/>
        </w:numPr>
        <w:rPr>
          <w:rFonts w:hint="default"/>
          <w:lang w:val="pt-BR"/>
        </w:rPr>
      </w:pPr>
    </w:p>
    <w:p w14:paraId="18C8BBE0">
      <w:pPr>
        <w:numPr>
          <w:ilvl w:val="0"/>
          <w:numId w:val="0"/>
        </w:numPr>
        <w:rPr>
          <w:rFonts w:hint="default"/>
          <w:lang w:val="pt-BR"/>
        </w:rPr>
      </w:pPr>
    </w:p>
    <w:p w14:paraId="1471CC13">
      <w:pPr>
        <w:numPr>
          <w:ilvl w:val="0"/>
          <w:numId w:val="0"/>
        </w:numPr>
        <w:rPr>
          <w:rFonts w:hint="default"/>
          <w:lang w:val="pt-BR"/>
        </w:rPr>
      </w:pPr>
    </w:p>
    <w:p w14:paraId="159CDA02">
      <w:pPr>
        <w:numPr>
          <w:ilvl w:val="0"/>
          <w:numId w:val="0"/>
        </w:numPr>
        <w:rPr>
          <w:rFonts w:hint="default"/>
          <w:lang w:val="pt-BR"/>
        </w:rPr>
      </w:pPr>
    </w:p>
    <w:p w14:paraId="1F5F95AF">
      <w:pPr>
        <w:numPr>
          <w:ilvl w:val="0"/>
          <w:numId w:val="0"/>
        </w:numPr>
        <w:rPr>
          <w:rFonts w:hint="default"/>
          <w:lang w:val="pt-BR"/>
        </w:rPr>
      </w:pPr>
    </w:p>
    <w:p w14:paraId="6B698F7F">
      <w:pPr>
        <w:numPr>
          <w:ilvl w:val="0"/>
          <w:numId w:val="0"/>
        </w:numPr>
        <w:rPr>
          <w:rFonts w:hint="default"/>
          <w:lang w:val="pt-BR"/>
        </w:rPr>
      </w:pPr>
    </w:p>
    <w:p w14:paraId="311D94CB">
      <w:pPr>
        <w:numPr>
          <w:ilvl w:val="0"/>
          <w:numId w:val="0"/>
        </w:numPr>
        <w:rPr>
          <w:rFonts w:hint="default"/>
          <w:lang w:val="pt-BR"/>
        </w:rPr>
      </w:pPr>
    </w:p>
    <w:p w14:paraId="6C2F29E8">
      <w:pPr>
        <w:numPr>
          <w:ilvl w:val="0"/>
          <w:numId w:val="0"/>
        </w:numPr>
        <w:rPr>
          <w:rFonts w:hint="default"/>
          <w:lang w:val="pt-BR"/>
        </w:rPr>
      </w:pPr>
    </w:p>
    <w:p w14:paraId="7B396D97">
      <w:pPr>
        <w:numPr>
          <w:ilvl w:val="0"/>
          <w:numId w:val="0"/>
        </w:numPr>
        <w:rPr>
          <w:rFonts w:hint="default"/>
          <w:lang w:val="pt-BR"/>
        </w:rPr>
      </w:pPr>
    </w:p>
    <w:p w14:paraId="1CE471AF">
      <w:pPr>
        <w:numPr>
          <w:ilvl w:val="0"/>
          <w:numId w:val="0"/>
        </w:numPr>
        <w:rPr>
          <w:rFonts w:hint="default"/>
          <w:lang w:val="pt-BR"/>
        </w:rPr>
      </w:pPr>
    </w:p>
    <w:p w14:paraId="6126A234">
      <w:pPr>
        <w:numPr>
          <w:ilvl w:val="0"/>
          <w:numId w:val="0"/>
        </w:numPr>
        <w:rPr>
          <w:rFonts w:hint="default"/>
          <w:lang w:val="pt-BR"/>
        </w:rPr>
      </w:pPr>
    </w:p>
    <w:p w14:paraId="06B81BC8">
      <w:pPr>
        <w:numPr>
          <w:ilvl w:val="0"/>
          <w:numId w:val="0"/>
        </w:numPr>
        <w:rPr>
          <w:rFonts w:hint="default"/>
          <w:lang w:val="pt-BR"/>
        </w:rPr>
      </w:pPr>
    </w:p>
    <w:p w14:paraId="17AD83B4">
      <w:pPr>
        <w:numPr>
          <w:ilvl w:val="0"/>
          <w:numId w:val="0"/>
        </w:numPr>
        <w:rPr>
          <w:rFonts w:hint="default"/>
          <w:lang w:val="pt-BR"/>
        </w:rPr>
      </w:pPr>
    </w:p>
    <w:p w14:paraId="2DDBDDD0">
      <w:pPr>
        <w:numPr>
          <w:ilvl w:val="0"/>
          <w:numId w:val="0"/>
        </w:numPr>
        <w:rPr>
          <w:rFonts w:hint="default"/>
          <w:lang w:val="pt-BR"/>
        </w:rPr>
      </w:pPr>
    </w:p>
    <w:p w14:paraId="6A01C6A4">
      <w:pPr>
        <w:numPr>
          <w:ilvl w:val="0"/>
          <w:numId w:val="0"/>
        </w:numPr>
        <w:rPr>
          <w:rFonts w:hint="default"/>
          <w:lang w:val="pt-BR"/>
        </w:rPr>
      </w:pPr>
    </w:p>
    <w:p w14:paraId="14AC122E">
      <w:pPr>
        <w:numPr>
          <w:ilvl w:val="0"/>
          <w:numId w:val="0"/>
        </w:numPr>
        <w:rPr>
          <w:rFonts w:hint="default"/>
          <w:lang w:val="pt-BR"/>
        </w:rPr>
      </w:pPr>
    </w:p>
    <w:p w14:paraId="18C22AD3">
      <w:pPr>
        <w:numPr>
          <w:ilvl w:val="0"/>
          <w:numId w:val="0"/>
        </w:numPr>
        <w:rPr>
          <w:rFonts w:hint="default"/>
          <w:lang w:val="pt-BR"/>
        </w:rPr>
      </w:pPr>
    </w:p>
    <w:p w14:paraId="2FFCC952">
      <w:pPr>
        <w:numPr>
          <w:ilvl w:val="0"/>
          <w:numId w:val="0"/>
        </w:numPr>
        <w:rPr>
          <w:rFonts w:hint="default"/>
          <w:lang w:val="pt-BR"/>
        </w:rPr>
      </w:pPr>
    </w:p>
    <w:p w14:paraId="74245827">
      <w:pPr>
        <w:numPr>
          <w:ilvl w:val="0"/>
          <w:numId w:val="0"/>
        </w:numPr>
        <w:rPr>
          <w:rFonts w:hint="default"/>
          <w:lang w:val="pt-BR"/>
        </w:rPr>
      </w:pPr>
    </w:p>
    <w:p w14:paraId="19E6E372">
      <w:pPr>
        <w:numPr>
          <w:ilvl w:val="0"/>
          <w:numId w:val="0"/>
        </w:numPr>
        <w:rPr>
          <w:rFonts w:hint="default"/>
          <w:lang w:val="pt-BR"/>
        </w:rPr>
      </w:pPr>
    </w:p>
    <w:p w14:paraId="55F85FDB">
      <w:pPr>
        <w:numPr>
          <w:ilvl w:val="0"/>
          <w:numId w:val="0"/>
        </w:numPr>
        <w:rPr>
          <w:rFonts w:hint="default"/>
          <w:lang w:val="pt-BR"/>
        </w:rPr>
      </w:pPr>
    </w:p>
    <w:p w14:paraId="6DB9DD02">
      <w:pPr>
        <w:numPr>
          <w:ilvl w:val="0"/>
          <w:numId w:val="0"/>
        </w:numPr>
        <w:rPr>
          <w:rFonts w:hint="default"/>
          <w:lang w:val="pt-BR"/>
        </w:rPr>
      </w:pPr>
    </w:p>
    <w:p w14:paraId="7BD82A97">
      <w:pPr>
        <w:numPr>
          <w:ilvl w:val="0"/>
          <w:numId w:val="0"/>
        </w:numPr>
        <w:rPr>
          <w:rFonts w:hint="default"/>
          <w:lang w:val="pt-BR"/>
        </w:rPr>
      </w:pPr>
    </w:p>
    <w:p w14:paraId="1FC29E34">
      <w:pPr>
        <w:numPr>
          <w:ilvl w:val="0"/>
          <w:numId w:val="0"/>
        </w:numPr>
        <w:rPr>
          <w:rFonts w:hint="default"/>
          <w:lang w:val="pt-BR"/>
        </w:rPr>
      </w:pPr>
    </w:p>
    <w:p w14:paraId="240CEC81">
      <w:pPr>
        <w:numPr>
          <w:ilvl w:val="0"/>
          <w:numId w:val="0"/>
        </w:numPr>
        <w:rPr>
          <w:rFonts w:hint="default"/>
          <w:lang w:val="pt-BR"/>
        </w:rPr>
      </w:pPr>
    </w:p>
    <w:p w14:paraId="4EBB62EE">
      <w:pPr>
        <w:numPr>
          <w:ilvl w:val="0"/>
          <w:numId w:val="0"/>
        </w:numPr>
        <w:rPr>
          <w:rFonts w:hint="default"/>
          <w:lang w:val="pt-BR"/>
        </w:rPr>
      </w:pPr>
    </w:p>
    <w:p w14:paraId="0C015942">
      <w:pPr>
        <w:numPr>
          <w:ilvl w:val="0"/>
          <w:numId w:val="0"/>
        </w:numPr>
        <w:rPr>
          <w:rFonts w:hint="default"/>
          <w:lang w:val="pt-BR"/>
        </w:rPr>
      </w:pPr>
    </w:p>
    <w:p w14:paraId="3565D4AA">
      <w:pPr>
        <w:numPr>
          <w:ilvl w:val="0"/>
          <w:numId w:val="0"/>
        </w:numPr>
        <w:rPr>
          <w:rFonts w:hint="default"/>
          <w:lang w:val="pt-BR"/>
        </w:rPr>
      </w:pPr>
    </w:p>
    <w:p w14:paraId="25C9E527">
      <w:pPr>
        <w:numPr>
          <w:ilvl w:val="0"/>
          <w:numId w:val="0"/>
        </w:numPr>
        <w:rPr>
          <w:rFonts w:hint="default"/>
          <w:lang w:val="pt-BR"/>
        </w:rPr>
      </w:pPr>
    </w:p>
    <w:p w14:paraId="04D3DA91">
      <w:pPr>
        <w:numPr>
          <w:ilvl w:val="0"/>
          <w:numId w:val="2"/>
        </w:numPr>
        <w:rPr>
          <w:rFonts w:hint="default"/>
          <w:lang w:val="pt-BR"/>
        </w:rPr>
      </w:pPr>
      <w:r>
        <w:rPr>
          <w:rFonts w:hint="default"/>
          <w:lang w:val="pt-BR"/>
        </w:rPr>
        <w:t>Remoção da subquery que retorna o nome do cliente.</w:t>
      </w:r>
    </w:p>
    <w:p w14:paraId="19EA7804">
      <w:pPr>
        <w:numPr>
          <w:numId w:val="0"/>
        </w:numPr>
        <w:rPr>
          <w:rFonts w:hint="default"/>
          <w:lang w:val="pt-BR"/>
        </w:rPr>
      </w:pPr>
    </w:p>
    <w:p w14:paraId="0DA9CB6C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6772AB52">
      <w:r>
        <w:drawing>
          <wp:inline distT="0" distB="0" distL="114300" distR="114300">
            <wp:extent cx="3762375" cy="65817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658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B20FD"/>
    <w:p w14:paraId="7B1DAFF3"/>
    <w:p w14:paraId="6D54381C"/>
    <w:p w14:paraId="5650F5E1"/>
    <w:p w14:paraId="4559FD4D"/>
    <w:p w14:paraId="5C5B399B"/>
    <w:p w14:paraId="2DC8FEA1"/>
    <w:p w14:paraId="5141AF7A"/>
    <w:p w14:paraId="09C88B55"/>
    <w:p w14:paraId="136183D8"/>
    <w:p w14:paraId="4787442C"/>
    <w:p w14:paraId="0511042C"/>
    <w:p w14:paraId="0B851331"/>
    <w:p w14:paraId="4460D3C8"/>
    <w:p w14:paraId="4180E532"/>
    <w:p w14:paraId="50DE54B8"/>
    <w:p w14:paraId="79478A20"/>
    <w:p w14:paraId="5C40578C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Depois: </w:t>
      </w:r>
    </w:p>
    <w:p w14:paraId="07AA818E">
      <w:r>
        <w:drawing>
          <wp:inline distT="0" distB="0" distL="114300" distR="114300">
            <wp:extent cx="6644640" cy="4549775"/>
            <wp:effectExtent l="0" t="0" r="381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454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7B0AE"/>
    <w:p w14:paraId="58BD526D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Explicação: </w:t>
      </w:r>
    </w:p>
    <w:p w14:paraId="27E4BD5F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Existe o JOIN com a tabela de clientes, neste caso basta passar somente o campo com o nome do cliente.</w:t>
      </w:r>
    </w:p>
    <w:p w14:paraId="4733C82E">
      <w:pPr>
        <w:rPr>
          <w:rFonts w:hint="default"/>
          <w:lang w:val="pt-BR"/>
        </w:rPr>
      </w:pPr>
    </w:p>
    <w:p w14:paraId="2110A809"/>
    <w:p w14:paraId="4E912C30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da condição IS NULL no JOIN.</w:t>
      </w:r>
    </w:p>
    <w:p w14:paraId="0FA531A3">
      <w:pPr>
        <w:numPr>
          <w:numId w:val="0"/>
        </w:numPr>
        <w:rPr>
          <w:rFonts w:hint="default"/>
          <w:lang w:val="pt-BR"/>
        </w:rPr>
      </w:pPr>
    </w:p>
    <w:p w14:paraId="4AE81444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0CBA6ADE">
      <w:pPr>
        <w:numPr>
          <w:numId w:val="0"/>
        </w:numPr>
        <w:ind w:leftChars="0"/>
      </w:pPr>
      <w:r>
        <w:drawing>
          <wp:inline distT="0" distB="0" distL="114300" distR="114300">
            <wp:extent cx="6640195" cy="9906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6"/>
                    <a:srcRect t="877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E6AD4">
      <w:pPr>
        <w:numPr>
          <w:numId w:val="0"/>
        </w:numPr>
        <w:ind w:leftChars="0"/>
      </w:pPr>
    </w:p>
    <w:p w14:paraId="370C7845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Depois: </w:t>
      </w:r>
    </w:p>
    <w:p w14:paraId="32ACE7D3">
      <w:pPr>
        <w:numPr>
          <w:numId w:val="0"/>
        </w:numPr>
        <w:ind w:leftChars="0"/>
        <w:rPr>
          <w:rFonts w:hint="default"/>
          <w:lang w:val="pt-BR"/>
        </w:rPr>
      </w:pPr>
      <w:r>
        <w:drawing>
          <wp:inline distT="0" distB="0" distL="114300" distR="114300">
            <wp:extent cx="4686300" cy="1114425"/>
            <wp:effectExtent l="0" t="0" r="0" b="9525"/>
            <wp:docPr id="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4DC37">
      <w:pPr>
        <w:numPr>
          <w:numId w:val="0"/>
        </w:numPr>
        <w:ind w:leftChars="0"/>
      </w:pPr>
    </w:p>
    <w:p w14:paraId="0C1B1DD6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Explicação: </w:t>
      </w:r>
    </w:p>
    <w:p w14:paraId="410EF1D3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Não há necessidade de utilizar a condição destacada acima (antes), porque na tabela de clientes existem apenas 3 status, conforme evidência abaixo, impactando diretamente na performance do índice e também se trata sempre de uma condição  verdadeira  que não filtrada nada.</w:t>
      </w:r>
    </w:p>
    <w:p w14:paraId="24329481">
      <w:pPr>
        <w:numPr>
          <w:ilvl w:val="0"/>
          <w:numId w:val="0"/>
        </w:numPr>
        <w:rPr>
          <w:rFonts w:hint="default"/>
          <w:lang w:val="pt-BR"/>
        </w:rPr>
      </w:pPr>
    </w:p>
    <w:p w14:paraId="53450218">
      <w:pPr>
        <w:numPr>
          <w:ilvl w:val="0"/>
          <w:numId w:val="0"/>
        </w:numPr>
      </w:pPr>
      <w:r>
        <w:drawing>
          <wp:inline distT="0" distB="0" distL="114300" distR="114300">
            <wp:extent cx="3571875" cy="196215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04A65">
      <w:pPr>
        <w:numPr>
          <w:numId w:val="0"/>
        </w:numPr>
        <w:ind w:leftChars="0"/>
        <w:rPr>
          <w:rFonts w:hint="default"/>
          <w:lang w:val="pt-BR"/>
        </w:rPr>
      </w:pPr>
    </w:p>
    <w:p w14:paraId="58F8BD85">
      <w:pPr>
        <w:numPr>
          <w:numId w:val="0"/>
        </w:numPr>
        <w:ind w:leftChars="0"/>
        <w:rPr>
          <w:rFonts w:hint="default"/>
          <w:lang w:val="pt-BR"/>
        </w:rPr>
      </w:pPr>
    </w:p>
    <w:p w14:paraId="7B456DFB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da tabela VendasCTE no JOIN.</w:t>
      </w:r>
    </w:p>
    <w:p w14:paraId="70CB9A1C">
      <w:pPr>
        <w:numPr>
          <w:numId w:val="0"/>
        </w:numPr>
        <w:ind w:leftChars="0"/>
        <w:rPr>
          <w:rFonts w:hint="default"/>
          <w:lang w:val="pt-BR"/>
        </w:rPr>
      </w:pPr>
    </w:p>
    <w:p w14:paraId="626EADCD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6B3E859C">
      <w:pPr>
        <w:numPr>
          <w:numId w:val="0"/>
        </w:numPr>
      </w:pPr>
      <w:r>
        <w:drawing>
          <wp:inline distT="0" distB="0" distL="114300" distR="114300">
            <wp:extent cx="4391025" cy="4610100"/>
            <wp:effectExtent l="0" t="0" r="9525" b="0"/>
            <wp:docPr id="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7162C">
      <w:pPr>
        <w:numPr>
          <w:numId w:val="0"/>
        </w:numPr>
      </w:pPr>
    </w:p>
    <w:p w14:paraId="4D39019F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0C0335C0">
      <w:pPr>
        <w:numPr>
          <w:numId w:val="0"/>
        </w:numPr>
      </w:pPr>
      <w:r>
        <w:drawing>
          <wp:inline distT="0" distB="0" distL="114300" distR="114300">
            <wp:extent cx="4457700" cy="936625"/>
            <wp:effectExtent l="0" t="0" r="0" b="0"/>
            <wp:docPr id="9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8"/>
                    <pic:cNvPicPr>
                      <a:picLocks noChangeAspect="1"/>
                    </pic:cNvPicPr>
                  </pic:nvPicPr>
                  <pic:blipFill>
                    <a:blip r:embed="rId10"/>
                    <a:srcRect t="5449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93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F319D">
      <w:pPr>
        <w:numPr>
          <w:numId w:val="0"/>
        </w:numPr>
        <w:rPr>
          <w:rFonts w:hint="default"/>
          <w:lang w:val="pt-BR"/>
        </w:rPr>
      </w:pPr>
    </w:p>
    <w:p w14:paraId="49C12A66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Explicação: </w:t>
      </w:r>
    </w:p>
    <w:p w14:paraId="3A735CCE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Não há nenhum campo da tabelas VendasCTE sendo passado no select acima, sendo desnecessário o JOIN com ela.</w:t>
      </w:r>
    </w:p>
    <w:p w14:paraId="1A079F37">
      <w:pPr>
        <w:numPr>
          <w:numId w:val="0"/>
        </w:numPr>
        <w:rPr>
          <w:rFonts w:hint="default"/>
          <w:lang w:val="pt-BR"/>
        </w:rPr>
      </w:pPr>
    </w:p>
    <w:p w14:paraId="62A11CCD">
      <w:pPr>
        <w:numPr>
          <w:numId w:val="0"/>
        </w:numPr>
        <w:rPr>
          <w:rFonts w:hint="default"/>
          <w:lang w:val="pt-BR"/>
        </w:rPr>
      </w:pPr>
    </w:p>
    <w:p w14:paraId="5178BE41">
      <w:pPr>
        <w:numPr>
          <w:numId w:val="0"/>
        </w:numPr>
        <w:rPr>
          <w:rFonts w:hint="default"/>
          <w:lang w:val="pt-BR"/>
        </w:rPr>
      </w:pPr>
    </w:p>
    <w:p w14:paraId="72D8C758">
      <w:pPr>
        <w:numPr>
          <w:numId w:val="0"/>
        </w:numPr>
        <w:rPr>
          <w:rFonts w:hint="default"/>
          <w:lang w:val="pt-BR"/>
        </w:rPr>
      </w:pPr>
    </w:p>
    <w:p w14:paraId="33421614">
      <w:pPr>
        <w:numPr>
          <w:numId w:val="0"/>
        </w:numPr>
        <w:rPr>
          <w:rFonts w:hint="default"/>
          <w:lang w:val="pt-BR"/>
        </w:rPr>
      </w:pPr>
    </w:p>
    <w:p w14:paraId="1B2E8122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da função CAST no WHERE.</w:t>
      </w:r>
    </w:p>
    <w:p w14:paraId="579A072A">
      <w:pPr>
        <w:numPr>
          <w:numId w:val="0"/>
        </w:numPr>
        <w:ind w:leftChars="0"/>
        <w:rPr>
          <w:rFonts w:hint="default"/>
          <w:lang w:val="pt-BR"/>
        </w:rPr>
      </w:pPr>
    </w:p>
    <w:p w14:paraId="276C69FB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6F25A60B">
      <w:pPr>
        <w:numPr>
          <w:numId w:val="0"/>
        </w:numPr>
        <w:ind w:leftChars="0"/>
      </w:pPr>
      <w:r>
        <w:drawing>
          <wp:inline distT="0" distB="0" distL="114300" distR="114300">
            <wp:extent cx="4743450" cy="1214755"/>
            <wp:effectExtent l="0" t="0" r="0" b="0"/>
            <wp:docPr id="10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9"/>
                    <pic:cNvPicPr>
                      <a:picLocks noChangeAspect="1"/>
                    </pic:cNvPicPr>
                  </pic:nvPicPr>
                  <pic:blipFill>
                    <a:blip r:embed="rId11"/>
                    <a:srcRect t="2309" b="1433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EA1BF">
      <w:pPr>
        <w:numPr>
          <w:numId w:val="0"/>
        </w:numPr>
        <w:ind w:leftChars="0"/>
      </w:pPr>
    </w:p>
    <w:p w14:paraId="0460B826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74271EB5">
      <w:pPr>
        <w:numPr>
          <w:numId w:val="0"/>
        </w:numPr>
        <w:ind w:leftChars="0"/>
      </w:pPr>
      <w:r>
        <w:drawing>
          <wp:inline distT="0" distB="0" distL="114300" distR="114300">
            <wp:extent cx="4572000" cy="1285875"/>
            <wp:effectExtent l="0" t="0" r="0" b="9525"/>
            <wp:docPr id="20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1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40B91">
      <w:pPr>
        <w:numPr>
          <w:numId w:val="0"/>
        </w:numPr>
        <w:ind w:leftChars="0"/>
        <w:rPr>
          <w:rFonts w:hint="default"/>
          <w:lang w:val="pt-BR"/>
        </w:rPr>
      </w:pPr>
    </w:p>
    <w:p w14:paraId="659739E5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47E34397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Pensei em mudar o tipo das variáveis @DataInicio e @DataFim de DATETIME para DATE e remover o CAST(AS DATE) do WHERE, porém analisando mais a fundo identifiquei que o campo DATAVENDA é também do tipo DATETIME e neste caso essa solução não seria viável pois iria ler por linha,  converteria a data e então filtraria, também não é viável alterar o tipo do campo na tabela então pedi ajuda ao Gemini para essa situação.</w:t>
      </w:r>
    </w:p>
    <w:p w14:paraId="04938ACC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Retirando a função do CAST e do BETWEEN o ideal é utilizar somente o intervalo de datas, conforme mostra no print (depois), acima.</w:t>
      </w:r>
    </w:p>
    <w:p w14:paraId="333A40A9">
      <w:pPr>
        <w:numPr>
          <w:numId w:val="0"/>
        </w:numPr>
        <w:ind w:leftChars="0"/>
        <w:rPr>
          <w:rFonts w:hint="default"/>
          <w:lang w:val="pt-BR"/>
        </w:rPr>
      </w:pPr>
    </w:p>
    <w:p w14:paraId="54B57AB8">
      <w:pPr>
        <w:numPr>
          <w:numId w:val="0"/>
        </w:numPr>
        <w:rPr>
          <w:rFonts w:hint="default"/>
          <w:lang w:val="pt-BR"/>
        </w:rPr>
      </w:pPr>
    </w:p>
    <w:p w14:paraId="63ED3102">
      <w:pPr>
        <w:numPr>
          <w:numId w:val="0"/>
        </w:numPr>
        <w:rPr>
          <w:rFonts w:hint="default"/>
          <w:lang w:val="pt-BR"/>
        </w:rPr>
      </w:pPr>
    </w:p>
    <w:p w14:paraId="175E4690">
      <w:pPr>
        <w:numPr>
          <w:numId w:val="0"/>
        </w:numPr>
        <w:rPr>
          <w:rFonts w:hint="default"/>
          <w:lang w:val="pt-BR"/>
        </w:rPr>
      </w:pPr>
    </w:p>
    <w:p w14:paraId="3DA48889">
      <w:pPr>
        <w:numPr>
          <w:numId w:val="0"/>
        </w:numPr>
        <w:rPr>
          <w:rFonts w:hint="default"/>
          <w:lang w:val="pt-BR"/>
        </w:rPr>
      </w:pPr>
    </w:p>
    <w:p w14:paraId="5D611C6D">
      <w:pPr>
        <w:numPr>
          <w:numId w:val="0"/>
        </w:numPr>
        <w:rPr>
          <w:rFonts w:hint="default"/>
          <w:lang w:val="pt-BR"/>
        </w:rPr>
      </w:pPr>
    </w:p>
    <w:p w14:paraId="11B5B080">
      <w:pPr>
        <w:numPr>
          <w:numId w:val="0"/>
        </w:numPr>
        <w:rPr>
          <w:rFonts w:hint="default"/>
          <w:lang w:val="pt-BR"/>
        </w:rPr>
      </w:pPr>
    </w:p>
    <w:p w14:paraId="66C598A9">
      <w:pPr>
        <w:numPr>
          <w:numId w:val="0"/>
        </w:numPr>
        <w:rPr>
          <w:rFonts w:hint="default"/>
          <w:lang w:val="pt-BR"/>
        </w:rPr>
      </w:pPr>
    </w:p>
    <w:p w14:paraId="1AF6CE58">
      <w:pPr>
        <w:numPr>
          <w:numId w:val="0"/>
        </w:numPr>
        <w:rPr>
          <w:rFonts w:hint="default"/>
          <w:lang w:val="pt-BR"/>
        </w:rPr>
      </w:pPr>
    </w:p>
    <w:p w14:paraId="7CD39C85">
      <w:pPr>
        <w:numPr>
          <w:numId w:val="0"/>
        </w:numPr>
        <w:rPr>
          <w:rFonts w:hint="default"/>
          <w:lang w:val="pt-BR"/>
        </w:rPr>
      </w:pPr>
    </w:p>
    <w:p w14:paraId="6E13B08D">
      <w:pPr>
        <w:numPr>
          <w:numId w:val="0"/>
        </w:numPr>
        <w:rPr>
          <w:rFonts w:hint="default"/>
          <w:lang w:val="pt-BR"/>
        </w:rPr>
      </w:pPr>
    </w:p>
    <w:p w14:paraId="2C9DB7F2">
      <w:pPr>
        <w:numPr>
          <w:numId w:val="0"/>
        </w:numPr>
        <w:rPr>
          <w:rFonts w:hint="default"/>
          <w:lang w:val="pt-BR"/>
        </w:rPr>
      </w:pPr>
    </w:p>
    <w:p w14:paraId="681DCD56">
      <w:pPr>
        <w:numPr>
          <w:numId w:val="0"/>
        </w:numPr>
        <w:rPr>
          <w:rFonts w:hint="default"/>
          <w:lang w:val="pt-BR"/>
        </w:rPr>
      </w:pPr>
    </w:p>
    <w:p w14:paraId="5FD035EF">
      <w:pPr>
        <w:numPr>
          <w:numId w:val="0"/>
        </w:numPr>
        <w:rPr>
          <w:rFonts w:hint="default"/>
          <w:lang w:val="pt-BR"/>
        </w:rPr>
      </w:pPr>
    </w:p>
    <w:p w14:paraId="71F86D0A">
      <w:pPr>
        <w:numPr>
          <w:numId w:val="0"/>
        </w:numPr>
        <w:rPr>
          <w:rFonts w:hint="default"/>
          <w:lang w:val="pt-BR"/>
        </w:rPr>
      </w:pPr>
    </w:p>
    <w:p w14:paraId="7CD0D6D5">
      <w:pPr>
        <w:numPr>
          <w:numId w:val="0"/>
        </w:numPr>
        <w:rPr>
          <w:rFonts w:hint="default"/>
          <w:lang w:val="pt-BR"/>
        </w:rPr>
      </w:pPr>
    </w:p>
    <w:p w14:paraId="3EAB53C6">
      <w:pPr>
        <w:numPr>
          <w:numId w:val="0"/>
        </w:numPr>
        <w:rPr>
          <w:rFonts w:hint="default"/>
          <w:lang w:val="pt-BR"/>
        </w:rPr>
      </w:pPr>
    </w:p>
    <w:p w14:paraId="1361FB5F">
      <w:pPr>
        <w:numPr>
          <w:numId w:val="0"/>
        </w:numPr>
        <w:rPr>
          <w:rFonts w:hint="default"/>
          <w:lang w:val="pt-BR"/>
        </w:rPr>
      </w:pPr>
    </w:p>
    <w:p w14:paraId="7E7FA6FB">
      <w:pPr>
        <w:numPr>
          <w:numId w:val="0"/>
        </w:numPr>
        <w:rPr>
          <w:rFonts w:hint="default"/>
          <w:lang w:val="pt-BR"/>
        </w:rPr>
      </w:pPr>
    </w:p>
    <w:p w14:paraId="380F55BD">
      <w:pPr>
        <w:numPr>
          <w:numId w:val="0"/>
        </w:numPr>
        <w:rPr>
          <w:rFonts w:hint="default"/>
          <w:lang w:val="pt-BR"/>
        </w:rPr>
      </w:pPr>
    </w:p>
    <w:p w14:paraId="05256BD7">
      <w:pPr>
        <w:numPr>
          <w:numId w:val="0"/>
        </w:numPr>
        <w:rPr>
          <w:rFonts w:hint="default"/>
          <w:lang w:val="pt-BR"/>
        </w:rPr>
      </w:pPr>
    </w:p>
    <w:p w14:paraId="17DB4FA9">
      <w:pPr>
        <w:numPr>
          <w:numId w:val="0"/>
        </w:numPr>
        <w:rPr>
          <w:rFonts w:hint="default"/>
          <w:lang w:val="pt-BR"/>
        </w:rPr>
      </w:pPr>
    </w:p>
    <w:p w14:paraId="2B84515E">
      <w:pPr>
        <w:numPr>
          <w:numId w:val="0"/>
        </w:numPr>
        <w:rPr>
          <w:rFonts w:hint="default"/>
          <w:lang w:val="pt-BR"/>
        </w:rPr>
      </w:pPr>
    </w:p>
    <w:p w14:paraId="5DC2322B">
      <w:pPr>
        <w:numPr>
          <w:numId w:val="0"/>
        </w:numPr>
        <w:rPr>
          <w:rFonts w:hint="default"/>
          <w:lang w:val="pt-BR"/>
        </w:rPr>
      </w:pPr>
    </w:p>
    <w:p w14:paraId="74185A4F">
      <w:pPr>
        <w:numPr>
          <w:numId w:val="0"/>
        </w:numPr>
        <w:rPr>
          <w:rFonts w:hint="default"/>
          <w:lang w:val="pt-BR"/>
        </w:rPr>
      </w:pPr>
    </w:p>
    <w:p w14:paraId="569B9318">
      <w:pPr>
        <w:numPr>
          <w:numId w:val="0"/>
        </w:numPr>
        <w:rPr>
          <w:rFonts w:hint="default"/>
          <w:lang w:val="pt-BR"/>
        </w:rPr>
      </w:pPr>
    </w:p>
    <w:p w14:paraId="314ED73F">
      <w:pPr>
        <w:numPr>
          <w:numId w:val="0"/>
        </w:numPr>
        <w:rPr>
          <w:rFonts w:hint="default"/>
          <w:lang w:val="pt-BR"/>
        </w:rPr>
      </w:pPr>
    </w:p>
    <w:p w14:paraId="399997F8">
      <w:pPr>
        <w:numPr>
          <w:numId w:val="0"/>
        </w:numPr>
        <w:rPr>
          <w:rFonts w:hint="default"/>
          <w:lang w:val="pt-BR"/>
        </w:rPr>
      </w:pPr>
    </w:p>
    <w:p w14:paraId="03FF145F">
      <w:pPr>
        <w:numPr>
          <w:numId w:val="0"/>
        </w:numPr>
        <w:rPr>
          <w:rFonts w:hint="default"/>
          <w:lang w:val="pt-BR"/>
        </w:rPr>
      </w:pPr>
    </w:p>
    <w:p w14:paraId="42054E43">
      <w:pPr>
        <w:numPr>
          <w:numId w:val="0"/>
        </w:numPr>
        <w:rPr>
          <w:rFonts w:hint="default"/>
          <w:lang w:val="pt-BR"/>
        </w:rPr>
      </w:pPr>
    </w:p>
    <w:p w14:paraId="6B6995B1">
      <w:pPr>
        <w:numPr>
          <w:numId w:val="0"/>
        </w:numPr>
        <w:rPr>
          <w:rFonts w:hint="default"/>
          <w:lang w:val="pt-BR"/>
        </w:rPr>
      </w:pPr>
    </w:p>
    <w:p w14:paraId="5A4A6D02">
      <w:pPr>
        <w:numPr>
          <w:numId w:val="0"/>
        </w:numPr>
        <w:rPr>
          <w:rFonts w:hint="default"/>
          <w:lang w:val="pt-BR"/>
        </w:rPr>
      </w:pPr>
    </w:p>
    <w:p w14:paraId="0C6576EB">
      <w:pPr>
        <w:numPr>
          <w:numId w:val="0"/>
        </w:numPr>
        <w:rPr>
          <w:rFonts w:hint="default"/>
          <w:lang w:val="pt-BR"/>
        </w:rPr>
      </w:pPr>
    </w:p>
    <w:p w14:paraId="1584EC22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da subquery externa que não tem nenhuma função de ORDER BY, GROUP BY ou WHERE, tornando-a desnecessária.</w:t>
      </w:r>
    </w:p>
    <w:p w14:paraId="1DC5A547">
      <w:pPr>
        <w:numPr>
          <w:numId w:val="0"/>
        </w:numPr>
        <w:ind w:leftChars="0"/>
        <w:rPr>
          <w:rFonts w:hint="default"/>
          <w:lang w:val="pt-BR"/>
        </w:rPr>
      </w:pPr>
    </w:p>
    <w:p w14:paraId="6E0BF707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703BA7A1">
      <w:pPr>
        <w:numPr>
          <w:numId w:val="0"/>
        </w:numPr>
        <w:rPr>
          <w:rFonts w:hint="default"/>
          <w:lang w:val="pt-BR"/>
        </w:rPr>
      </w:pPr>
      <w:r>
        <w:drawing>
          <wp:inline distT="0" distB="0" distL="114300" distR="114300">
            <wp:extent cx="5629275" cy="6181725"/>
            <wp:effectExtent l="0" t="0" r="9525" b="9525"/>
            <wp:docPr id="15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B18C1">
      <w:pPr>
        <w:numPr>
          <w:numId w:val="0"/>
        </w:numPr>
        <w:ind w:leftChars="0"/>
        <w:rPr>
          <w:rFonts w:hint="default"/>
          <w:lang w:val="pt-BR"/>
        </w:rPr>
      </w:pPr>
    </w:p>
    <w:p w14:paraId="559BD138">
      <w:pPr>
        <w:numPr>
          <w:numId w:val="0"/>
        </w:numPr>
        <w:ind w:leftChars="0"/>
        <w:rPr>
          <w:rFonts w:hint="default"/>
          <w:lang w:val="pt-BR"/>
        </w:rPr>
      </w:pPr>
    </w:p>
    <w:p w14:paraId="77AA26EC">
      <w:pPr>
        <w:numPr>
          <w:numId w:val="0"/>
        </w:numPr>
        <w:ind w:leftChars="0"/>
        <w:rPr>
          <w:rFonts w:hint="default"/>
          <w:lang w:val="pt-BR"/>
        </w:rPr>
      </w:pPr>
    </w:p>
    <w:p w14:paraId="05A1F225">
      <w:pPr>
        <w:numPr>
          <w:numId w:val="0"/>
        </w:numPr>
        <w:ind w:leftChars="0"/>
        <w:rPr>
          <w:rFonts w:hint="default"/>
          <w:lang w:val="pt-BR"/>
        </w:rPr>
      </w:pPr>
    </w:p>
    <w:p w14:paraId="3966F463">
      <w:pPr>
        <w:numPr>
          <w:numId w:val="0"/>
        </w:numPr>
        <w:ind w:leftChars="0"/>
        <w:rPr>
          <w:rFonts w:hint="default"/>
          <w:lang w:val="pt-BR"/>
        </w:rPr>
      </w:pPr>
    </w:p>
    <w:p w14:paraId="17958A34">
      <w:pPr>
        <w:numPr>
          <w:numId w:val="0"/>
        </w:numPr>
        <w:ind w:leftChars="0"/>
        <w:rPr>
          <w:rFonts w:hint="default"/>
          <w:lang w:val="pt-BR"/>
        </w:rPr>
      </w:pPr>
    </w:p>
    <w:p w14:paraId="2F885B8E">
      <w:pPr>
        <w:numPr>
          <w:numId w:val="0"/>
        </w:numPr>
        <w:ind w:leftChars="0"/>
        <w:rPr>
          <w:rFonts w:hint="default"/>
          <w:lang w:val="pt-BR"/>
        </w:rPr>
      </w:pPr>
    </w:p>
    <w:p w14:paraId="30E4C9E8">
      <w:pPr>
        <w:numPr>
          <w:numId w:val="0"/>
        </w:numPr>
        <w:ind w:leftChars="0"/>
        <w:rPr>
          <w:rFonts w:hint="default"/>
          <w:lang w:val="pt-BR"/>
        </w:rPr>
      </w:pPr>
    </w:p>
    <w:p w14:paraId="66182F0E">
      <w:pPr>
        <w:numPr>
          <w:numId w:val="0"/>
        </w:numPr>
        <w:ind w:leftChars="0"/>
        <w:rPr>
          <w:rFonts w:hint="default"/>
          <w:lang w:val="pt-BR"/>
        </w:rPr>
      </w:pPr>
    </w:p>
    <w:p w14:paraId="4069900C">
      <w:pPr>
        <w:numPr>
          <w:numId w:val="0"/>
        </w:numPr>
        <w:ind w:leftChars="0"/>
        <w:rPr>
          <w:rFonts w:hint="default"/>
          <w:lang w:val="pt-BR"/>
        </w:rPr>
      </w:pPr>
    </w:p>
    <w:p w14:paraId="5F2802B1">
      <w:pPr>
        <w:numPr>
          <w:numId w:val="0"/>
        </w:numPr>
        <w:ind w:leftChars="0"/>
        <w:rPr>
          <w:rFonts w:hint="default"/>
          <w:lang w:val="pt-BR"/>
        </w:rPr>
      </w:pPr>
    </w:p>
    <w:p w14:paraId="2CDD7473">
      <w:pPr>
        <w:numPr>
          <w:numId w:val="0"/>
        </w:numPr>
        <w:ind w:leftChars="0"/>
        <w:rPr>
          <w:rFonts w:hint="default"/>
          <w:lang w:val="pt-BR"/>
        </w:rPr>
      </w:pPr>
    </w:p>
    <w:p w14:paraId="22882D8C">
      <w:pPr>
        <w:numPr>
          <w:numId w:val="0"/>
        </w:numPr>
        <w:ind w:leftChars="0"/>
        <w:rPr>
          <w:rFonts w:hint="default"/>
          <w:lang w:val="pt-BR"/>
        </w:rPr>
      </w:pPr>
    </w:p>
    <w:p w14:paraId="51FB675C">
      <w:pPr>
        <w:numPr>
          <w:numId w:val="0"/>
        </w:numPr>
        <w:ind w:leftChars="0"/>
        <w:rPr>
          <w:rFonts w:hint="default"/>
          <w:lang w:val="pt-BR"/>
        </w:rPr>
      </w:pPr>
    </w:p>
    <w:p w14:paraId="5DEE9BA4">
      <w:pPr>
        <w:numPr>
          <w:numId w:val="0"/>
        </w:numPr>
        <w:ind w:leftChars="0"/>
        <w:rPr>
          <w:rFonts w:hint="default"/>
          <w:lang w:val="pt-BR"/>
        </w:rPr>
      </w:pPr>
    </w:p>
    <w:p w14:paraId="73F0F468">
      <w:pPr>
        <w:numPr>
          <w:numId w:val="0"/>
        </w:numPr>
        <w:ind w:leftChars="0"/>
        <w:rPr>
          <w:rFonts w:hint="default"/>
          <w:lang w:val="pt-BR"/>
        </w:rPr>
      </w:pPr>
    </w:p>
    <w:p w14:paraId="332BA446">
      <w:pPr>
        <w:numPr>
          <w:numId w:val="0"/>
        </w:numPr>
        <w:ind w:leftChars="0"/>
        <w:rPr>
          <w:rFonts w:hint="default"/>
          <w:lang w:val="pt-BR"/>
        </w:rPr>
      </w:pPr>
    </w:p>
    <w:p w14:paraId="7C9E5CF0">
      <w:pPr>
        <w:numPr>
          <w:numId w:val="0"/>
        </w:numPr>
        <w:ind w:leftChars="0"/>
        <w:rPr>
          <w:rFonts w:hint="default"/>
          <w:lang w:val="pt-BR"/>
        </w:rPr>
      </w:pPr>
    </w:p>
    <w:p w14:paraId="3B88D47B">
      <w:pPr>
        <w:numPr>
          <w:numId w:val="0"/>
        </w:numPr>
        <w:ind w:leftChars="0"/>
        <w:rPr>
          <w:rFonts w:hint="default"/>
          <w:lang w:val="pt-BR"/>
        </w:rPr>
      </w:pPr>
    </w:p>
    <w:p w14:paraId="6C951B85">
      <w:pPr>
        <w:numPr>
          <w:numId w:val="0"/>
        </w:numPr>
        <w:ind w:leftChars="0"/>
        <w:rPr>
          <w:rFonts w:hint="default"/>
          <w:lang w:val="pt-BR"/>
        </w:rPr>
      </w:pPr>
    </w:p>
    <w:p w14:paraId="7E4C1988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7055854F">
      <w:pPr>
        <w:numPr>
          <w:numId w:val="0"/>
        </w:numPr>
        <w:ind w:leftChars="0"/>
      </w:pPr>
      <w:r>
        <w:drawing>
          <wp:inline distT="0" distB="0" distL="114300" distR="114300">
            <wp:extent cx="5524500" cy="5781675"/>
            <wp:effectExtent l="0" t="0" r="0" b="9525"/>
            <wp:docPr id="17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8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87575">
      <w:pPr>
        <w:numPr>
          <w:numId w:val="0"/>
        </w:numPr>
        <w:ind w:leftChars="0"/>
      </w:pPr>
    </w:p>
    <w:p w14:paraId="0C323A2F">
      <w:pPr>
        <w:numPr>
          <w:numId w:val="0"/>
        </w:numPr>
        <w:ind w:leftChars="0"/>
      </w:pPr>
    </w:p>
    <w:p w14:paraId="7CD4B613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do COUNT(*) no WHERE, pois como existem registros nas tabelas de Vendas e Cliente o resultado sempre será maior que 0.</w:t>
      </w:r>
    </w:p>
    <w:p w14:paraId="0F8281B6">
      <w:pPr>
        <w:numPr>
          <w:numId w:val="0"/>
        </w:numPr>
        <w:ind w:leftChars="0"/>
        <w:rPr>
          <w:rFonts w:hint="default"/>
          <w:lang w:val="pt-BR"/>
        </w:rPr>
      </w:pPr>
    </w:p>
    <w:p w14:paraId="2B48FBE2">
      <w:pPr>
        <w:numPr>
          <w:numId w:val="0"/>
        </w:numPr>
        <w:ind w:leftChars="0"/>
      </w:pPr>
      <w:r>
        <w:drawing>
          <wp:inline distT="0" distB="0" distL="114300" distR="114300">
            <wp:extent cx="5286375" cy="1209675"/>
            <wp:effectExtent l="0" t="0" r="9525" b="9525"/>
            <wp:docPr id="18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4A49A">
      <w:pPr>
        <w:numPr>
          <w:numId w:val="0"/>
        </w:numPr>
        <w:ind w:leftChars="0"/>
      </w:pPr>
    </w:p>
    <w:p w14:paraId="5789198D">
      <w:pPr>
        <w:numPr>
          <w:numId w:val="0"/>
        </w:numPr>
        <w:ind w:leftChars="0"/>
      </w:pPr>
    </w:p>
    <w:p w14:paraId="2DD4B467">
      <w:pPr>
        <w:numPr>
          <w:numId w:val="0"/>
        </w:numPr>
        <w:ind w:leftChars="0"/>
      </w:pPr>
    </w:p>
    <w:p w14:paraId="64C72BFA">
      <w:pPr>
        <w:numPr>
          <w:numId w:val="0"/>
        </w:numPr>
        <w:ind w:leftChars="0"/>
      </w:pPr>
    </w:p>
    <w:p w14:paraId="586D2415">
      <w:pPr>
        <w:numPr>
          <w:numId w:val="0"/>
        </w:numPr>
        <w:ind w:leftChars="0"/>
      </w:pPr>
    </w:p>
    <w:p w14:paraId="054D2AE6">
      <w:pPr>
        <w:numPr>
          <w:numId w:val="0"/>
        </w:numPr>
        <w:ind w:leftChars="0"/>
      </w:pPr>
    </w:p>
    <w:p w14:paraId="78511867">
      <w:pPr>
        <w:numPr>
          <w:numId w:val="0"/>
        </w:numPr>
        <w:ind w:leftChars="0"/>
      </w:pPr>
    </w:p>
    <w:p w14:paraId="2A2DE72C">
      <w:pPr>
        <w:numPr>
          <w:numId w:val="0"/>
        </w:numPr>
        <w:ind w:leftChars="0"/>
      </w:pPr>
    </w:p>
    <w:p w14:paraId="0C7B4655">
      <w:pPr>
        <w:numPr>
          <w:numId w:val="0"/>
        </w:numPr>
        <w:ind w:leftChars="0"/>
      </w:pPr>
    </w:p>
    <w:p w14:paraId="366EE396">
      <w:pPr>
        <w:numPr>
          <w:numId w:val="0"/>
        </w:numPr>
        <w:ind w:leftChars="0"/>
      </w:pPr>
    </w:p>
    <w:p w14:paraId="5055B2A2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Inclusão do apelido da tabela antes do campo, caso haja duplicidade do campo entre as tabelas.</w:t>
      </w:r>
    </w:p>
    <w:p w14:paraId="08E1FD9E">
      <w:pPr>
        <w:numPr>
          <w:numId w:val="0"/>
        </w:numPr>
        <w:ind w:leftChars="0"/>
        <w:rPr>
          <w:rFonts w:hint="default"/>
          <w:lang w:val="pt-BR"/>
        </w:rPr>
      </w:pPr>
    </w:p>
    <w:p w14:paraId="1A8DD44F">
      <w:pPr>
        <w:numPr>
          <w:numId w:val="0"/>
        </w:numPr>
        <w:ind w:leftChars="0"/>
      </w:pPr>
      <w:r>
        <w:drawing>
          <wp:inline distT="0" distB="0" distL="114300" distR="114300">
            <wp:extent cx="5153025" cy="1276350"/>
            <wp:effectExtent l="0" t="0" r="9525" b="0"/>
            <wp:docPr id="33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m 3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1FC22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Explicação:</w:t>
      </w:r>
      <w:r>
        <w:rPr>
          <w:rFonts w:hint="default"/>
          <w:lang w:val="pt-BR"/>
        </w:rPr>
        <w:t xml:space="preserve"> </w:t>
      </w:r>
    </w:p>
    <w:p w14:paraId="765B04BF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atualizei novamente a condição da DataVenda incluindo o DATEADD(DAY,1) afim de retornar tudo o que estiver entre 00:00:00 e 23:59:59, a mesma condição que usei no item 4 da documentação da Function.</w:t>
      </w:r>
    </w:p>
    <w:p w14:paraId="2E698F89">
      <w:pPr>
        <w:numPr>
          <w:numId w:val="0"/>
        </w:numPr>
        <w:ind w:leftChars="0"/>
      </w:pPr>
    </w:p>
    <w:p w14:paraId="3A56D92D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da tabela temporária VendasCTE, realizei um busca no script e ela não é usada em nenhum momento.</w:t>
      </w:r>
    </w:p>
    <w:p w14:paraId="33E5F175">
      <w:pPr>
        <w:numPr>
          <w:numId w:val="0"/>
        </w:numPr>
        <w:ind w:leftChars="0"/>
        <w:rPr>
          <w:rFonts w:hint="default"/>
          <w:lang w:val="pt-BR"/>
        </w:rPr>
      </w:pPr>
    </w:p>
    <w:p w14:paraId="1D727F36">
      <w:pPr>
        <w:numPr>
          <w:numId w:val="0"/>
        </w:numPr>
        <w:ind w:leftChars="0"/>
      </w:pPr>
      <w:r>
        <w:drawing>
          <wp:inline distT="0" distB="0" distL="114300" distR="114300">
            <wp:extent cx="2562225" cy="1485900"/>
            <wp:effectExtent l="0" t="0" r="9525" b="0"/>
            <wp:docPr id="21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19E3A">
      <w:pPr>
        <w:numPr>
          <w:numId w:val="0"/>
        </w:numPr>
        <w:ind w:leftChars="0"/>
      </w:pPr>
    </w:p>
    <w:p w14:paraId="361F142D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Criação das seguintes PK</w:t>
      </w:r>
    </w:p>
    <w:p w14:paraId="2C41C0F7">
      <w:pPr>
        <w:numPr>
          <w:numId w:val="0"/>
        </w:numPr>
        <w:ind w:leftChars="0"/>
        <w:rPr>
          <w:rFonts w:hint="default"/>
          <w:lang w:val="pt-BR"/>
        </w:rPr>
      </w:pPr>
    </w:p>
    <w:p w14:paraId="2F34D9D7">
      <w:pPr>
        <w:numPr>
          <w:numId w:val="0"/>
        </w:numPr>
        <w:ind w:leftChars="0"/>
      </w:pPr>
      <w:r>
        <w:drawing>
          <wp:inline distT="0" distB="0" distL="114300" distR="114300">
            <wp:extent cx="3933825" cy="1447800"/>
            <wp:effectExtent l="0" t="0" r="9525" b="0"/>
            <wp:docPr id="22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90C8E">
      <w:pPr>
        <w:numPr>
          <w:numId w:val="0"/>
        </w:numPr>
        <w:ind w:leftChars="0"/>
      </w:pPr>
    </w:p>
    <w:p w14:paraId="6A870DCE">
      <w:pPr>
        <w:numPr>
          <w:numId w:val="0"/>
        </w:numPr>
        <w:ind w:leftChars="0"/>
      </w:pPr>
      <w:r>
        <w:drawing>
          <wp:inline distT="0" distB="0" distL="114300" distR="114300">
            <wp:extent cx="3857625" cy="1638300"/>
            <wp:effectExtent l="0" t="0" r="9525" b="0"/>
            <wp:docPr id="23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1FAD7">
      <w:pPr>
        <w:numPr>
          <w:numId w:val="0"/>
        </w:numPr>
        <w:ind w:leftChars="0"/>
      </w:pPr>
    </w:p>
    <w:p w14:paraId="5906E078">
      <w:pPr>
        <w:numPr>
          <w:ilvl w:val="0"/>
          <w:numId w:val="0"/>
        </w:numPr>
        <w:ind w:leftChars="0"/>
      </w:pPr>
      <w:r>
        <w:rPr>
          <w:rFonts w:hint="default"/>
          <w:lang w:val="pt-BR"/>
        </w:rPr>
        <w:t>As demais PK já haviam sido criadas durante a otimização da Function.</w:t>
      </w:r>
    </w:p>
    <w:p w14:paraId="2A8AADA4">
      <w:pPr>
        <w:numPr>
          <w:numId w:val="0"/>
        </w:numPr>
        <w:ind w:leftChars="0"/>
      </w:pPr>
    </w:p>
    <w:p w14:paraId="56F59BFE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Criação das seguintes FK</w:t>
      </w:r>
    </w:p>
    <w:p w14:paraId="2A60C27B">
      <w:pPr>
        <w:numPr>
          <w:numId w:val="0"/>
        </w:numPr>
        <w:ind w:leftChars="0"/>
        <w:rPr>
          <w:rFonts w:hint="default"/>
          <w:lang w:val="pt-BR"/>
        </w:rPr>
      </w:pPr>
    </w:p>
    <w:p w14:paraId="45B29921">
      <w:pPr>
        <w:numPr>
          <w:numId w:val="0"/>
        </w:numPr>
        <w:ind w:leftChars="0"/>
      </w:pPr>
      <w:r>
        <w:drawing>
          <wp:inline distT="0" distB="0" distL="114300" distR="114300">
            <wp:extent cx="6343650" cy="2171700"/>
            <wp:effectExtent l="0" t="0" r="0" b="0"/>
            <wp:docPr id="2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DE07D">
      <w:pPr>
        <w:numPr>
          <w:numId w:val="0"/>
        </w:numPr>
        <w:ind w:leftChars="0"/>
      </w:pPr>
    </w:p>
    <w:p w14:paraId="2AF2D7AE">
      <w:pPr>
        <w:numPr>
          <w:numId w:val="0"/>
        </w:numPr>
        <w:ind w:leftChars="0"/>
      </w:pPr>
      <w:r>
        <w:drawing>
          <wp:inline distT="0" distB="0" distL="114300" distR="114300">
            <wp:extent cx="6362700" cy="2105025"/>
            <wp:effectExtent l="0" t="0" r="0" b="9525"/>
            <wp:docPr id="26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8599">
      <w:pPr>
        <w:numPr>
          <w:numId w:val="0"/>
        </w:numPr>
        <w:ind w:leftChars="0"/>
      </w:pPr>
    </w:p>
    <w:p w14:paraId="248FE927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As demais FK já haviam sido criadas durante a otimização da Function.</w:t>
      </w:r>
    </w:p>
    <w:p w14:paraId="5BD178A7">
      <w:pPr>
        <w:numPr>
          <w:numId w:val="0"/>
        </w:numPr>
        <w:ind w:leftChars="0"/>
        <w:rPr>
          <w:rFonts w:hint="default"/>
          <w:lang w:val="pt-BR"/>
        </w:rPr>
      </w:pPr>
    </w:p>
    <w:p w14:paraId="674FC5D2">
      <w:pPr>
        <w:numPr>
          <w:numId w:val="0"/>
        </w:numPr>
        <w:ind w:leftChars="0"/>
        <w:rPr>
          <w:rFonts w:hint="default"/>
          <w:lang w:val="pt-BR"/>
        </w:rPr>
      </w:pPr>
    </w:p>
    <w:p w14:paraId="2B139B50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Alteração de uma TABLE VARIALE para uma TEMPORARY TABLE.</w:t>
      </w:r>
    </w:p>
    <w:p w14:paraId="6ED99DCC">
      <w:pPr>
        <w:numPr>
          <w:numId w:val="0"/>
        </w:numPr>
        <w:ind w:leftChars="0"/>
        <w:rPr>
          <w:rFonts w:hint="default"/>
          <w:lang w:val="pt-BR"/>
        </w:rPr>
      </w:pPr>
    </w:p>
    <w:p w14:paraId="043C1EFB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1256BAEB">
      <w:pPr>
        <w:numPr>
          <w:numId w:val="0"/>
        </w:numPr>
        <w:ind w:leftChars="0"/>
      </w:pPr>
      <w:r>
        <w:drawing>
          <wp:inline distT="0" distB="0" distL="114300" distR="114300">
            <wp:extent cx="4181475" cy="2667000"/>
            <wp:effectExtent l="0" t="0" r="9525" b="0"/>
            <wp:docPr id="31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2C0B0">
      <w:pPr>
        <w:numPr>
          <w:numId w:val="0"/>
        </w:numPr>
        <w:ind w:leftChars="0"/>
      </w:pPr>
    </w:p>
    <w:p w14:paraId="5E2AC4F5">
      <w:pPr>
        <w:numPr>
          <w:numId w:val="0"/>
        </w:numPr>
        <w:ind w:leftChars="0"/>
      </w:pPr>
    </w:p>
    <w:p w14:paraId="16B965F2">
      <w:pPr>
        <w:numPr>
          <w:numId w:val="0"/>
        </w:numPr>
        <w:ind w:leftChars="0"/>
      </w:pPr>
    </w:p>
    <w:p w14:paraId="04DA7C9E">
      <w:pPr>
        <w:numPr>
          <w:numId w:val="0"/>
        </w:numPr>
        <w:ind w:leftChars="0"/>
      </w:pPr>
    </w:p>
    <w:p w14:paraId="79215C52">
      <w:pPr>
        <w:numPr>
          <w:numId w:val="0"/>
        </w:numPr>
        <w:ind w:leftChars="0"/>
      </w:pPr>
    </w:p>
    <w:p w14:paraId="3375F817">
      <w:pPr>
        <w:numPr>
          <w:numId w:val="0"/>
        </w:numPr>
        <w:ind w:leftChars="0"/>
      </w:pPr>
    </w:p>
    <w:p w14:paraId="351A7BD5">
      <w:pPr>
        <w:numPr>
          <w:numId w:val="0"/>
        </w:numPr>
        <w:ind w:leftChars="0"/>
      </w:pPr>
    </w:p>
    <w:p w14:paraId="7B5F9BFC">
      <w:pPr>
        <w:numPr>
          <w:numId w:val="0"/>
        </w:numPr>
        <w:ind w:leftChars="0"/>
      </w:pPr>
    </w:p>
    <w:p w14:paraId="60D28553">
      <w:pPr>
        <w:numPr>
          <w:numId w:val="0"/>
        </w:numPr>
        <w:ind w:leftChars="0"/>
      </w:pPr>
    </w:p>
    <w:p w14:paraId="6F2682D1">
      <w:pPr>
        <w:numPr>
          <w:numId w:val="0"/>
        </w:numPr>
        <w:ind w:leftChars="0"/>
      </w:pPr>
    </w:p>
    <w:p w14:paraId="628D4399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61CE769C">
      <w:pPr>
        <w:numPr>
          <w:numId w:val="0"/>
        </w:numPr>
        <w:ind w:leftChars="0"/>
      </w:pPr>
      <w:r>
        <w:drawing>
          <wp:inline distT="0" distB="0" distL="114300" distR="114300">
            <wp:extent cx="4505325" cy="2971800"/>
            <wp:effectExtent l="0" t="0" r="9525" b="0"/>
            <wp:docPr id="32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9EBF6">
      <w:pPr>
        <w:numPr>
          <w:numId w:val="0"/>
        </w:numPr>
        <w:ind w:leftChars="0"/>
      </w:pPr>
    </w:p>
    <w:p w14:paraId="5BD6203B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Explicação:</w:t>
      </w:r>
      <w:r>
        <w:rPr>
          <w:rFonts w:hint="default"/>
          <w:lang w:val="pt-BR"/>
        </w:rPr>
        <w:t xml:space="preserve"> substitui uma tabela por uma tabela temporária afim de melhorar a qualidade dos planos de execução e a escalabilidade para grandes volumes de dados.</w:t>
      </w:r>
    </w:p>
    <w:p w14:paraId="1F7636C7">
      <w:pPr>
        <w:numPr>
          <w:numId w:val="0"/>
        </w:numPr>
        <w:ind w:leftChars="0"/>
        <w:rPr>
          <w:rFonts w:hint="default"/>
          <w:lang w:val="pt-BR"/>
        </w:rPr>
      </w:pPr>
    </w:p>
    <w:p w14:paraId="48EAB8F0">
      <w:pPr>
        <w:numPr>
          <w:numId w:val="0"/>
        </w:numPr>
        <w:ind w:leftChars="0"/>
        <w:rPr>
          <w:rFonts w:hint="default"/>
          <w:lang w:val="pt-BR"/>
        </w:rPr>
      </w:pPr>
    </w:p>
    <w:p w14:paraId="76673AF1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Após pesquisar mais afundo sobre algumas melhorias que podem ser feitas, descobri o comando SET NOCOUNT ON não faz o envio das mensagem de linhas alteradas, que neste cenário é ideal para tabelas com grandes volumes, evitando tráfego desnecessário de mensagens.</w:t>
      </w:r>
    </w:p>
    <w:p w14:paraId="138C33FC">
      <w:pPr>
        <w:numPr>
          <w:numId w:val="0"/>
        </w:numPr>
        <w:ind w:leftChars="0"/>
        <w:rPr>
          <w:rFonts w:hint="default"/>
          <w:lang w:val="pt-BR"/>
        </w:rPr>
      </w:pPr>
    </w:p>
    <w:p w14:paraId="3EB59A59">
      <w:pPr>
        <w:numPr>
          <w:numId w:val="0"/>
        </w:numPr>
        <w:ind w:leftChars="0"/>
      </w:pPr>
      <w:r>
        <w:drawing>
          <wp:inline distT="0" distB="0" distL="114300" distR="114300">
            <wp:extent cx="4905375" cy="2362200"/>
            <wp:effectExtent l="0" t="0" r="9525" b="0"/>
            <wp:docPr id="28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 2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B2F8">
      <w:pPr>
        <w:numPr>
          <w:numId w:val="0"/>
        </w:numPr>
        <w:ind w:leftChars="0"/>
      </w:pPr>
    </w:p>
    <w:p w14:paraId="414DA4B1">
      <w:pPr>
        <w:numPr>
          <w:numId w:val="0"/>
        </w:numPr>
        <w:ind w:leftChars="0"/>
      </w:pPr>
    </w:p>
    <w:p w14:paraId="3224FB45">
      <w:pPr>
        <w:numPr>
          <w:numId w:val="0"/>
        </w:numPr>
        <w:ind w:leftChars="0"/>
      </w:pPr>
    </w:p>
    <w:p w14:paraId="4CC4CD28">
      <w:pPr>
        <w:numPr>
          <w:numId w:val="0"/>
        </w:numPr>
        <w:ind w:leftChars="0"/>
      </w:pPr>
    </w:p>
    <w:p w14:paraId="01645495">
      <w:pPr>
        <w:numPr>
          <w:numId w:val="0"/>
        </w:numPr>
        <w:ind w:leftChars="0"/>
      </w:pPr>
    </w:p>
    <w:p w14:paraId="29CABBD9">
      <w:pPr>
        <w:numPr>
          <w:numId w:val="0"/>
        </w:numPr>
        <w:ind w:leftChars="0"/>
      </w:pPr>
    </w:p>
    <w:p w14:paraId="530DFA03">
      <w:pPr>
        <w:numPr>
          <w:numId w:val="0"/>
        </w:numPr>
        <w:ind w:leftChars="0"/>
      </w:pPr>
    </w:p>
    <w:p w14:paraId="2695F630">
      <w:pPr>
        <w:numPr>
          <w:numId w:val="0"/>
        </w:numPr>
        <w:ind w:leftChars="0"/>
      </w:pPr>
    </w:p>
    <w:p w14:paraId="01B54474">
      <w:pPr>
        <w:numPr>
          <w:numId w:val="0"/>
        </w:numPr>
        <w:ind w:leftChars="0"/>
      </w:pPr>
    </w:p>
    <w:p w14:paraId="07F4B118">
      <w:pPr>
        <w:numPr>
          <w:numId w:val="0"/>
        </w:numPr>
        <w:ind w:leftChars="0"/>
      </w:pPr>
    </w:p>
    <w:p w14:paraId="737B19A9">
      <w:pPr>
        <w:numPr>
          <w:numId w:val="0"/>
        </w:numPr>
        <w:ind w:leftChars="0"/>
      </w:pPr>
    </w:p>
    <w:p w14:paraId="43156503">
      <w:pPr>
        <w:numPr>
          <w:numId w:val="0"/>
        </w:numPr>
        <w:ind w:leftChars="0"/>
      </w:pPr>
    </w:p>
    <w:p w14:paraId="3F881ABE">
      <w:pPr>
        <w:numPr>
          <w:numId w:val="0"/>
        </w:numPr>
        <w:ind w:leftChars="0"/>
      </w:pPr>
    </w:p>
    <w:p w14:paraId="609832AF">
      <w:pPr>
        <w:numPr>
          <w:numId w:val="0"/>
        </w:numPr>
        <w:ind w:leftChars="0"/>
      </w:pPr>
    </w:p>
    <w:p w14:paraId="412994E7">
      <w:pPr>
        <w:numPr>
          <w:numId w:val="0"/>
        </w:numPr>
        <w:ind w:leftChars="0"/>
      </w:pPr>
    </w:p>
    <w:p w14:paraId="5774EAE6">
      <w:pPr>
        <w:numPr>
          <w:numId w:val="0"/>
        </w:numPr>
        <w:ind w:leftChars="0"/>
      </w:pPr>
    </w:p>
    <w:p w14:paraId="552C7818">
      <w:pPr>
        <w:numPr>
          <w:numId w:val="0"/>
        </w:numPr>
        <w:ind w:leftChars="0"/>
      </w:pPr>
    </w:p>
    <w:p w14:paraId="6E972F47">
      <w:pPr>
        <w:numPr>
          <w:numId w:val="0"/>
        </w:numPr>
        <w:ind w:leftChars="0"/>
      </w:pPr>
    </w:p>
    <w:p w14:paraId="583FB7D0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Alteração das casas decimais na variável TaxaImposto.</w:t>
      </w:r>
    </w:p>
    <w:p w14:paraId="6B9B2656">
      <w:pPr>
        <w:numPr>
          <w:numId w:val="0"/>
        </w:numPr>
        <w:rPr>
          <w:rFonts w:hint="default"/>
          <w:lang w:val="pt-BR"/>
        </w:rPr>
      </w:pPr>
    </w:p>
    <w:p w14:paraId="0296569B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4BAFD431">
      <w:pPr>
        <w:numPr>
          <w:numId w:val="0"/>
        </w:numPr>
        <w:ind w:leftChars="0"/>
      </w:pPr>
      <w:r>
        <w:drawing>
          <wp:inline distT="0" distB="0" distL="114300" distR="114300">
            <wp:extent cx="2677160" cy="2324100"/>
            <wp:effectExtent l="0" t="0" r="0" b="0"/>
            <wp:docPr id="29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 28"/>
                    <pic:cNvPicPr>
                      <a:picLocks noChangeAspect="1"/>
                    </pic:cNvPicPr>
                  </pic:nvPicPr>
                  <pic:blipFill>
                    <a:blip r:embed="rId25"/>
                    <a:srcRect l="2745"/>
                    <a:stretch>
                      <a:fillRect/>
                    </a:stretch>
                  </pic:blipFill>
                  <pic:spPr>
                    <a:xfrm>
                      <a:off x="0" y="0"/>
                      <a:ext cx="267716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C9CCD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7989A94E">
      <w:pPr>
        <w:numPr>
          <w:numId w:val="0"/>
        </w:numPr>
        <w:ind w:leftChars="0"/>
      </w:pPr>
      <w:r>
        <w:drawing>
          <wp:inline distT="0" distB="0" distL="114300" distR="114300">
            <wp:extent cx="2581275" cy="2333625"/>
            <wp:effectExtent l="0" t="0" r="9525" b="9525"/>
            <wp:docPr id="3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2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9BE5D">
      <w:pPr>
        <w:numPr>
          <w:numId w:val="0"/>
        </w:numPr>
        <w:ind w:leftChars="0"/>
        <w:rPr>
          <w:b/>
          <w:bCs/>
        </w:rPr>
      </w:pPr>
    </w:p>
    <w:p w14:paraId="07136E32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6853921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Alterei a casa decimal da variável TaxaImposto para que siga um mesmo padrão.</w:t>
      </w:r>
    </w:p>
    <w:p w14:paraId="08081478">
      <w:pPr>
        <w:numPr>
          <w:numId w:val="0"/>
        </w:numPr>
        <w:ind w:leftChars="0"/>
        <w:rPr>
          <w:rFonts w:hint="default"/>
          <w:lang w:val="pt-BR"/>
        </w:rPr>
      </w:pPr>
    </w:p>
    <w:p w14:paraId="0E74DE78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de duplicidade no ISNULL</w:t>
      </w:r>
    </w:p>
    <w:p w14:paraId="0EF9FD01">
      <w:pPr>
        <w:numPr>
          <w:numId w:val="0"/>
        </w:numPr>
        <w:ind w:leftChars="0"/>
        <w:rPr>
          <w:rFonts w:hint="default"/>
          <w:lang w:val="pt-BR"/>
        </w:rPr>
      </w:pPr>
    </w:p>
    <w:p w14:paraId="294A9A6E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bookmarkStart w:id="0" w:name="_GoBack"/>
      <w:r>
        <w:rPr>
          <w:rFonts w:hint="default"/>
          <w:b/>
          <w:bCs/>
          <w:lang w:val="pt-BR"/>
        </w:rPr>
        <w:t>Antes:</w:t>
      </w:r>
    </w:p>
    <w:bookmarkEnd w:id="0"/>
    <w:p w14:paraId="089847DA">
      <w:pPr>
        <w:numPr>
          <w:numId w:val="0"/>
        </w:numPr>
        <w:ind w:leftChars="0"/>
      </w:pPr>
      <w:r>
        <w:drawing>
          <wp:inline distT="0" distB="0" distL="114300" distR="114300">
            <wp:extent cx="4724400" cy="1101090"/>
            <wp:effectExtent l="0" t="0" r="0" b="0"/>
            <wp:docPr id="35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4"/>
                    <pic:cNvPicPr>
                      <a:picLocks noChangeAspect="1"/>
                    </pic:cNvPicPr>
                  </pic:nvPicPr>
                  <pic:blipFill>
                    <a:blip r:embed="rId27"/>
                    <a:srcRect t="4463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50A0A">
      <w:pPr>
        <w:numPr>
          <w:numId w:val="0"/>
        </w:numPr>
        <w:ind w:leftChars="0"/>
      </w:pPr>
    </w:p>
    <w:p w14:paraId="06C21037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1B9E8F7D">
      <w:pPr>
        <w:numPr>
          <w:numId w:val="0"/>
        </w:numPr>
        <w:ind w:leftChars="0"/>
      </w:pPr>
      <w:r>
        <w:drawing>
          <wp:inline distT="0" distB="0" distL="114300" distR="114300">
            <wp:extent cx="5334000" cy="542925"/>
            <wp:effectExtent l="0" t="0" r="0" b="9525"/>
            <wp:docPr id="36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 3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05033">
      <w:pPr>
        <w:numPr>
          <w:numId w:val="0"/>
        </w:numPr>
        <w:ind w:leftChars="0"/>
      </w:pPr>
    </w:p>
    <w:p w14:paraId="00E5DBEC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646B277B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O ISNULL é utilizado para substituir o NULL por algum valor X</w:t>
      </w:r>
    </w:p>
    <w:p w14:paraId="74E716C6">
      <w:pPr>
        <w:numPr>
          <w:numId w:val="0"/>
        </w:numPr>
        <w:rPr>
          <w:rFonts w:hint="default"/>
          <w:lang w:val="pt-BR"/>
        </w:rPr>
      </w:pPr>
    </w:p>
    <w:p w14:paraId="037E5247">
      <w:pPr>
        <w:numPr>
          <w:numId w:val="0"/>
        </w:numPr>
        <w:rPr>
          <w:rFonts w:hint="default"/>
          <w:lang w:val="pt-BR"/>
        </w:rPr>
      </w:pPr>
    </w:p>
    <w:p w14:paraId="56B406C0">
      <w:pPr>
        <w:numPr>
          <w:numId w:val="0"/>
        </w:numPr>
        <w:rPr>
          <w:rFonts w:hint="default"/>
          <w:lang w:val="pt-BR"/>
        </w:rPr>
      </w:pPr>
    </w:p>
    <w:p w14:paraId="20722C43">
      <w:pPr>
        <w:numPr>
          <w:numId w:val="0"/>
        </w:numPr>
        <w:rPr>
          <w:rFonts w:hint="default"/>
          <w:lang w:val="pt-BR"/>
        </w:rPr>
      </w:pPr>
    </w:p>
    <w:p w14:paraId="774227A2">
      <w:pPr>
        <w:numPr>
          <w:numId w:val="0"/>
        </w:numPr>
        <w:rPr>
          <w:rFonts w:hint="default"/>
          <w:lang w:val="pt-BR"/>
        </w:rPr>
      </w:pPr>
    </w:p>
    <w:p w14:paraId="5E8746A8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Pesquisando mais afundo sobre possíveis melhorias, identifiquei que a troca de processamento pode ser uma das maiores melhorias a serem feitas nesta Procedure, alterando o processamento RBAR (linha por linha) por um processamento set-based (em lote). Porém gostaria que me dessem a oportunidade de + 1 dia para realizar esses ajustes tanto na Procedure como na Function.</w: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898CB0"/>
    <w:multiLevelType w:val="multilevel"/>
    <w:tmpl w:val="DF898C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D1ED076"/>
    <w:multiLevelType w:val="singleLevel"/>
    <w:tmpl w:val="0D1ED076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  <w:color w:val="FFA30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02725B3"/>
    <w:rsid w:val="102725B3"/>
    <w:rsid w:val="3AF40348"/>
    <w:rsid w:val="49310822"/>
    <w:rsid w:val="58746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  <w:style w:type="character" w:styleId="6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basedOn w:val="1"/>
    <w:uiPriority w:val="0"/>
    <w:rPr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numbering" Target="numbering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2026-06-08T21:10:00Z</dcterms:created>
  <dc:creator>WPS_1778178954</dc:creator>
  <cp:lastModifiedBy>WPS_1778178954</cp:lastModifiedBy>
  <dcterms:modified xsi:type="dcterms:W3CDTF">2026-06-09T03:17:31Z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A4BB5678D4EA41E3AF6ACC035E62047E_11</vt:lpwstr>
  </property>
  <property fmtid="{D5CDD505-2E9C-101B-9397-08002B2CF9AE}" pid="4" name="KSOTemplateDocerSaveRecord">
    <vt:lpwstr>eyJoZGlkIjoiYmJjZDJhZGVmZGQxZjEzYWYwNDA1NmQ4ZjE1OWMzMmEiLCJ1c2VySWQiOiIxMjM2OTUxNDE2NzUzIn0=</vt:lpwstr>
  </property>
</Properties>
</file>