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 xml:space="preserve">BoxManager – Nota Integrata v 9.2</w:t>
      </w:r>
      <w:proofErr w:type="spellEnd"/>
      <w:r>
        <w:rPr>
          <w:b/>
          <w:bCs/>
          <w:color w:val="1F497D"/>
          <w:sz w:val="24"/>
          <w:szCs w:val="24"/>
        </w:rPr>
        <w:t xml:space="preserve"/>
      </w:r>
    </w:p>
    <w:p w14:paraId="14288611" w14:textId="5AA479CD" w:rsidR="00FC4712" w:rsidRDefault="00000000">
      <w:pPr>
        <w:rPr>
          <w:i/>
          <w:iCs/>
          <w:color w:val="1F497D"/>
          <w:sz w:val="20"/>
          <w:szCs w:val="20"/>
        </w:rPr>
      </w:pPr>
      <w:r>
        <w:rPr>
          <w:i/>
          <w:iCs/>
          <w:color w:val="1F497D"/>
          <w:sz w:val="20"/>
          <w:szCs w:val="20"/>
        </w:rPr>
        <w:t xml:space="preserve">ultimo aggiornamento del 01/09/2026</w:t>
      </w:r>
      <w:r w:rsidR="00CD69D8">
        <w:rPr>
          <w:i/>
          <w:iCs/>
          <w:color w:val="1F497D"/>
          <w:sz w:val="20"/>
          <w:szCs w:val="20"/>
        </w:rPr>
        <w:t/>
      </w:r>
      <w:r>
        <w:rPr>
          <w:i/>
          <w:iCs/>
          <w:color w:val="1F497D"/>
          <w:sz w:val="20"/>
          <w:szCs w:val="20"/>
        </w:rPr>
        <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Prossime implementazioni: Scelta lingua</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(Nota Integrata 9.2). Quadro al 01/09/2026. I paragrafi 4.1.1–4.1.6 restano il dettaglio per area; in caso di conflitto prevale questo quadro.</w:t>
      </w:r>
    </w:p>
    <w:p>
      <w:pPr>
        <w:pStyle w:val="Titolo2"/>
      </w:pPr>
      <w:r>
        <w:t xml:space="preserve">ROADMAP DEL PROGETTO AL 01/09/2026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Stato al 01/09/2026 (Nota Integrata 9.2). Flusso core V1 chiuso (D0–B7; Allegati 4.7–4.18; AppShell 24/08/2026). Google Play — fase binario e accesso Archivio completo CONVALIDATA (Allegato 4.19): applicationId it.renatizzi.boxmanager; Play 1.2 (versionCode 3) in test chiuso Console; su main solo bugfix tester; prova a tempo (default 14 gg); rinnovo via CONDIVIDI (default +7 gg / N amici); codice locale; parametri admin solo «Renato Stefanizzi»; Google Billing congelato (vincolo fiscale). Merge famiglia B0–B5 CONVALIDATO (Allegato 4.20): flavor famiglia, applicationId it.renatizzi.boxmanager.famiglia, build 1.3-famigliaB5.3; T2 CONVALIDATO 01/09/2026 (SI Renato); non pubblicare famiglia su Play. Roadmap vigente ora (Progetto 1 — Play): closed test in corso; dopo 1–2 mesi di utilizzo, rivalutare donazioni (Ko-fi / Buy Me a Coffee) o micro-AdMob — non IAP finché non c’è quadro fiscale. Progetto 2 — V2 (dopo Play verde), dettaglio in 4.1.6: QR avanzato / stampa multipla; cestino; foto miniatura; ricerca data/KPI solo via pipeline 0–10; storico; condivisione selettiva file. PATTERN_010 resta SOSPESO. Motore B già in V1 per F7–F9 / CATEGORY / LOCATION (4.17); evoluzioni ulteriori Motore B restano fuori dal primo Play. Filone M Scelta lingua resta in 3.6.6.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Dark e contrasto UI CONVALIDATI 23/08/2026 (Allegato 4.16). Motore B: F7 / PATTERN_007, CATEGORY Query, F8 / PATTERN_008, LOCATION Query, F6 / PATTERN_006 e F9 / PATTERN_009 CONVALIDATI 23/08/2026 (Allegato 4.17). Inventario Motore A e stampa contestuale CONVALIDATI 23/08/2026 (Allegato 4.18). Google Play accesso Archivio completo (prova a tempo + CONDIVIDI + codice; Billing congelato) CONVALIDATO 26/08/2026 (Allegato 4.19). PATTERN_010 resta SOSPESO. Ricerca semplice CONVALIDATA 22/08/2026 (Allegato 4.13). La tabella TO DO (B3/B4/B5 ante Motore A) e 4.1.2.1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4.1.3.1 e 4.1.3.2 (registro componenti e M3–M8)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 xml:space="preserve">swipe tra tab principali: già in V1 (Dashboard–Contenitori–Categorie–Utility–Impostazioni). Non si estende alle pagine interne. Fuori dalla roadmap V2.</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r>
        <w:rPr>
          <w:sz w:val="20"/>
          <w:szCs w:val="20"/>
        </w:rPr>
        <w:t xml:space="preserve">GOVERNANCE / UI NON V1 (spostate da 4.1.5)</w:t>
      </w:r>
    </w:p>
    <w:p>
      <w:r>
        <w:rPr>
          <w:sz w:val="20"/>
          <w:szCs w:val="20"/>
        </w:rPr>
        <w:t xml:space="preserve">AppShell globale, context card e navigazione tab CONVALIDATI 24/08/2026 (chiusura V1). Google Play — Archivio completo e accesso a tempo CONVALIDATI 26/08/2026 (Allegato 4.19). Merge famiglia B0–B5 e T2 B5.3 CONVALIDATI (Allegato 4.20): solo flavor famiglia, non core Play. Freeze aree mature, regression scope e matrice impatti restano governance di progetto, non funzioni utente. Non sono fette V2 applicative.</w:t>
      </w:r>
    </w:p>
    <w:p>
      <w:r>
        <w:rPr>
          <w:sz w:val="20"/>
          <w:szCs w:val="20"/>
        </w:rPr>
        <w:t xml:space="preserve">Elenco file di backup: non si implementa nella pagina Backup (ex M4.B chiuso, non in V2). La scelta del file da ripristinare resta nella pagina Ripristino, che già elenca gli ZIP della cartella (nome e data). Backup = crea la copia; Ripristino = scegli quale usare.</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 xml:space="preserve">contenitore, box, boxes, scatola, scatolone, cassetta, confezione, baule, busta, bustone, cassetto, barattolo, vaso, bacinella, recipiente, cassa, cassone, bidone, cassonetto, cassaforte, portafoglio, portaoggetti, portagioie, portadocumenti, container, involucro, custodia, cover, imballaggio, armadio, guardaroba, stipo, libreria, scaffale</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(Allegato 4.8). Import MERGE (B5) CONVALIDATO 22/08/2026 (Allegato 4.10).</w:t>
      </w:r>
    </w:p>
    <w:p>
      <w:pPr>
        <w:rPr>
          <w:sz w:val="20"/>
          <w:szCs w:val="20"/>
        </w:rPr>
      </w:pPr>
      <w:r>
        <w:rPr>
          <w:sz w:val="20"/>
          <w:szCs w:val="20"/>
        </w:rPr>
        <w:t xml:space="preserve">Ricerca avanzata: Motore A CONVALIDATO 21/08/2026 (Allegato 4.7). Motore B F7–F9 / CATEGORY / LOCATION CONVALIDATI 23/08/2026 (Allegato 4.17). Inventario Motore A e stampa contestuale Ricerca avanzata CONVALIDATI 23/08/2026 (Allegato 4.18). PATTERN_010 resta SOSPESO.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in V1: non si estende; fuori dalla roadmap V2.</w:t>
      </w:r>
    </w:p>
    <w:p>
      <w:pPr>
        <w:pStyle w:val="Titolo2"/>
      </w:pPr>
      <w:r>
        <w:t xml:space="preserve">3.5 Prossimo passo</w:t>
      </w:r>
    </w:p>
    <w:p>
      <w:pPr>
        <w:rPr>
          <w:sz w:val="20"/>
          <w:szCs w:val="20"/>
        </w:rPr>
      </w:pPr>
      <w:r>
        <w:rPr>
          <w:sz w:val="20"/>
          <w:szCs w:val="20"/>
        </w:rPr>
        <w:t xml:space="preserve">D0, B1, B2, B3, B4, B5, B6 e B7 convalidati. Flusso core V1 chiuso. Dark e contrasto UI CONVALIDATI 23/08/2026 (Allegato 4.16). Motore B F7–F9 / CATEGORY / LOCATION CONVALIDATI 23/08/2026 (Allegato 4.17). Inventario e stampa contestuale Ricerca avanzata CONVALIDATI 23/08/2026 (Allegato 4.18). Google Play accesso Archivio completo CONVALIDATO 26/08/2026 (Allegato 4.19). Merge famiglia B0–B5 CONVALIDATO 31/08/2026 e T2 CONVALIDATO 01/09/2026 (Allegato 4.20) — solo flavor famiglia, non su Play. Play 1.2 in test chiuso; su main solo bugfix tester. PATTERN_010 resta SOSPESO. 4.1.6 resta NON core (backlog V2) salvo quanto già congelato in 4.20. Filone M Scelta lingua resta in 3.6.6.</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4.14 Storico allineamento pipeline (ante B3)</w:t>
      </w:r>
    </w:p>
    <w:p>
      <w:r>
        <w:rPr>
          <w:sz w:val="20"/>
          <w:szCs w:val="20"/>
        </w:rPr>
        <w:t xml:space="preserve">Testo storico della precedente 4.1.2.1. Non è fonte operativa. Prevalgono Allegato 4.7 e il quadro 4.1. La numerazione B1–B5 di questo storico non è quella dei blocchi D0–B7.</w:t>
      </w:r>
    </w:p>
    <w:p w14:paraId="1089A0C4" w14:textId="77777777" w:rsidR="00FC4712" w:rsidRDefault="00000000">
      <w:pPr>
        <w:pStyle w:val="Titolo4"/>
      </w:pPr>
      <w:r>
        <w:t>4.1.2.1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(registro componenti, sequenza M3.B–M8, intervento Codex 7/8/2026). Non è fonte operativa. Prevalgono B1 CONVALIDATO, 3.4.1 e il quadro 4.1. Il Registro Backup COMPLETO/CERTIFICATA non prevale sul codice.</w:t>
      </w:r>
    </w:p>
    <w:p w14:paraId="37DC6B05" w14:textId="77777777" w:rsidR="00FC4712" w:rsidRDefault="00000000">
      <w:pPr>
        <w:pStyle w:val="Titolo4"/>
      </w:pPr>
      <w:r>
        <w:t>4.1.3.1 Stato e sequenza dei componenti del modulo Backup</w:t>
      </w:r>
    </w:p>
    <w:p w14:paraId="1E0263FA" w14:textId="77777777" w:rsidR="00FC4712" w:rsidRDefault="00000000">
      <w:pPr>
        <w:rPr>
          <w:sz w:val="20"/>
          <w:szCs w:val="20"/>
        </w:rPr>
      </w:pPr>
      <w:r>
        <w:rPr>
          <w:sz w:val="20"/>
          <w:szCs w:val="20"/>
        </w:rPr>
        <w:t>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4.1.3.1.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M5 → M6 → M7 → M8 definita nel paragrafo 4.1.3.1.</w:t>
      </w:r>
    </w:p>
    <w:p w14:paraId="46FD856E" w14:textId="77777777" w:rsidR="00FC4712" w:rsidRDefault="00000000">
      <w:pPr>
        <w:rPr>
          <w:rFonts w:ascii="Calibri" w:eastAsia="Calibri" w:hAnsi="Calibri" w:cs="Calibri"/>
          <w:b/>
          <w:bCs/>
          <w:i/>
          <w:iCs/>
          <w:color w:val="4F81BD"/>
        </w:rPr>
      </w:pPr>
      <w:r>
        <w:br w:type="page"/>
      </w:r>
    </w:p>
    <w:p w14:paraId="06F4A9A7" w14:textId="77777777" w:rsidR="00FC4712" w:rsidRDefault="00000000">
      <w:pPr>
        <w:pStyle w:val="Titolo4"/>
      </w:pPr>
      <w:r>
        <w:lastRenderedPageBreak/>
        <w:t>4.1.3.2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pPr>
        <w:pStyle w:val="Titolo2"/>
      </w:pPr>
      <w:r>
        <w:t xml:space="preserve">4.16 Dark e contrasto UI (congelato 23/08/2026)</w:t>
      </w:r>
    </w:p>
    <w:p>
      <w:r>
        <w:rPr>
          <w:sz w:val="20"/>
          <w:szCs w:val="20"/>
        </w:rPr>
        <w:t xml:space="preserve">Fine-tuning Dark e contrasto UI CONVALIDATO il 23/08/2026. 3.5 / 3.6 restano la fonte: switch Light/Dark sulla TopBar; tre palette Arancione / Blu / Verde solo su TopBar, accent e tab attiva; fondi, card e BottomNav restano neutri. D0–B7, Motore A, 3.4.4 stampa/PDF etichetta e 4.1.6 non si riaprono. Output Motore A = lista Contenitori: invariato.</w:t>
      </w:r>
    </w:p>
    <w:p>
      <w:r>
        <w:rPr>
          <w:sz w:val="20"/>
          <w:szCs w:val="20"/>
        </w:rPr>
        <w:t xml:space="preserve">Switch Dark di app: AppCompatDelegate.setDefaultNightMode e preferenza persistita. Stesso stato su tutte le schermate e al riavvio. Lo switch reagisce solo al tap; la pagina che si ricrea non deve più accendere/spegnere da sola. In Dark il brand non diventa viola: restano le tre palette. ThemeManager non congela i fondi del giorno: BottomNav usa i token night.</w:t>
      </w:r>
    </w:p>
    <w:p>
      <w:r>
        <w:rPr>
          <w:sz w:val="20"/>
          <w:szCs w:val="20"/>
        </w:rPr>
        <w:t xml:space="preserve">Liste Contenitori / Categorie / Oggetti: in Light il drawable di selezione resta quello già convalidato; in Dark riga scura, non bianca. Card Dashboard e Utility: in Light stesso fondo di prima; in Dark un tono più chiaro del fondo pagina. Icona luogo in schermata e dialogo: chiara in Dark, nera in Light; il PDF etichetta/stampa resta nero. Font, raggi card e ombre non sono stati allineati (rischio regressione).</w:t>
      </w:r>
    </w:p>
    <w:p>
      <w:r>
        <w:rPr>
          <w:sz w:val="20"/>
          <w:szCs w:val="20"/>
        </w:rPr>
        <w:t xml:space="preserve">Prossimo: Motore B (Interrogazione Archivistica). Pipeline 0–10 resta l'unico avvio; fase 8 Interrogazione va al Motore B. Prima famiglia da importare: F7 / PATTERN_007 (Allegato 1 e Matrice Test Ricerca). PATTERN_010 resta SOSPESO. 4.1.6 resta NON core.</w:t>
      </w:r>
    </w:p>
    <w:p>
      <w:r>
        <w:rPr>
          <w:sz w:val="20"/>
          <w:szCs w:val="20"/>
        </w:rPr>
        <w:t xml:space="preserve">Aggiornamento documentale sidecar 9.1_B7 23/08/2026 16:13.</w:t>
      </w:r>
    </w:p>
    <w:p>
      <w:pPr>
        <w:pStyle w:val="Titolo2"/>
      </w:pPr>
      <w:r>
        <w:t xml:space="preserve">4.17 Motore B F7–F9 / CATEGORY / LOCATION (congelato 23/08/2026)</w:t>
      </w:r>
    </w:p>
    <w:p>
      <w:r>
        <w:rPr>
          <w:sz w:val="20"/>
          <w:szCs w:val="20"/>
        </w:rPr>
        <w:t xml:space="preserve">Motore B avviato. Pipeline 0–10 resta l'unico avvio. Fase 8 Interrogazione → Motore B. Risposta in pagina Ricerca avanzata, non lista Contenitori. Vuoto: Nessun risultato trovato. Motore A (lista Contenitori) invariato. PATTERN_010 resta SOSPESO. PATTERN_005 / F5 resta BACKLOG V2. 4.1.6 resta NON core. D0–B7 e Allegato 4.16 non si riaprono. Non classificare dalla formulazione né estendere il matcher F8 al posto del percorso.</w:t>
      </w:r>
    </w:p>
    <w:p>
      <w:r>
        <w:rPr>
          <w:sz w:val="20"/>
          <w:szCs w:val="20"/>
        </w:rPr>
        <w:t xml:space="preserve">F7 / PATTERN_007 CONVALIDATO il 23/08/2026 e congelato. Cinque varianti ufficiali (Allegato 1, elenco intero, non ricomposto): Cerca tutti i contenitori che contengono doppioni; In quali contenitori ci sono oggetti uguali; Elenco dei contenitori che hanno oggetti uguali; Dove trovo lo stesso tipo di oggetti; Trova i contenitori che hanno almeno un oggetto uguale. Entità attese Allegato 1: OBJECT, BOX. Fulcro: OBJECT. Heading: Elenco dei contenitori che hanno oggetti uguali. Regola 2: stesso nome oggetto in tutto l'archivio. Regola 1 (contenitore nominato): non in questa fetta. F7-04: «dove» è indicatore, non instrada.</w:t>
      </w:r>
    </w:p>
    <w:p>
      <w:r>
        <w:rPr>
          <w:sz w:val="20"/>
          <w:szCs w:val="20"/>
        </w:rPr>
        <w:t xml:space="preserve">CATEGORY nel Motore B CONVALIDATO il 23/08/2026. Alias categoria + contenitori, senza nome di categoria d'archivio: fasi 3–6 mettono CATEGORY e BOX in Output; percorso BOX⇄CATEGORY; trasformazione BOX → CATEGORY; Query COMPARE sulle coppie contenitore-categoria. Con ≥2 categorie distinte tiene solo i contenitori la cui categoria non è condivisa. Una sola categoria → Nessun risultato trovato. «Elenco dei contenitori con categoria diversa» non è una variante ufficiale F8. Motore A nominato (contenitori della categoria Generico): CATEGORY → BOX, lista Contenitori, invariato.</w:t>
      </w:r>
    </w:p>
    <w:p>
      <w:r>
        <w:rPr>
          <w:sz w:val="20"/>
          <w:szCs w:val="20"/>
        </w:rPr>
        <w:t xml:space="preserve">F8 / PATTERN_008 CONVALIDATO il 23/08/2026 e congelato. Varianti ufficiali (Allegato 1, elenco intero, non ricomposto): Cerca i contenitori con categoria diversa che contengono lo stesso tipo di oggetto; Quali contenitori hanno categoria diversa e contengono oggetti uguali; Trova contenitori con categoria diversa e oggetti uguali; Elenco contenitori con categoria diversa e oggetti uguali. Entità attese Allegato 1: OBJECT, BOX, CATEGORY. Fulcro: OBJECT. Percorso composto OBJECT⇄BOX + BOX⇄CATEGORY. Trasformazione OBJECT → CATEGORY. Query: stesso nome oggetto sui dati di quella navigazione, in contenitori di categoria diversa. Heading: Elenco dei contenitori che hanno categoria diversa e contengono oggetti uguali.</w:t>
      </w:r>
    </w:p>
    <w:p>
      <w:r>
        <w:rPr>
          <w:sz w:val="20"/>
          <w:szCs w:val="20"/>
        </w:rPr>
        <w:t xml:space="preserve">LOCATION nel Motore B CONVALIDATO il 23/08/2026. Alias posizione / luogo / posto (tabella 1.3.3, non «dove») + contenitori, senza nome di luogo d'archivio: fasi 3–6 mettono LOCATION e BOX in Output; percorso BOX⇄LOCATION; trasformazione BOX → LOCATION; Query COMPARE sulle coppie contenitore-posizione. Con ≥2 posizioni distinte tiene solo i contenitori la cui posizione non è condivisa. Una sola posizione → Nessun risultato trovato. Motore A nominato (contenitori in Cantina): LOCATION → BOX, lista Contenitori, invariato.</w:t>
      </w:r>
    </w:p>
    <w:p>
      <w:r>
        <w:rPr>
          <w:sz w:val="20"/>
          <w:szCs w:val="20"/>
        </w:rPr>
        <w:t xml:space="preserve">F6 / PATTERN_006 e F9 / PATTERN_009 CONVALIDATI il 23/08/2026 e congelati come stessa Query sul percorso composto OBJECT⇄BOX + BOX⇄LOCATION (stesso tipo di oggetto su quei dati). Trasformazione OBJECT → LOCATION. Entità attese Allegato 1: OBJECT, BOX, LOCATION. Fulcro: LOCATION. Varianti ufficiali F6 (elenco intero): Cerca in quali posti sono conservati &lt;oggetto1..n&gt;; Dove ho conservato &lt;oggetto1..n&gt;; In quali luoghi ho conservato &lt;oggetto1..n&gt;; Elenco dei posti dove sono conservati &lt;oggetto1..n&gt;. Varianti ufficiali F9 (elenco intero): Cerca i luoghi dove ho conservato &lt;oggetto1..n&gt;; Dove ho conservato &lt;oggetto1..n&gt;; Elenco dei posti dove ho conservato &lt;oggetto1..n&gt;; Trova i posti dove sono &lt;oggetto1..n&gt;. Domanda Motore B senza chiave nominata: alias posizione + contenitori + oggetto (non «tipo»: in 1.3.3 è alias CATEGORY e apre F8). Oggetto o luogo nominato senza quel percorso resta Motore A (confine F1 / 4.3; Allegato 1: confine F6/F9 da verificare, non riaperto). Nessuna frase nuova in catalogo 2.6.</w:t>
      </w:r>
    </w:p>
    <w:p>
      <w:r>
        <w:rPr>
          <w:sz w:val="20"/>
          <w:szCs w:val="20"/>
        </w:rPr>
        <w:t xml:space="preserve">R19 invariato rispetto ad Allegato 4.7. F7 non si riapre. Card / stampa contestuale: chiusa in Allegato 4.18 (CONVALIDATO 23/08/2026). 3.3.8 «relazioni posizione ↔ categoria» non è una famiglia Allegato 1: non implementata.</w:t>
      </w:r>
    </w:p>
    <w:p>
      <w:r>
        <w:rPr>
          <w:sz w:val="20"/>
          <w:szCs w:val="20"/>
        </w:rPr>
        <w:t xml:space="preserve">Prossimo: nessuna fetta Motore B successiva in perimetro Allegato 1. PATTERN_010 resta SOSPESO. PATTERN_005 / F5 resta BACKLOG V2. 4.1.6 resta NON core.</w:t>
      </w:r>
    </w:p>
    <w:p>
      <w:r>
        <w:rPr>
          <w:sz w:val="20"/>
          <w:szCs w:val="20"/>
        </w:rPr>
        <w:t xml:space="preserve">Aggiornamento documentale sidecar 9.1_B7 23/08/2026 22:11.</w:t>
      </w:r>
    </w:p>
    <w:p>
      <w:pPr>
        <w:pStyle w:val="Titolo2"/>
      </w:pPr>
      <w:r>
        <w:t xml:space="preserve">4.18 Inventario Motore A e stampa contestuale Ricerca avanzata (congelato 23/08/2026)</w:t>
      </w:r>
    </w:p>
    <w:p>
      <w:r>
        <w:rPr>
          <w:sz w:val="20"/>
          <w:szCs w:val="20"/>
        </w:rPr>
        <w:t xml:space="preserve">CONVALIDATO il 23/08/2026. Pipeline 0–10 resta l'unico avvio. Allegato 4.17 (Motore B F7–F9 / CATEGORY / LOCATION) non si riapre. D0–B7 e Allegato 4.16 non si riaprono. PATTERN_010 resta SOSPESO. PATTERN_005 / F5 resta BACKLOG V2. 4.1.6 resta NON core. Nessuna frase nuova in catalogo 2.6. Non classificare da «elenco» o «tutti»: restano solo indicatori 3.3.5.</w:t>
      </w:r>
    </w:p>
    <w:p>
      <w:r>
        <w:rPr>
          <w:sz w:val="20"/>
          <w:szCs w:val="20"/>
        </w:rPr>
        <w:t xml:space="preserve">Stampa contestuale da output Motore B CONVALIDATA. Risposta Motore B soddisfatta: in header della pagina Ricerca avanzata le stesse icone Stampa/Esporta di 3.4.5 / Allegato 4.11. Tap Stampa → ContainerViewSnapshot NESTED dai box/oggetti del risultato (non dal testo della card) → ViewOutputController / ViewPrintPdf A4 → anteprima PrintManager di sistema. Esporta: stesso CSV Contenitori + oggetti e criterio cartella/nome di B6. Chiarificazione, fallback e Nessun risultato trovato: nessuna icona. Motore A nominato: lista Contenitori invariata. Nessun layout card nuovo.</w:t>
      </w:r>
    </w:p>
    <w:p>
      <w:r>
        <w:rPr>
          <w:sz w:val="20"/>
          <w:szCs w:val="20"/>
        </w:rPr>
        <w:t xml:space="preserve">Inventario archivio (fotografia totale) CONVALIDATO via type-only su un solo Core 1.3.3 senza chiave nominata d'archivio. Alias BOX o OBJECT da soli: percorso [BOX], trasformazione NONE, Motore A → lista Contenitori intera; stampa NESTED + Esporta. Alias CATEGORY da solo: percorso [CATEGORY, BOX], trasformazione CATEGORY → BOX, Motore A → lista Contenitori; stampa aggregata CATEGORY_GROUPS (icona/nome categoria, sotto i contenitori di quella categoria), sola stampa senza CSV (come Categorie in 4.11). Alias LOCATION da solo: percorso [LOCATION, BOX], trasformazione LOCATION → BOX; stampa aggregata PLACE_GROUPS (icona luogo, sotto i contenitori), sola stampa. Coppie CATEGORY+BOX / LOCATION+BOX senza nome restano Query Motore B di Allegato 4.17 (valori unici). Output Motore A a video resta lista Contenitori (4.1 A).</w:t>
      </w:r>
    </w:p>
    <w:p>
      <w:r>
        <w:rPr>
          <w:sz w:val="20"/>
          <w:szCs w:val="20"/>
        </w:rPr>
        <w:t xml:space="preserve">Delete oggetti CONVALIDATO nella stessa fetta operativa: ObjectRepositoryImpl.delete / deleteByIds e ObjectDao.deleteById / deleteByIds; ObjectViewModel.deleteObjects usa deleteByIds. Lo stub vuoto di delete (post ricerca) non si riapre.</w:t>
      </w:r>
    </w:p>
    <w:p>
      <w:r>
        <w:rPr>
          <w:sz w:val="20"/>
          <w:szCs w:val="20"/>
        </w:rPr>
        <w:t xml:space="preserve">Prossimo: PATTERN_010 resta SOSPESO. PATTERN_005 / F5 resta BACKLOG V2. 4.1.6 resta NON core. Eventuali residui UI/governance NON core restano in 4.1.6.</w:t>
      </w:r>
    </w:p>
    <w:p>
      <w:r>
        <w:rPr>
          <w:sz w:val="20"/>
          <w:szCs w:val="20"/>
        </w:rPr>
        <w:t xml:space="preserve">Aggiornamento documentale sidecar 9.1_B7 23/08/2026 23:48.</w:t>
      </w:r>
    </w:p>
    <w:p>
      <w:pPr>
        <w:pStyle w:val="Titolo2"/>
      </w:pPr>
      <w:r>
        <w:t xml:space="preserve">4.19 Google Play — Archivio completo e accesso (congelato 26/08/2026)</w:t>
      </w:r>
    </w:p>
    <w:p>
      <w:r>
        <w:rPr>
          <w:sz w:val="20"/>
          <w:szCs w:val="20"/>
        </w:rPr>
        <w:t xml:space="preserve">CONVALIDATO il 25/08/2026; modello accesso a tempo e parametri admin CONVALIDATI il 26/08/2026. Progetto parallelo a V2: preparare il primo binario Play senza riaprire D0–B7, pipeline 0–10, Motore A/B né catalogo 2.6. I testi paywall non fanno parte del catalogo 2.6.</w:t>
      </w:r>
    </w:p>
    <w:p>
      <w:r>
        <w:rPr>
          <w:sz w:val="20"/>
          <w:szCs w:val="20"/>
        </w:rPr>
        <w:t xml:space="preserve">Modello distribuzione CONVALIDATO (revisione 26/08/2026): scarico gratis; niente prezzi in-app né Google Billing in questa fase (vincolo fiscale). Base sempre disponibile: archivio, ricerca semplice per ambito, backup/ripristino, stampa. Pacchetto Archivio completo (Ricerca avanzata, Codice QR, Etichetta QR, Importa, Esporta): prova a tempo poi rinnovo via CONDIVIDI o codice locale. Il primo AAB su Play nasce già con i lucchetti.</w:t>
      </w:r>
    </w:p>
    <w:p>
      <w:r>
        <w:rPr>
          <w:sz w:val="20"/>
          <w:szCs w:val="20"/>
        </w:rPr>
        <w:t xml:space="preserve">Fetta 1 CONVALIDATA: applicationId it.renatizzi.boxmanager (namespace Kotlin com.example.boxmanagernew invariato). Fetta 2 CONVALIDATA: icone launcher PNG allineate a boxmanager_launcher; fallback categoria outline_browse_24; hardening camera QR (QrScanController / QRActivity). Fetta 3 CONVALIDATA: paywall ArchivioCompletoActivity + gate su ingressi ricerca avanzata, QR, etichetta QR, import, export (incluso export da MainActivity e ViewOutputController).</w:t>
      </w:r>
    </w:p>
    <w:p>
      <w:r>
        <w:rPr>
          <w:sz w:val="20"/>
          <w:szCs w:val="20"/>
        </w:rPr>
        <w:t xml:space="preserve">Anteprima / gate: titolo = nome funzione; sottotitolo «Funzione avanzata». Durante la prova a tempo: accesso libero al pacchetto. Dopo la scadenza: bottone CONDIVIDI (Intent nativo) e campo codice; niente ACQUISTA né prezzi. Esempi tra parentesi in corsivo. Importa/Esporta: messaggio incrociato (sistema aperto verso CSV su foglio elettronico). Bottom bar su ArchivioCompletoActivity, ancorata alla tab di provenienza.</w:t>
      </w:r>
    </w:p>
    <w:p>
      <w:r>
        <w:rPr>
          <w:sz w:val="20"/>
          <w:szCs w:val="20"/>
        </w:rPr>
        <w:t xml:space="preserve">Modello accesso CONVALIDATO 26/08/2026 (revisione parametri prevista dopo 1–2 mesi di distribuzione): prova unica a tempo su tutto Archivio completo (default 14 giorni dal primo uso di una funzione avanzata). Esaurita la prova: CONDIVIDI (Intent nativo, controllo locale) concede altri giorni (default +7) dopo N amicizie di condivisione (default 1), con cooldown 48 ore tra un rinnovo e il successivo. Codice locale BOXMANAGER-AMICO = sblocco permanente sul dispositivo. Niente Google Billing / prezzi in denaro. Messaggi: «Funzione avanzata», non «a pagamento».</w:t>
      </w:r>
    </w:p>
    <w:p>
      <w:r>
        <w:rPr>
          <w:sz w:val="20"/>
          <w:szCs w:val="20"/>
        </w:rPr>
        <w:t xml:space="preserve">Parametri amministratore (solo utente «Renato Stefanizzi» in Impostazioni, nome esatto): tabella locale con periodo di prova (giorni), rinnovo per condivisione (giorni), numero amici da condividere. Default 14 / 7 / 1. Clamp 1–365, 1–90, 1–20. Non compare per altri utenti.</w:t>
      </w:r>
    </w:p>
    <w:p>
      <w:r>
        <w:rPr>
          <w:sz w:val="20"/>
          <w:szCs w:val="20"/>
        </w:rPr>
        <w:t xml:space="preserve">Aggiornamento documentale sidecar 9.1_B7 Allegato 4.19 e quadro 4.1 (Roadmap vigente) 26/08/2026 11:43.</w:t>
      </w:r>
    </w:p>
    <w:p>
      <w:r>
        <w:rPr>
          <w:sz w:val="20"/>
          <w:szCs w:val="20"/>
        </w:rPr>
        <w:t xml:space="preserve">Prossimo (Roadmap vigente, Progetto 1): Play 1.2 in test chiuso Console; su main solo bugfix tester. Dopo 1–2 mesi di utilizzo: rivalutare donazioni (Ko-fi / Buy Me a Coffee) o micro-AdMob. Billing IAP solo se/quando il quadro fiscale lo consente. Merge famiglia = Allegato 4.20 (flavor famiglia, mai su Console). P1 igiene file aperto dopo T2. Motore B evoluzioni oltre 4.17 e voci 4.1.6 = Progetto 2 dopo Play verde. Filone M Scelta lingua (3.6.6) da pianificare a parte.</w:t>
      </w:r>
    </w:p>
    <w:p>
      <w:r>
        <w:rPr>
          <w:sz w:val="20"/>
          <w:szCs w:val="20"/>
        </w:rPr>
        <w:t xml:space="preserve">Aggiornamento documentale sidecar 9.1_B7 25/08/2026 23:17.</w:t>
      </w:r>
    </w:p>
    <w:p>
      <w:pPr>
        <w:pStyle w:val="Titolo2"/>
      </w:pPr>
      <w:r>
        <w:t xml:space="preserve">4.20 Merge famiglia B0–B5 e correttivi B5.3 (congelato 01/09/2026)</w:t>
      </w:r>
    </w:p>
    <w:p>
      <w:pPr>
        <w:pStyle w:val="Normale"/>
      </w:pPr>
      <w:r>
        <w:t xml:space="preserve">CONVALIDATO. Fette B0–B5 (SI Renato, 31/08/2026). Correttivo T2 categoria/icona Lista Oggetti e Lista Oggetti Trovati CONVALIDATO 01/09/2026 (SI Renato, ritest device, tre prove OK) su build 1.3-famigliaB5.3 (versionCode 1322). Codice e UI solo flavor famiglia. Non pubblicare APK/AAB famiglia su Play Console. Play resta 1.2 (versionCode 3) su main — Allegato 4.19. Questo allegato è la sede ufficiale del merge famiglia; i markdown in docs/famiglia/ sono copie di lavoro e non prevalgono.</w:t>
      </w:r>
    </w:p>
    <w:p>
      <w:pPr>
        <w:pStyle w:val="Normale"/>
      </w:pPr>
      <w:r>
        <w:t xml:space="preserve">Ambito: solo build flavor famiglia (betatest sideload). Track Play / Alpha: 1.2 su main. Durante il test chiuso Console su main si accettano solo bugfix tester; dopo ogni fix Play, merge main → branch famiglia. Mai invertire l’ordine. Mai caricare artifact famiglia sulla Console.</w:t>
      </w:r>
    </w:p>
    <w:p>
      <w:pPr>
        <w:pStyle w:val="Normale"/>
      </w:pPr>
      <w:r>
        <w:t xml:space="preserve">Contesto prodotto. (1) In Setup si condividono categorie e luoghi abituali di custodia (cambiano solo per fatti eccezionali). (2) Ciò che personalizza la gestione sono contenitori e oggetti: ogni componente censisce ciò che conosce (uso comune + effetti personali). (3) Gli effetti «personali» restano di pubblico dominio familiare dopo l’unione (chi li inserisce ≠ chi può vederli). (4) Il merge serve a ripartire il peso del censimento, non a fare sync cloud continuo. Niente archivio inventariale cloud unico (fuori scope).</w:t>
      </w:r>
    </w:p>
    <w:p>
      <w:pPr>
        <w:pStyle w:val="Normale"/>
      </w:pPr>
      <w:r>
        <w:t xml:space="preserve">Architettura a strati. A — Tabelle condivise: categorie + posizioni; setup una volta, modifiche eccezionali. B — Inventario: contenitori + oggetti; lavoro quotidiano offline per membro. C — Condivisione: pacchetto esplicito (file), periodico. Cloud eventuale solo come canale di scambio file, non come archivio unico.</w:t>
      </w:r>
    </w:p>
    <w:p>
      <w:pPr>
        <w:pStyle w:val="Normale"/>
      </w:pPr>
      <w:r>
        <w:t xml:space="preserve">Identificativi. Contenitore: permanentId (già in app / QR); deve viaggiare nel pacchetto unione. Oggetto: objectPermanentId (stesso ruolo). Categoria / posizione: nome normalizzato (trim + case-fold); catalogo famiglia, non ID UUID.</w:t>
      </w:r>
    </w:p>
    <w:p>
      <w:pPr>
        <w:pStyle w:val="Normale"/>
      </w:pPr>
      <w:r>
        <w:t xml:space="preserve">Regole unione inventario. ID assente in archivio locale: Insert. Stesso ID, payload diverso: Update se lastModified remoto &gt; locale; altrimenti ignora o anteprima conflitto. Stesso ID, identico: Ignora. Cancellazione: non propagata in automatico dalla sola assenza nel file; B5 famiglia: ogni delete locale scrive tombstone e viaggia in CANCELLAZIONI al prossimo Invia Archivio (archivio unico, nessuna opzione «solo qui»). Ripristino ZIP: resta replace wipe — vietato come strumento di unione.</w:t>
      </w:r>
    </w:p>
    <w:p>
      <w:pPr>
        <w:pStyle w:val="Normale"/>
      </w:pPr>
      <w:r>
        <w:t xml:space="preserve">Il merge CSV V1 (ImportMergePlanner, insert-or-ignore per chiavi testo) resta ponte operativo e non sostituisce l’unione per ID; non va usato come sync di aggiornamenti.</w:t>
      </w:r>
    </w:p>
    <w:p>
      <w:pPr>
        <w:pStyle w:val="Normale"/>
      </w:pPr>
      <w:r>
        <w:t xml:space="preserve">Formato file unione (BoxManager_FamilyMerge;1), separatore «;», UTF-8 con BOM. Sezioni: CATEGORIE (nome;icona); POSIZIONI (nome); CONTENITORI (permanentId;nome;categoria;posizione;lastModified;createdBy); OGGETTI (objectPermanentId;boxPermanentId;tipo;descrizione;quantita;lastModified;createdBy); CANCELLAZIONI (entityType;permanentId;deletedAt;deletedBy). createdBy e CANCELLAZIONI sono opzionali in lettura (file B4 senza colonna/sezione restano validi). Export B5+ li scrive sempre. Accetta anche file legacy B1 (BoxManager_FamilyCatalog) e B2 (BoxManager_FamilyInventory).</w:t>
      </w:r>
    </w:p>
    <w:p>
      <w:pPr>
        <w:pStyle w:val="Normale"/>
      </w:pPr>
      <w:r>
        <w:t xml:space="preserve">Nomi file proposti. B4: Tabelle_Condivise_ddMMyy_HHmm.csv e Condivisione_Archivio_ddMMyy_HHmm.csv. Storico B3: Unione_Famiglia_ddMMyy_HHmm.csv. Legacy B1: Catalogo_Famiglia_ddMMyy_HHmm.csv. Legacy B2: Inventario_Famiglia_ddMMyy_HHmm.csv.</w:t>
      </w:r>
    </w:p>
    <w:p>
      <w:pPr>
        <w:pStyle w:val="Normale"/>
      </w:pPr>
      <w:r>
        <w:t xml:space="preserve">Condivisione Archivio in due passi (B4 CONVALIDATO, build 1.3-famigliaB4.10). Pagina unica Condivisione Archivio (FamilyCatalogActivity), non «Unione famiglia». Nessun master/slave: il file nella cartella condivisa è il riferimento; ogni membro può inviare o ricevere. Terminologia: tabelle condivise, tabelle locali, categorie e posizioni. Non usare «struttura».</w:t>
      </w:r>
    </w:p>
    <w:p>
      <w:pPr>
        <w:pStyle w:val="Normale"/>
      </w:pPr>
      <w:r>
        <w:t xml:space="preserve">Passo 1 / passo 3 — Tabelle condivise (categorie e posizioni). Invia: esporta le tabelle locali (formato BoxManager_FamilyCatalog). Ricevi: allinea/sostituisce le tabelle locali al file condiviso (anteprima SI/NO). Blocca la rimozione se contenitori locali usano ancora quella categoria/posizione. Passo 1 = setup famiglia. Passo 3 = ripristino dopo reinstallazione o correzione errori nelle tabelle locali.</w:t>
      </w:r>
    </w:p>
    <w:p>
      <w:pPr>
        <w:pStyle w:val="Normale"/>
      </w:pPr>
      <w:r>
        <w:t xml:space="preserve">Passo 2 — Archivio (contenitori e oggetti), periodico. Invia Archivio: esporta tabelle di riferimento + inventario (formato BoxManager_FamilyMerge). Ricevi Archivio: unisce inventario per ID stabili. Non importa additivamente le categorie/posizioni del file: solo guarigione da contenitori in arrivo (se un contenitore referenzia categoria/posizione assente in locale, la voce viene ricreata prima dell’inventario; icona categoria = default).</w:t>
      </w:r>
    </w:p>
    <w:p>
      <w:pPr>
        <w:pStyle w:val="Normale"/>
      </w:pPr>
      <w:r>
        <w:t xml:space="preserve">Semantica inventario per ID: Insert se l’ID stabile non esiste in locale; Update se stesso ID e lastModified remoto &gt; locale; Conflitto (anteprima, non sovrascritto) se payload diverso e remoto ≤ locale; Ignora se identico. Delete solo via tombstone / sezione CANCELLAZIONI (B5), non automatico dalla sola assenza nel file.</w:t>
      </w:r>
    </w:p>
    <w:p>
      <w:pPr>
        <w:pStyle w:val="Normale"/>
      </w:pPr>
      <w:r>
        <w:t xml:space="preserve">UI pagina (B4.3–B4.10). Due sezioni, griglia 2 colonne (Invia | Ricevi), card allineate a Utility: MaterialCardView altezza 180dp, layout_margin 6dp, padding contenitore 16dp, cardCornerRadius 16dp, cardElevation 5dp, sfondo elevated_surface, testo centrato 20sp bold (telefono e tablet). Nessuna card cartella/SFOGLIA: riuso cartella SAF (KEY_FAMILY_SHARE) dopo il primo CONSENTI (criterio Esporta/Backup); pulsante Cartella nel box nome file; box Salvataggio completato. con OK post-Invia (senza toast né messaggio inline).</w:t>
      </w:r>
    </w:p>
    <w:p>
      <w:pPr>
        <w:pStyle w:val="Normale"/>
      </w:pPr>
      <w:r>
        <w:t xml:space="preserve">Catalogo famiglia legacy B1. Formato BoxManager_FamilyCatalog;1. Sezioni CATEGORIE (nome;icona) e POSIZIONI (nome). Semantica import: aggiunge categorie/posizioni mancanti (match nome case-insensitive); duplicati ignorati (nessun overwrite icona); non cancella voci locali assenti dal file; non tocca contenitori/oggetti. Ancora leggibile da Ricevi Archivio (solo tabelle condivise).</w:t>
      </w:r>
    </w:p>
    <w:p>
      <w:pPr>
        <w:pStyle w:val="Normale"/>
      </w:pPr>
      <w:r>
        <w:t xml:space="preserve">Inventario famiglia legacy B2. Formato BoxManager_FamilyInventory;1. Sezioni CONTENITORI (permanentId;nome;categoria;posizione;lastModified) e OGGETTI (objectPermanentId;boxPermanentId;tipo;descrizione;quantita;lastModified). Ancora leggibile da Ricevi Archivio (solo inventario; categorie/posizioni guarite dai contenitori). Delete non propagato in B2. Pagina B2 (Invia unione / Ricevi unione) superata da Condivisione Archivio in B4.</w:t>
      </w:r>
    </w:p>
    <w:p>
      <w:pPr>
        <w:pStyle w:val="Normale"/>
      </w:pPr>
      <w:r>
        <w:t xml:space="preserve">Attribuzione — nome utente già in app. Non introdurre un secondo «membro famiglia». Si riusa il nome utente già in Impostazioni (SharedPreferences chiave username), oggi usato come etichetta locale e per il check admin Archivio completo. Topbar: mostra il nome salvato. Nuovo contenitore/oggetto: alla creazione si memorizza createdBy = nome utente corrente (trim); immutabile dopo create salvo SI. Merge: il campo viaggia nel pacchetto; utile per «chi ha censito», non per nascondere dati. Nome vuoto: fallback Utente in UI; in beta famiglia si invita a impostare un nome distinto per ciascun familiare. Niente ACL: dopo il merge tutto resta dominio famiglia.</w:t>
      </w:r>
    </w:p>
    <w:p>
      <w:pPr>
        <w:pStyle w:val="Normale"/>
      </w:pPr>
      <w:r>
        <w:t xml:space="preserve">Fette. B0: questa Nota di prodotto + policy sync beta. B1: catalogo export/import (legacy) + Guida + flavor. B2: pacchetto inventario per ID (legacy) + anteprima. B3: unione unificata (tabelle + inventario, guarigione) — superata da B4. B4: tabelle condivise + archivio separati; UI card = Utility; Invia/Ricevi SAF e feedback OK — CONVALIDATO 31/08/2026, build 1.3-famigliaB4.10. B5: origine = nome utente Impostazioni su contenitori/oggetti; delete propagabile (tombstone + CANCELLAZIONI); T1 Backup Directory — CONVALIDATO 31/08/2026, build 1.3-famigliaB5.2. Nessuna fetta famiglia su Play.</w:t>
      </w:r>
    </w:p>
    <w:p>
      <w:pPr>
        <w:pStyle w:val="Normale"/>
      </w:pPr>
      <w:r>
        <w:t xml:space="preserve">Vincoli non negoziabili. Flavor famiglia: applicationId it.renatizzi.boxmanager.famiglia — installazione affiancata a Play 1.2. FAMILY_BETA / UI famiglia solo su flavor famiglia. Room: no fallbackToDestructiveMigration(); allowBackup=false. Nessun upload AAB/APK famiglia sulla Console Play. Bugfix rilevati su 1.2: atterraggio su main, poi merge nel branch famiglia.</w:t>
      </w:r>
    </w:p>
    <w:p>
      <w:pPr>
        <w:pStyle w:val="Normale"/>
      </w:pPr>
      <w:r>
        <w:t xml:space="preserve">Correttivi P0 (beta famiglia). T1 Backup Directory — nome cartella illeggibile (id opaco SAF): CONVALIDATO B5.2 (SI Renato, 31/08/2026); SafFolderLabel via DISPLAY_NAME. T2 Lista Oggetti / Lista Oggetti Trovati — categoria o icona assenti o diverse in stampa/export: root cause race BoxDetailActivity (box prima delle categorie) e SearchResultActivity export senza risoluzione categoryId; fix refreshHeader e resolveCategoryForGroup in B5.3. Ritest device 01/09/2026, tre prove OK (SI Renato): (1) Contenitore → Lista Oggetti, header categoria + icona al primo caricamento; (2) Dashboard → ambito Oggetti → Lista Oggetti Trovati, categoria corretta per ogni gruppo contenitore; (3) Stampa e Esporta da (2), stessa categoria a schermo. T3: secondo bug citato in chat non recuperato — chiuso; riaprire solo con nuova evidenza.</w:t>
      </w:r>
    </w:p>
    <w:p>
      <w:pPr>
        <w:pStyle w:val="Normale"/>
      </w:pPr>
      <w:r>
        <w:t xml:space="preserve">P1 igiene salvataggio file (regola B7, criterio Esporta già convalidato): aperto dopo chiusura P0. Nome proposto datato (prefisso_ddMMyy_HHmm); riuso cartella dopo primo CONSENTI Android; box unico nome + domanda + SI/NO; Modello_Importazione.csv resta nome fisso. Già OK: Backup, Esporta vista Play, Import auto-backup, Invia/Ricevi famiglia B4. Da rivedere: PRE_RESTORE (nome non editabile); Genera Modello (usa cartella import/export, Nota B7 chiede riuso cartella Backup). Etichetta QR → PDF: flusso dedicato, fuori criterio Esporta. Nessun blocco per closed test Play.</w:t>
      </w:r>
    </w:p>
    <w:p>
      <w:pPr>
        <w:pStyle w:val="Normale"/>
      </w:pPr>
      <w:r>
        <w:t xml:space="preserve">P2 sync continuo. Play = flavor play su main, 1.2.x. Famiglia = flavor famiglia sul branch di unione, 1.3-famigliaB5.x. Unificazione in questa fase = stesso motore bugfix su main riportato su famiglia, non un solo APK. Fix nato solo su famiglia: cherry-pick su main solo se lo stesso bug esiste in Play. Filone M Scelta lingua (Nota 3.6.6 Impostazioni, Prossime implementazioni) resta fuori da questo allegato — da pianificare a parte.</w:t>
      </w:r>
    </w:p>
    <w:p>
      <w:pPr>
        <w:pStyle w:val="Normale"/>
      </w:pPr>
      <w:r>
        <w:t xml:space="preserve">Aggiornamento documentale Nota Integrata 9.2 Allegato 4.20 (merge famiglia B0–B5 + T2 B5.3) 01/09/2026 08:59.</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