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9.1</w:t>
      </w:r>
    </w:p>
    <w:p w14:paraId="14288611" w14:textId="5AA479CD" w:rsidR="00FC4712" w:rsidRDefault="00000000">
      <w:pPr>
        <w:rPr>
          <w:i/>
          <w:iCs/>
          <w:color w:val="1F497D"/>
          <w:sz w:val="20"/>
          <w:szCs w:val="20"/>
        </w:rPr>
      </w:pPr>
      <w:r>
        <w:rPr>
          <w:i/>
          <w:iCs/>
          <w:color w:val="1F497D"/>
          <w:sz w:val="20"/>
          <w:szCs w:val="20"/>
        </w:rPr>
        <w:t xml:space="preserve">ultimo aggiornamento del 16/08/2026 ore </w:t>
      </w:r>
      <w:r w:rsidR="00CD69D8">
        <w:rPr>
          <w:i/>
          <w:iCs/>
          <w:color w:val="1F497D"/>
          <w:sz w:val="20"/>
          <w:szCs w:val="20"/>
        </w:rPr>
        <w:t>18</w:t>
      </w:r>
      <w:r>
        <w:rPr>
          <w:i/>
          <w:iCs/>
          <w:color w:val="1F497D"/>
          <w:sz w:val="20"/>
          <w:szCs w:val="20"/>
        </w:rPr>
        <w:t>:15</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pPr>
        <w:rPr>
          <w:sz w:val="20"/>
          <w:szCs w:val="20"/>
        </w:rPr>
      </w:pPr>
      <w:r>
        <w:rPr>
          <w:sz w:val="20"/>
          <w:szCs w:val="20"/>
        </w:rPr>
        <w:t xml:space="preserve">BACKUP (catalogo 16/08/2026 — B1)</w:t>
      </w:r>
    </w:p>
    <w:p>
      <w:pPr>
        <w:rPr>
          <w:sz w:val="20"/>
          <w:szCs w:val="20"/>
        </w:rPr>
      </w:pPr>
      <w:r>
        <w:rPr>
          <w:sz w:val="20"/>
          <w:szCs w:val="20"/>
        </w:rPr>
        <w:t xml:space="preserve">Esito OK: Backup completato. Contestuale, area messaggi della schermata Backup. Dettaglio obbligatorio sotto il titolo: nome file, cartella leggibile, dimensione, data/ora. Nessun feedback sensoriale.</w:t>
      </w:r>
    </w:p>
    <w:p>
      <w:pPr>
        <w:rPr>
          <w:sz w:val="20"/>
          <w:szCs w:val="20"/>
        </w:rPr>
      </w:pPr>
      <w:r>
        <w:rPr>
          <w:sz w:val="20"/>
          <w:szCs w:val="20"/>
        </w:rPr>
        <w:t xml:space="preserve">Cartella assente o non più accessibile: Cartella non accessibile. Scegli di nuovo la cartella. Errore bloccante, stessa area. FeedbackUtils.alert().</w:t>
      </w:r>
    </w:p>
    <w:p>
      <w:pPr>
        <w:rPr>
          <w:sz w:val="20"/>
          <w:szCs w:val="20"/>
        </w:rPr>
      </w:pPr>
      <w:r>
        <w:rPr>
          <w:sz w:val="20"/>
          <w:szCs w:val="20"/>
        </w:rPr>
        <w:t xml:space="preserve">Scrittura fallita (spazio, I/O, interruzione): Backup non creato. Riprovare. Errore bloccante. FeedbackUtils.alert(). Nessun file ZIP valido lasciato nella cartella.</w:t>
      </w:r>
    </w:p>
    <w:p>
      <w:pPr>
        <w:rPr>
          <w:sz w:val="20"/>
          <w:szCs w:val="20"/>
        </w:rPr>
      </w:pPr>
      <w:r>
        <w:rPr>
          <w:sz w:val="20"/>
          <w:szCs w:val="20"/>
        </w:rPr>
        <w:t xml:space="preserve">Archivio non valido in validazione: Backup non creato. Archivio non valido. Errore bloccante. FeedbackUtils.alert(). Archivio app invariato.</w:t>
      </w:r>
    </w:p>
    <w:p>
      <w:pPr>
        <w:rPr>
          <w:sz w:val="20"/>
          <w:szCs w:val="20"/>
        </w:rPr>
      </w:pPr>
      <w:r>
        <w:rPr>
          <w:sz w:val="20"/>
          <w:szCs w:val="20"/>
        </w:rPr>
        <w:t xml:space="preserve">File già esistente: File già esistente. Sostituirlo? [NO] [SI]. Dialog. NO a sinistra, SI a destra. SI sostituisce il file; NO annulla, nessun nuovo file.</w:t>
      </w:r>
    </w:p>
    <w:p>
      <w:r>
        <w:t xml:space="preserve">Messaggi Ripristino (B2):</w:t>
      </w:r>
    </w:p>
    <w:p>
      <w:r>
        <w:t xml:space="preserve">Anteprima: elenco conteggi (contenitori, oggetti, categorie, luoghi) + «Il ripristino sostituirà l'archivio attuale.»</w:t>
      </w:r>
    </w:p>
    <w:p>
      <w:r>
        <w:t xml:space="preserve">Dialogo conferma: «Il ripristino sostituirà tutti i dati. Continuare?» Pulsanti [NO] [SI].</w:t>
      </w:r>
    </w:p>
    <w:p>
      <w:r>
        <w:t xml:space="preserve">OK: «Ripristino completato» + nome file + data/ora. Nessuna vibrazione.</w:t>
      </w:r>
    </w:p>
    <w:p>
      <w:r>
        <w:t xml:space="preserve">ZIP non valido: «File di backup non valido.»</w:t>
      </w:r>
    </w:p>
    <w:p>
      <w:r>
        <w:t xml:space="preserve">Formato futuro: «Questo backup non è compatibile.»</w:t>
      </w:r>
    </w:p>
    <w:p>
      <w:r>
        <w:t xml:space="preserve">Cartella non accessibile: stesso testo di B1 («Cartella non accessibile. Scegli di nuovo la cartella.»)</w:t>
      </w:r>
    </w:p>
    <w:p>
      <w:r>
        <w:t xml:space="preserve">Fallimento: «Ripristino non eseguito. Riprovare.»</w:t>
      </w:r>
    </w:p>
    <w:p>
      <w:r>
        <w:t xml:space="preserve">Copia di sicurezza automatica prima del REPLACE: PRE_RESTORE_ddMMyy_HHmm.zip nella cartella Backup già scelta in B1. Se il file esiste già, stesso dialogo di sostituzione di B1. RICERCA AVANZATA (catalogo 20/08/2026 — B3): Elaborazione contestuale: Sto analizzando la richiesta... Fallback: Non riesco a capire esattamente quello che stai cercando. Prova a formulare la richiesta con parole più chiare. Commiato: Tocca qui per tornare alla Dashboard. Non compreso: Non ho compreso la richiesta. Chiarificazione: Puoi formulare la richiesta in modo più preciso? Nessun risultato: Nessun risultato trovato. Non in V1 / Motore B: Questo tipo di richiesta non è ancora disponibile.</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a:graphic xmlns:a="http://schemas.openxmlformats.org/drawingml/2006/main">
              <a:graphicData uri="http://schemas.openxmlformats.org/drawingml/2006/picture">
                <pic:pic xmlns:pic="http://schemas.openxmlformats.org/drawingml/2006/picture">
                  <pic:nvPicPr>
                    <pic:cNvPr id="0" name="image3.png" descr="Radiomicrofono"/>
                    <pic:cNvPicPr preferRelativeResize="0"/>
                  </pic:nvPicPr>
                  <pic:blipFill>
                    <a:blip r:embed="rId7"/>
                    <a:srcRect/>
                    <a:stretch>
                      <a:fillRect/>
                    </a:stretch>
                  </pic:blipFill>
                  <pic:spPr>
                    <a:xfrm rot="10800000">
                      <a:off x="0" y="0"/>
                      <a:ext cx="201930" cy="201930"/>
                    </a:xfrm>
                    <a:prstGeom prst="rect">
                      <a:avLst/>
                    </a:prstGeom>
                    <a:ln/>
                  </pic:spPr>
                </pic:pic>
              </a:graphicData>
            </a: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b="84919"/>
                          <a:stretch>
                            <a:fillRect/>
                          </a:stretch>
                        </pic:blipFill>
                        <pic:spPr>
                          <a:xfrm>
                            <a:off x="0" y="0"/>
                            <a:ext cx="1145680" cy="374351"/>
                          </a:xfrm>
                          <a:prstGeom prst="rect">
                            <a:avLst/>
                          </a:prstGeom>
                        </pic:spPr>
                      </pic:pic>
                    </a:graphicData>
                  </a: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03630" cy="1688465"/>
                          </a:xfrm>
                          <a:prstGeom prst="rect">
                            <a:avLst/>
                          </a:prstGeom>
                          <a:ln/>
                        </pic:spPr>
                      </pic:pic>
                    </a:graphicData>
                  </a: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88767"/>
                          <a:stretch>
                            <a:fillRect/>
                          </a:stretch>
                        </pic:blipFill>
                        <pic:spPr>
                          <a:xfrm>
                            <a:off x="0" y="0"/>
                            <a:ext cx="1131382" cy="275363"/>
                          </a:xfrm>
                          <a:prstGeom prst="rect">
                            <a:avLst/>
                          </a:prstGeom>
                        </pic:spPr>
                      </pic:pic>
                    </a:graphicData>
                  </a: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12520" cy="1701800"/>
                          </a:xfrm>
                          <a:prstGeom prst="rect">
                            <a:avLst/>
                          </a:prstGeom>
                          <a:ln/>
                        </pic:spPr>
                      </pic:pic>
                    </a:graphicData>
                  </a: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0625" cy="1734301"/>
                          </a:xfrm>
                          <a:prstGeom prst="rect">
                            <a:avLst/>
                          </a:prstGeom>
                          <a:ln/>
                        </pic:spPr>
                      </pic:pic>
                    </a:graphicData>
                  </a: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Contenitori (output). La domanda resta sulla pagina Ricerca avanzata, editabile; non si copia nel filtro della lista. Fine interrogazione: schermata pulita alla riapertura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14737" b="13074"/>
                          <a:stretch>
                            <a:fillRect/>
                          </a:stretch>
                        </pic:blipFill>
                        <pic:spPr>
                          <a:xfrm>
                            <a:off x="0" y="0"/>
                            <a:ext cx="1205083" cy="1884875"/>
                          </a:xfrm>
                          <a:prstGeom prst="rect">
                            <a:avLst/>
                          </a:prstGeom>
                        </pic:spPr>
                      </pic:pic>
                    </a:graphicData>
                  </a: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QR + stampa etichetta</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a:extLst xmlns:a="http://schemas.openxmlformats.org/drawingml/2006/main">
                      <a:ext uri="{FF2B5EF4-FFF2-40B4-BE49-F238E27FC236}">
                        <a16:creationId xmlns:a16="http://schemas.microsoft.com/office/drawing/2014/main" id="{65EF74A4-FB55-43B1-B09B-A8F946052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0">
                            <a:extLst>
                              <a:ext uri="{FF2B5EF4-FFF2-40B4-BE49-F238E27FC236}">
                                <a16:creationId xmlns:a16="http://schemas.microsoft.com/office/drawing/2014/main" id="{65EF74A4-FB55-43B1-B09B-A8F946052590}"/>
                              </a:ext>
                            </a:extLst>
                          </pic:cNvPr>
                          <pic:cNvPicPr>
                            <a:picLocks noChangeAspect="1"/>
                          </pic:cNvPicPr>
                        </pic:nvPicPr>
                        <pic:blipFill>
                          <a:blip r:embed="rId11"/>
                          <a:srcRect t="15462" b="18448"/>
                          <a:stretch>
                            <a:fillRect/>
                          </a:stretch>
                        </pic:blipFill>
                        <pic:spPr>
                          <a:xfrm>
                            <a:off x="0" y="0"/>
                            <a:ext cx="1202346" cy="1721688"/>
                          </a:xfrm>
                          <a:prstGeom prst="rect">
                            <a:avLst/>
                          </a:prstGeom>
                        </pic:spPr>
                      </pic:pic>
                    </a:graphicData>
                  </a: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a:extLst xmlns:a="http://schemas.openxmlformats.org/drawingml/2006/main">
                      <a:ext uri="{FF2B5EF4-FFF2-40B4-BE49-F238E27FC236}">
                        <a16:creationId xmlns:a16="http://schemas.microsoft.com/office/drawing/2014/main" id="{1587F07C-61B8-A66A-5A7B-1977EE65F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1587F07C-61B8-A66A-5A7B-1977EE65FFD2}"/>
                              </a:ext>
                            </a:extLst>
                          </pic:cNvPr>
                          <pic:cNvPicPr>
                            <a:picLocks noChangeAspect="1"/>
                          </pic:cNvPicPr>
                        </pic:nvPicPr>
                        <pic:blipFill>
                          <a:blip r:embed="rId12"/>
                          <a:srcRect t="14442" b="15722"/>
                          <a:stretch>
                            <a:fillRect/>
                          </a:stretch>
                        </pic:blipFill>
                        <pic:spPr>
                          <a:xfrm>
                            <a:off x="0" y="0"/>
                            <a:ext cx="1174143" cy="1776597"/>
                          </a:xfrm>
                          <a:prstGeom prst="rect">
                            <a:avLst/>
                          </a:prstGeom>
                        </pic:spPr>
                      </pic:pic>
                    </a:graphicData>
                  </a: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1021080" cy="2212340"/>
                          </a:xfrm>
                          <a:prstGeom prst="rect">
                            <a:avLst/>
                          </a:prstGeom>
                          <a:ln/>
                        </pic:spPr>
                      </pic:pic>
                    </a:graphicData>
                  </a: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66800" cy="2217420"/>
                          </a:xfrm>
                          <a:prstGeom prst="rect">
                            <a:avLst/>
                          </a:prstGeom>
                          <a:ln/>
                        </pic:spPr>
                      </pic:pic>
                    </a:graphicData>
                  </a: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a:extLst xmlns:a="http://schemas.openxmlformats.org/drawingml/2006/main">
                      <a:ext uri="{FF2B5EF4-FFF2-40B4-BE49-F238E27FC236}">
                        <a16:creationId xmlns:a16="http://schemas.microsoft.com/office/drawing/2014/main" id="{8BDC4CDB-7D96-0873-B4C1-2DB9947E6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8BDC4CDB-7D96-0873-B4C1-2DB9947E623D}"/>
                              </a:ext>
                            </a:extLst>
                          </pic:cNvPr>
                          <pic:cNvPicPr>
                            <a:picLocks noChangeAspect="1"/>
                          </pic:cNvPicPr>
                        </pic:nvPicPr>
                        <pic:blipFill>
                          <a:blip r:embed="rId15"/>
                          <a:srcRect t="14772" b="24691"/>
                          <a:stretch>
                            <a:fillRect/>
                          </a:stretch>
                        </pic:blipFill>
                        <pic:spPr>
                          <a:xfrm>
                            <a:off x="0" y="0"/>
                            <a:ext cx="1021080" cy="1339215"/>
                          </a:xfrm>
                          <a:prstGeom prst="rect">
                            <a:avLst/>
                          </a:prstGeom>
                        </pic:spPr>
                      </pic:pic>
                    </a:graphicData>
                  </a: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pPr>
        <w:rPr>
          <w:sz w:val="20"/>
          <w:szCs w:val="20"/>
        </w:rPr>
      </w:pPr>
      <w:r>
        <w:rPr>
          <w:sz w:val="20"/>
          <w:szCs w:val="20"/>
        </w:rPr>
        <w:t xml:space="preserve">Questa è l'unica Roadmap ufficiale. Descrive in un solo quadro i moduli già completati e quelli ancora da fare. I paragrafi 4.1.1–4.1.6 restano il dettaglio per area; in caso di conflitto prevale il quadro sintetico di questo paragrafo.</w:t>
      </w:r>
    </w:p>
    <w:p>
      <w:pPr>
        <w:rPr>
          <w:sz w:val="20"/>
          <w:szCs w:val="20"/>
        </w:rPr>
      </w:pPr>
      <w:r>
        <w:rPr>
          <w:sz w:val="20"/>
          <w:szCs w:val="20"/>
        </w:rPr>
        <w:t xml:space="preserve">MODULI COMPLETATI (sintesi)</w:t>
      </w:r>
    </w:p>
    <w:p>
      <w:pPr>
        <w:rPr>
          <w:sz w:val="20"/>
          <w:szCs w:val="20"/>
        </w:rPr>
      </w:pPr>
      <w:r>
        <w:rPr>
          <w:sz w:val="20"/>
          <w:szCs w:val="20"/>
        </w:rPr>
        <w:t xml:space="preserve">Dashboard: hub, KPI, navigazione, accessi rapidi a Backup/Ripristino/Import/QR senza passare da Utility.</w:t>
      </w:r>
    </w:p>
    <w:p>
      <w:pPr>
        <w:rPr>
          <w:sz w:val="20"/>
          <w:szCs w:val="20"/>
        </w:rPr>
      </w:pPr>
      <w:r>
        <w:rPr>
          <w:sz w:val="20"/>
          <w:szCs w:val="20"/>
        </w:rPr>
        <w:t xml:space="preserve">Contenitori: elenco, creazione, modifica, eliminazione, ricerca semplice, selezione multipla.</w:t>
      </w:r>
    </w:p>
    <w:p>
      <w:pPr>
        <w:rPr>
          <w:sz w:val="20"/>
          <w:szCs w:val="20"/>
        </w:rPr>
      </w:pPr>
      <w:r>
        <w:rPr>
          <w:sz w:val="20"/>
          <w:szCs w:val="20"/>
        </w:rPr>
        <w:t xml:space="preserve">Oggetti: gestione all'interno del contenitore (inserimento, modifica, spostamento, eliminazione).</w:t>
      </w:r>
    </w:p>
    <w:p>
      <w:pPr>
        <w:rPr>
          <w:sz w:val="20"/>
          <w:szCs w:val="20"/>
        </w:rPr>
      </w:pPr>
      <w:r>
        <w:rPr>
          <w:sz w:val="20"/>
          <w:szCs w:val="20"/>
        </w:rPr>
        <w:t xml:space="preserve">Categorie: anagrafica con icona obbligatoria; eliminazione bloccata se in uso.</w:t>
      </w:r>
    </w:p>
    <w:p>
      <w:pPr>
        <w:rPr>
          <w:sz w:val="20"/>
          <w:szCs w:val="20"/>
        </w:rPr>
      </w:pPr>
      <w:r>
        <w:rPr>
          <w:sz w:val="20"/>
          <w:szCs w:val="20"/>
        </w:rPr>
        <w:t xml:space="preserve">Luoghi abituali: anagrafica in Impostazioni; combo-box obbligatorio nei Contenitori; memorizzazione come stringa del nome; rinomina in uso con aggiornamento dei contenitori.</w:t>
      </w:r>
    </w:p>
    <w:p>
      <w:pPr>
        <w:rPr>
          <w:sz w:val="20"/>
          <w:szCs w:val="20"/>
        </w:rPr>
      </w:pPr>
      <w:r>
        <w:rPr>
          <w:sz w:val="20"/>
          <w:szCs w:val="20"/>
        </w:rPr>
        <w:t xml:space="preserve">Impostazioni: profilo utente, tre palette colore, gestione Luoghi.</w:t>
      </w:r>
    </w:p>
    <w:p>
      <w:pPr>
        <w:rPr>
          <w:sz w:val="20"/>
          <w:szCs w:val="20"/>
        </w:rPr>
      </w:pPr>
      <w:r>
        <w:rPr>
          <w:sz w:val="20"/>
          <w:szCs w:val="20"/>
        </w:rPr>
        <w:t xml:space="preserve">Backup (motore): serializzazione delle cinque collezioni, validazione, checksum SHA-256, payload archive.json + metadata.json + manifest.json. Scrittura ZIP su cartella utente (SAF), nome cartella leggibile e persistenza della cartella: completati e convalidati (B1).</w:t>
      </w:r>
    </w:p>
    <w:p>
      <w:pPr>
        <w:rPr>
          <w:sz w:val="20"/>
          <w:szCs w:val="20"/>
        </w:rPr>
      </w:pPr>
      <w:r>
        <w:rPr>
          <w:sz w:val="20"/>
          <w:szCs w:val="20"/>
        </w:rPr>
        <w:t xml:space="preserve">Ricerca avanzata (parziale): Motore A su lista Contenitori (oggetto; uno o più luoghi) convalidato; pagina interlocuzione da riallineare; Motore B in V2. Dettaglio in Allegato 4.</w:t>
      </w:r>
    </w:p>
    <w:p>
      <w:pPr>
        <w:rPr>
          <w:sz w:val="20"/>
          <w:szCs w:val="20"/>
        </w:rPr>
      </w:pPr>
      <w:r>
        <w:rPr>
          <w:sz w:val="20"/>
          <w:szCs w:val="20"/>
        </w:rPr>
        <w:t xml:space="preserve">MODULI NON COMPLETATI — ordine vincolante di esecuzione</w:t>
      </w:r>
    </w:p>
    <w:p>
      <w:pPr>
        <w:rPr>
          <w:sz w:val="20"/>
          <w:szCs w:val="20"/>
        </w:rPr>
      </w:pPr>
      <w:r>
        <w:rPr>
          <w:sz w:val="20"/>
          <w:szCs w:val="20"/>
        </w:rPr>
        <w:t xml:space="preserve">D0 — Allineamento documentazione (v 9.1).</w:t>
      </w:r>
    </w:p>
    <w:p>
      <w:pPr>
        <w:rPr>
          <w:sz w:val="20"/>
          <w:szCs w:val="20"/>
        </w:rPr>
      </w:pPr>
      <w:r>
        <w:rPr>
          <w:sz w:val="20"/>
          <w:szCs w:val="20"/>
        </w:rPr>
        <w:t xml:space="preserve">B1 — Chiusura Backup export: ZIP atomico su cartella SAF, nome cartella leggibile, persistenza della cartella.</w:t>
      </w:r>
    </w:p>
    <w:p>
      <w:pPr>
        <w:rPr>
          <w:sz w:val="20"/>
          <w:szCs w:val="20"/>
        </w:rPr>
      </w:pPr>
      <w:r>
        <w:rPr>
          <w:sz w:val="20"/>
          <w:szCs w:val="20"/>
        </w:rPr>
        <w:t xml:space="preserve">B2 — Ripristino archivio: REPLACE, preview, conferma, pre-backup PRE_RESTORE non disabilitabile.</w:t>
      </w:r>
    </w:p>
    <w:p>
      <w:pPr>
        <w:rPr>
          <w:sz w:val="20"/>
          <w:szCs w:val="20"/>
        </w:rPr>
      </w:pPr>
      <w:r>
        <w:rPr>
          <w:sz w:val="20"/>
          <w:szCs w:val="20"/>
        </w:rPr>
        <w:t xml:space="preserve">B3 — Ricerca avanzata V1 Motore A: copertura domande (apostrofo, sinonimi, categoria→contenitori, nome box, chiavi composte); lookup reale; pagina ricerca come interlocuzione. Motore B e report Object/Location-driven: V2.</w:t>
      </w:r>
    </w:p>
    <w:p>
      <w:pPr>
        <w:rPr>
          <w:sz w:val="20"/>
          <w:szCs w:val="20"/>
        </w:rPr>
      </w:pPr>
      <w:r>
        <w:rPr>
          <w:sz w:val="20"/>
          <w:szCs w:val="20"/>
        </w:rPr>
        <w:t xml:space="preserve">B4 — Codice QR: scansione ed etichetta; il QR contiene solo l'identificativo permanente del contenitore.</w:t>
      </w:r>
    </w:p>
    <w:p>
      <w:pPr>
        <w:rPr>
          <w:sz w:val="20"/>
          <w:szCs w:val="20"/>
        </w:rPr>
      </w:pPr>
      <w:r>
        <w:rPr>
          <w:sz w:val="20"/>
          <w:szCs w:val="20"/>
        </w:rPr>
        <w:t xml:space="preserve">B5 — Importa dati: MERGE, template CSV ufficiale V1, transazione all-or-nothing.</w:t>
      </w:r>
    </w:p>
    <w:p>
      <w:pPr>
        <w:rPr>
          <w:sz w:val="20"/>
          <w:szCs w:val="20"/>
        </w:rPr>
      </w:pPr>
      <w:r>
        <w:rPr>
          <w:sz w:val="20"/>
          <w:szCs w:val="20"/>
        </w:rPr>
        <w:t xml:space="preserve">B6 — Strumenti contestuali: ricerca vocale, stampa, export della vista corrente. Non appartengono a Utility.</w:t>
      </w:r>
    </w:p>
    <w:p>
      <w:pPr>
        <w:rPr>
          <w:sz w:val="20"/>
          <w:szCs w:val="20"/>
        </w:rPr>
      </w:pPr>
      <w:r>
        <w:rPr>
          <w:sz w:val="20"/>
          <w:szCs w:val="20"/>
        </w:rPr>
        <w:t xml:space="preserve">B7 — Igiene e governance: catalogo messaggi 2.6, frammenti orfani, migrazioni Room. Solo a V1 funzionante.</w:t>
      </w:r>
    </w:p>
    <w:p>
      <w:pPr>
        <w:rPr>
          <w:sz w:val="20"/>
          <w:szCs w:val="20"/>
        </w:rPr>
      </w:pPr>
      <w:r>
        <w:rPr>
          <w:sz w:val="20"/>
          <w:szCs w:val="20"/>
        </w:rPr>
        <w:t xml:space="preserve">Dipendenze: B2 richiede B1; la voce in B6 richiede B3; B4 è CORE V1 ma indipendente da B3; B5 (MERGE) non sostituisce B2 (REPLACE).</w:t>
      </w:r>
    </w:p>
    <w:p>
      <w:pPr>
        <w:rPr>
          <w:sz w:val="20"/>
          <w:szCs w:val="20"/>
        </w:rPr>
      </w:pPr>
      <w:r>
        <w:rPr>
          <w:sz w:val="20"/>
          <w:szCs w:val="20"/>
        </w:rPr>
        <w:t xml:space="preserve">Vietato anticipare un blocco successivo prima della convalida utente del blocco corrente (sez. 1.11).</w:t>
      </w:r>
    </w:p>
    <w:p>
      <w:pPr>
        <w:rPr>
          <w:sz w:val="20"/>
          <w:szCs w:val="20"/>
        </w:rPr>
      </w:pPr>
      <w:r>
        <w:rPr>
          <w:sz w:val="20"/>
          <w:szCs w:val="20"/>
        </w:rPr>
        <w:t xml:space="preserve">Fuori dal flusso core restano le evoluzioni elencate in 4.1.6 (dashboard avanzata, QR batch, export/import avanzati, swipe).</w:t>
      </w:r>
    </w:p>
    <w:p w14:paraId="210D51D4" w14:textId="77777777" w:rsidR="00FC4712" w:rsidRDefault="00000000">
      <w:pPr>
        <w:rPr>
          <w:sz w:val="20"/>
          <w:szCs w:val="20"/>
        </w:rPr>
      </w:pPr>
      <w:r>
        <w:rPr>
          <w:noProof/>
        </w:rPr>
        <w:drawing>
          <wp:inline distT="0" distB="0" distL="0" distR="0" wp14:anchorId="7AE94FC6" wp14:editId="63A65D68">
            <wp:extent cx="5486400" cy="2329180"/>
            <wp:effectExtent l="0" t="0" r="0" b="0"/>
            <wp:docPr id="19333888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2329180"/>
                    </a:xfrm>
                    <a:prstGeom prst="rect">
                      <a:avLst/>
                    </a:prstGeom>
                    <a:ln/>
                  </pic:spPr>
                </pic:pic>
              </a:graphicData>
            </a:graphic>
          </wp:inline>
        </w:drawing>
      </w:r>
    </w:p>
    <w:p w14:paraId="1709038A" w14:textId="77777777" w:rsidR="00FC4712" w:rsidRDefault="00000000">
      <w:pPr>
        <w:rPr>
          <w:rFonts w:ascii="Calibri" w:eastAsia="Calibri" w:hAnsi="Calibri" w:cs="Calibri"/>
          <w:b/>
          <w:bCs/>
          <w:color w:val="4F81BD"/>
        </w:rPr>
      </w:pPr>
      <w:r>
        <w:br w:type="page"/>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tbl>
      <w:tblPr>
        <w:tblStyle w:val="afffffffffff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239EB789" w14:textId="77777777">
        <w:tc>
          <w:tcPr>
            <w:tcW w:w="1271" w:type="dxa"/>
            <w:shd w:val="clear" w:color="auto" w:fill="FFFF00"/>
          </w:tcPr>
          <w:p w14:paraId="688CA0F5" w14:textId="77777777" w:rsidR="00FC4712" w:rsidRDefault="00000000">
            <w:pPr>
              <w:rPr>
                <w:b/>
                <w:bCs/>
                <w:highlight w:val="yellow"/>
              </w:rPr>
            </w:pPr>
            <w:r>
              <w:rPr>
                <w:b/>
                <w:bCs/>
                <w:highlight w:val="yellow"/>
              </w:rPr>
              <w:t>Attività</w:t>
            </w:r>
          </w:p>
        </w:tc>
        <w:tc>
          <w:tcPr>
            <w:tcW w:w="7359" w:type="dxa"/>
            <w:shd w:val="clear" w:color="auto" w:fill="FFFF00"/>
          </w:tcPr>
          <w:p w14:paraId="7607C85E" w14:textId="77777777" w:rsidR="00FC4712" w:rsidRDefault="00000000">
            <w:pPr>
              <w:rPr>
                <w:b/>
                <w:bCs/>
              </w:rPr>
            </w:pPr>
            <w:r>
              <w:rPr>
                <w:b/>
                <w:bCs/>
                <w:highlight w:val="yellow"/>
              </w:rPr>
              <w:t>TO DO</w:t>
            </w:r>
          </w:p>
        </w:tc>
      </w:tr>
      <w:tr w:rsidR="00FC4712" w14:paraId="7D0AC0E7" w14:textId="77777777">
        <w:tc>
          <w:tcPr>
            <w:tcW w:w="1271" w:type="dxa"/>
          </w:tcPr>
          <w:p w14:paraId="1AF3C02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141ECF7E" w14:textId="77777777" w:rsidR="00FC4712" w:rsidRDefault="00FC4712">
            <w:pPr>
              <w:rPr>
                <w:sz w:val="16"/>
                <w:szCs w:val="16"/>
              </w:rPr>
            </w:pPr>
          </w:p>
        </w:tc>
      </w:tr>
      <w:tr w:rsidR="00FC4712" w14:paraId="7D5E70FA" w14:textId="77777777">
        <w:tc>
          <w:tcPr>
            <w:tcW w:w="1271" w:type="dxa"/>
          </w:tcPr>
          <w:p w14:paraId="20975D9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69EE7DD6" w14:textId="77777777" w:rsidR="00FC4712" w:rsidRDefault="00FC4712">
            <w:pPr>
              <w:rPr>
                <w:sz w:val="16"/>
                <w:szCs w:val="16"/>
              </w:rPr>
            </w:pPr>
          </w:p>
        </w:tc>
      </w:tr>
      <w:tr w:rsidR="00FC4712" w14:paraId="7A84ACB4" w14:textId="77777777">
        <w:tc>
          <w:tcPr>
            <w:tcW w:w="1271" w:type="dxa"/>
          </w:tcPr>
          <w:p w14:paraId="2B2118CA"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2FC0BB80"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Verifica Navigazione centralizzata e link di accesso diretto</w:t>
            </w:r>
            <w:r>
              <w:rPr>
                <w:rFonts w:ascii="Quattrocento Sans" w:eastAsia="Quattrocento Sans" w:hAnsi="Quattrocento Sans" w:cs="Quattrocento Sans"/>
                <w:sz w:val="16"/>
                <w:szCs w:val="16"/>
              </w:rPr>
              <w:t xml:space="preserve"> </w:t>
            </w:r>
            <w:sdt>
              <w:sdtPr>
                <w:tag w:val="goog_rdk_33"/>
                <w:id w:val="-1804724665"/>
              </w:sdtPr>
              <w:sdtContent>
                <w:r>
                  <w:rPr>
                    <w:rFonts w:ascii="Arial Unicode MS" w:eastAsia="Arial Unicode MS" w:hAnsi="Arial Unicode MS" w:cs="Arial Unicode MS"/>
                    <w:color w:val="38761D"/>
                    <w:sz w:val="20"/>
                    <w:szCs w:val="20"/>
                  </w:rPr>
                  <w:t>✔</w:t>
                </w:r>
              </w:sdtContent>
            </w:sdt>
          </w:p>
          <w:p w14:paraId="0FE5E73C"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Sistemare lieve scrolling della pagina</w:t>
            </w:r>
            <w:r>
              <w:rPr>
                <w:rFonts w:ascii="Quattrocento Sans" w:eastAsia="Quattrocento Sans" w:hAnsi="Quattrocento Sans" w:cs="Quattrocento Sans"/>
                <w:sz w:val="16"/>
                <w:szCs w:val="16"/>
              </w:rPr>
              <w:t xml:space="preserve"> </w:t>
            </w:r>
            <w:sdt>
              <w:sdtPr>
                <w:tag w:val="goog_rdk_34"/>
                <w:id w:val="-1665587173"/>
              </w:sdtPr>
              <w:sdtContent>
                <w:r>
                  <w:rPr>
                    <w:rFonts w:ascii="Arial Unicode MS" w:eastAsia="Arial Unicode MS" w:hAnsi="Arial Unicode MS" w:cs="Arial Unicode MS"/>
                    <w:color w:val="38761D"/>
                    <w:sz w:val="20"/>
                    <w:szCs w:val="20"/>
                  </w:rPr>
                  <w:t>✔</w:t>
                </w:r>
              </w:sdtContent>
            </w:sdt>
          </w:p>
          <w:p w14:paraId="01E49216"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 xml:space="preserve">Modificare link icona da Altri strumenti Importa Dati </w:t>
            </w:r>
            <w:sdt>
              <w:sdtPr>
                <w:tag w:val="goog_rdk_35"/>
                <w:id w:val="1425221092"/>
              </w:sdtPr>
              <w:sdtContent>
                <w:r>
                  <w:rPr>
                    <w:rFonts w:ascii="Arial Unicode MS" w:eastAsia="Arial Unicode MS" w:hAnsi="Arial Unicode MS" w:cs="Arial Unicode MS"/>
                    <w:color w:val="38761D"/>
                    <w:sz w:val="20"/>
                    <w:szCs w:val="20"/>
                  </w:rPr>
                  <w:t>✔</w:t>
                </w:r>
              </w:sdtContent>
            </w:sdt>
          </w:p>
          <w:p w14:paraId="38C50CB1"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Modificare pagina atterraggio Importa Dati </w:t>
            </w:r>
            <w:sdt>
              <w:sdtPr>
                <w:tag w:val="goog_rdk_36"/>
                <w:id w:val="1134868522"/>
              </w:sdtPr>
              <w:sdtContent>
                <w:r>
                  <w:rPr>
                    <w:rFonts w:ascii="Arial Unicode MS" w:eastAsia="Arial Unicode MS" w:hAnsi="Arial Unicode MS" w:cs="Arial Unicode MS"/>
                    <w:color w:val="38761D"/>
                    <w:sz w:val="20"/>
                    <w:szCs w:val="20"/>
                  </w:rPr>
                  <w:t>✔</w:t>
                </w:r>
              </w:sdtContent>
            </w:sdt>
          </w:p>
        </w:tc>
      </w:tr>
      <w:tr w:rsidR="00FC4712" w14:paraId="46785AD6" w14:textId="77777777">
        <w:tc>
          <w:tcPr>
            <w:tcW w:w="1271" w:type="dxa"/>
          </w:tcPr>
          <w:p w14:paraId="4EE27465"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0981C08" w14:textId="77777777" w:rsidR="00FC4712" w:rsidRDefault="00FC4712">
            <w:pPr>
              <w:rPr>
                <w:sz w:val="16"/>
                <w:szCs w:val="16"/>
              </w:rPr>
            </w:pPr>
          </w:p>
        </w:tc>
      </w:tr>
      <w:tr w:rsidR="00FC4712" w14:paraId="38EB1B97" w14:textId="77777777">
        <w:tc>
          <w:tcPr>
            <w:tcW w:w="1271" w:type="dxa"/>
          </w:tcPr>
          <w:p w14:paraId="1241AE38"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7CC55216" w14:textId="77777777" w:rsidR="00FC4712" w:rsidRDefault="00FC4712">
            <w:pPr>
              <w:rPr>
                <w:sz w:val="16"/>
                <w:szCs w:val="16"/>
              </w:rPr>
            </w:pPr>
          </w:p>
        </w:tc>
      </w:tr>
    </w:tbl>
    <w:p w14:paraId="2E8E449A" w14:textId="77777777" w:rsidR="00FC4712" w:rsidRDefault="00FC4712"/>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tbl>
      <w:tblPr>
        <w:tblStyle w:val="afffffffffff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5EABE1ED" w14:textId="77777777">
        <w:tc>
          <w:tcPr>
            <w:tcW w:w="1271" w:type="dxa"/>
            <w:shd w:val="clear" w:color="auto" w:fill="FFFF00"/>
          </w:tcPr>
          <w:p w14:paraId="1B0EB312" w14:textId="77777777" w:rsidR="00FC4712" w:rsidRDefault="00000000">
            <w:pPr>
              <w:rPr>
                <w:b/>
                <w:bCs/>
                <w:highlight w:val="yellow"/>
              </w:rPr>
            </w:pPr>
            <w:r>
              <w:rPr>
                <w:b/>
                <w:bCs/>
                <w:highlight w:val="yellow"/>
              </w:rPr>
              <w:t>Attività</w:t>
            </w:r>
          </w:p>
        </w:tc>
        <w:tc>
          <w:tcPr>
            <w:tcW w:w="7359" w:type="dxa"/>
            <w:shd w:val="clear" w:color="auto" w:fill="FFFF00"/>
          </w:tcPr>
          <w:p w14:paraId="1DF86E4A" w14:textId="77777777" w:rsidR="00FC4712" w:rsidRDefault="00000000">
            <w:pPr>
              <w:rPr>
                <w:b/>
                <w:bCs/>
              </w:rPr>
            </w:pPr>
            <w:r>
              <w:rPr>
                <w:b/>
                <w:bCs/>
                <w:highlight w:val="yellow"/>
              </w:rPr>
              <w:t>TO DO</w:t>
            </w:r>
          </w:p>
        </w:tc>
      </w:tr>
      <w:tr w:rsidR="00FC4712" w14:paraId="7F30383C" w14:textId="77777777">
        <w:tc>
          <w:tcPr>
            <w:tcW w:w="1271" w:type="dxa"/>
          </w:tcPr>
          <w:p w14:paraId="03072129"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38FD020" w14:textId="77777777" w:rsidR="00FC4712" w:rsidRDefault="00FC4712">
            <w:pPr>
              <w:rPr>
                <w:sz w:val="16"/>
                <w:szCs w:val="16"/>
              </w:rPr>
            </w:pPr>
          </w:p>
        </w:tc>
      </w:tr>
      <w:tr w:rsidR="00FC4712" w14:paraId="597692AD" w14:textId="77777777">
        <w:tc>
          <w:tcPr>
            <w:tcW w:w="1271" w:type="dxa"/>
          </w:tcPr>
          <w:p w14:paraId="77EA5A1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749028B5" w14:textId="77777777" w:rsidR="00FC4712" w:rsidRDefault="00FC4712">
            <w:pPr>
              <w:rPr>
                <w:sz w:val="16"/>
                <w:szCs w:val="16"/>
              </w:rPr>
            </w:pPr>
          </w:p>
        </w:tc>
      </w:tr>
      <w:tr w:rsidR="00FC4712" w14:paraId="79425BB0" w14:textId="77777777">
        <w:tc>
          <w:tcPr>
            <w:tcW w:w="1271" w:type="dxa"/>
          </w:tcPr>
          <w:p w14:paraId="34E5D87B"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0AEB42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modulo a UI </w:t>
            </w:r>
            <w:sdt>
              <w:sdtPr>
                <w:tag w:val="goog_rdk_37"/>
                <w:id w:val="-2007690735"/>
              </w:sdtPr>
              <w:sdtContent>
                <w:r>
                  <w:rPr>
                    <w:rFonts w:ascii="Arial Unicode MS" w:eastAsia="Arial Unicode MS" w:hAnsi="Arial Unicode MS" w:cs="Arial Unicode MS"/>
                    <w:color w:val="38761D"/>
                    <w:sz w:val="20"/>
                    <w:szCs w:val="20"/>
                  </w:rPr>
                  <w:t>✔</w:t>
                </w:r>
              </w:sdtContent>
            </w:sdt>
          </w:p>
        </w:tc>
      </w:tr>
      <w:tr w:rsidR="00FC4712" w14:paraId="2FEE7BDE" w14:textId="77777777">
        <w:tc>
          <w:tcPr>
            <w:tcW w:w="1271" w:type="dxa"/>
          </w:tcPr>
          <w:p w14:paraId="01C46434"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644DCB4"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color w:val="000000"/>
                <w:sz w:val="16"/>
                <w:szCs w:val="16"/>
              </w:rPr>
              <w:t xml:space="preserve">B3 Interrogazione Archivistica </w:t>
            </w:r>
            <w:r>
              <w:rPr>
                <w:rFonts w:ascii="Quattrocento Sans" w:eastAsia="Quattrocento Sans" w:hAnsi="Quattrocento Sans" w:cs="Quattrocento Sans"/>
                <w:color w:val="000000"/>
                <w:sz w:val="16"/>
                <w:szCs w:val="16"/>
              </w:rPr>
              <w:t>⚠️</w:t>
            </w:r>
          </w:p>
          <w:p w14:paraId="7AD3DFF9"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rFonts w:ascii="Quattrocento Sans" w:eastAsia="Quattrocento Sans" w:hAnsi="Quattrocento Sans" w:cs="Quattrocento Sans"/>
                <w:color w:val="000000"/>
                <w:sz w:val="16"/>
                <w:szCs w:val="16"/>
              </w:rPr>
              <w:t>B4 Integrazione End-to-End ⚠️</w:t>
            </w:r>
          </w:p>
          <w:p w14:paraId="2D444A9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sdt>
              <w:sdtPr>
                <w:tag w:val="goog_rdk_38"/>
                <w:id w:val="-759402084"/>
              </w:sdtPr>
              <w:sdtContent>
                <w:r>
                  <w:rPr>
                    <w:rFonts w:ascii="Arial Unicode MS" w:eastAsia="Arial Unicode MS" w:hAnsi="Arial Unicode MS" w:cs="Arial Unicode MS"/>
                    <w:color w:val="000000"/>
                    <w:sz w:val="16"/>
                    <w:szCs w:val="16"/>
                  </w:rPr>
                  <w:t>B5 Test e validazione V1 ❌</w:t>
                </w:r>
              </w:sdtContent>
            </w:sdt>
          </w:p>
        </w:tc>
      </w:tr>
      <w:tr w:rsidR="00FC4712" w14:paraId="18F86F81" w14:textId="77777777">
        <w:tc>
          <w:tcPr>
            <w:tcW w:w="1271" w:type="dxa"/>
          </w:tcPr>
          <w:p w14:paraId="6B12B48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47A4D126" w14:textId="77777777" w:rsidR="00FC4712" w:rsidRDefault="00FC4712">
            <w:pPr>
              <w:rPr>
                <w:sz w:val="16"/>
                <w:szCs w:val="16"/>
              </w:rPr>
            </w:pPr>
          </w:p>
        </w:tc>
      </w:tr>
    </w:tbl>
    <w:p w14:paraId="0DDA7365" w14:textId="77777777" w:rsidR="00FC4712" w:rsidRDefault="00FC4712">
      <w:pPr>
        <w:rPr>
          <w:sz w:val="20"/>
          <w:szCs w:val="20"/>
        </w:rPr>
      </w:pP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tbl>
      <w:tblPr>
        <w:tblStyle w:val="afffffffffff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72E55700" w14:textId="77777777">
        <w:tc>
          <w:tcPr>
            <w:tcW w:w="1271" w:type="dxa"/>
            <w:shd w:val="clear" w:color="auto" w:fill="FFFF00"/>
          </w:tcPr>
          <w:p w14:paraId="11587407" w14:textId="77777777" w:rsidR="00FC4712" w:rsidRDefault="00000000">
            <w:pPr>
              <w:rPr>
                <w:b/>
                <w:bCs/>
                <w:highlight w:val="yellow"/>
              </w:rPr>
            </w:pPr>
            <w:r>
              <w:rPr>
                <w:b/>
                <w:bCs/>
                <w:highlight w:val="yellow"/>
              </w:rPr>
              <w:t>Attività</w:t>
            </w:r>
          </w:p>
        </w:tc>
        <w:tc>
          <w:tcPr>
            <w:tcW w:w="7359" w:type="dxa"/>
            <w:shd w:val="clear" w:color="auto" w:fill="FFFF00"/>
          </w:tcPr>
          <w:p w14:paraId="0967EC6A" w14:textId="77777777" w:rsidR="00FC4712" w:rsidRDefault="00000000">
            <w:pPr>
              <w:rPr>
                <w:b/>
                <w:bCs/>
              </w:rPr>
            </w:pPr>
            <w:r>
              <w:rPr>
                <w:b/>
                <w:bCs/>
                <w:highlight w:val="yellow"/>
              </w:rPr>
              <w:t>TO DO</w:t>
            </w:r>
          </w:p>
        </w:tc>
      </w:tr>
      <w:tr w:rsidR="00FC4712" w14:paraId="7C6492FA" w14:textId="77777777">
        <w:tc>
          <w:tcPr>
            <w:tcW w:w="1271" w:type="dxa"/>
          </w:tcPr>
          <w:p w14:paraId="6347998D"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CDAAE7B" w14:textId="77777777" w:rsidR="00FC4712" w:rsidRDefault="00FC4712">
            <w:pPr>
              <w:rPr>
                <w:sz w:val="16"/>
                <w:szCs w:val="16"/>
              </w:rPr>
            </w:pPr>
          </w:p>
        </w:tc>
      </w:tr>
      <w:tr w:rsidR="00FC4712" w14:paraId="5BD2CB71" w14:textId="77777777">
        <w:tc>
          <w:tcPr>
            <w:tcW w:w="1271" w:type="dxa"/>
          </w:tcPr>
          <w:p w14:paraId="3967690C"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4F35BE4F" w14:textId="77777777" w:rsidR="00FC4712" w:rsidRDefault="00FC4712">
            <w:pPr>
              <w:rPr>
                <w:sz w:val="16"/>
                <w:szCs w:val="16"/>
              </w:rPr>
            </w:pPr>
          </w:p>
        </w:tc>
      </w:tr>
      <w:tr w:rsidR="00FC4712" w14:paraId="1E579350" w14:textId="77777777">
        <w:tc>
          <w:tcPr>
            <w:tcW w:w="1271" w:type="dxa"/>
          </w:tcPr>
          <w:p w14:paraId="40D399B9"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10BD28B9" w14:textId="77777777" w:rsidR="00FC4712" w:rsidRDefault="00000000">
            <w:pPr>
              <w:rPr>
                <w:rFonts w:ascii="Calibri" w:eastAsia="Calibri" w:hAnsi="Calibri" w:cs="Calibri"/>
                <w:color w:val="000000"/>
                <w:sz w:val="16"/>
                <w:szCs w:val="16"/>
              </w:rPr>
            </w:pPr>
            <w:r>
              <w:rPr>
                <w:sz w:val="16"/>
                <w:szCs w:val="16"/>
              </w:rPr>
              <w:t>Backup</w:t>
            </w:r>
          </w:p>
          <w:p w14:paraId="43D004DE"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UI </w:t>
            </w:r>
            <w:sdt>
              <w:sdtPr>
                <w:tag w:val="goog_rdk_40"/>
                <w:id w:val="-710821212"/>
              </w:sdtPr>
              <w:sdtContent>
                <w:r>
                  <w:rPr>
                    <w:rFonts w:ascii="Arial Unicode MS" w:eastAsia="Arial Unicode MS" w:hAnsi="Arial Unicode MS" w:cs="Arial Unicode MS"/>
                    <w:color w:val="38761D"/>
                    <w:sz w:val="20"/>
                    <w:szCs w:val="20"/>
                  </w:rPr>
                  <w:t>✔</w:t>
                </w:r>
              </w:sdtContent>
            </w:sdt>
          </w:p>
        </w:tc>
      </w:tr>
      <w:tr w:rsidR="00FC4712" w14:paraId="7C8C23ED" w14:textId="77777777">
        <w:tc>
          <w:tcPr>
            <w:tcW w:w="1271" w:type="dxa"/>
          </w:tcPr>
          <w:p w14:paraId="20BB35A9"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490666D1" w14:textId="77777777" w:rsidR="00FC4712" w:rsidRDefault="00000000">
            <w:pPr>
              <w:rPr>
                <w:sz w:val="16"/>
                <w:szCs w:val="16"/>
              </w:rPr>
            </w:pPr>
            <w:r>
              <w:rPr>
                <w:sz w:val="16"/>
                <w:szCs w:val="16"/>
              </w:rPr>
              <w:t>Backup:</w:t>
            </w:r>
          </w:p>
          <w:p w14:paraId="15A33246"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M3.B – Completamento del livello </w:t>
            </w:r>
            <w:proofErr w:type="gramStart"/>
            <w:r>
              <w:rPr>
                <w:color w:val="000000"/>
                <w:sz w:val="16"/>
                <w:szCs w:val="16"/>
              </w:rPr>
              <w:t xml:space="preserve">Session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30CC72CF"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M4 – Creazione dell'archivio </w:t>
            </w:r>
            <w:proofErr w:type="gramStart"/>
            <w:r>
              <w:rPr>
                <w:color w:val="000000"/>
                <w:sz w:val="16"/>
                <w:szCs w:val="16"/>
              </w:rPr>
              <w:t xml:space="preserve">ZIP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2E5D3EB3"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1"/>
                <w:id w:val="567848331"/>
              </w:sdtPr>
              <w:sdtContent>
                <w:r>
                  <w:rPr>
                    <w:rFonts w:ascii="Arial Unicode MS" w:eastAsia="Arial Unicode MS" w:hAnsi="Arial Unicode MS" w:cs="Arial Unicode MS"/>
                    <w:sz w:val="16"/>
                    <w:szCs w:val="16"/>
                  </w:rPr>
                  <w:t>M4.A - Ottimizzazione nome percorso in pagina Backup ❌</w:t>
                </w:r>
              </w:sdtContent>
            </w:sdt>
          </w:p>
          <w:p w14:paraId="4A3B2827"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2"/>
                <w:id w:val="-2052115038"/>
              </w:sdtPr>
              <w:sdtContent>
                <w:r>
                  <w:rPr>
                    <w:rFonts w:ascii="Arial Unicode MS" w:eastAsia="Arial Unicode MS" w:hAnsi="Arial Unicode MS" w:cs="Arial Unicode MS"/>
                    <w:sz w:val="16"/>
                    <w:szCs w:val="16"/>
                  </w:rPr>
                  <w:t>M4.B - Creazione card dei Backup effettuati in pagina di Backup ❌</w:t>
                </w:r>
              </w:sdtContent>
            </w:sdt>
          </w:p>
          <w:p w14:paraId="5A8032D0"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M5 – Persistenza del </w:t>
            </w:r>
            <w:proofErr w:type="gramStart"/>
            <w:r>
              <w:rPr>
                <w:color w:val="000000"/>
                <w:sz w:val="16"/>
                <w:szCs w:val="16"/>
              </w:rPr>
              <w:t xml:space="preserve">Backup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32A3CD1"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M6 – Robustezza del </w:t>
            </w:r>
            <w:proofErr w:type="gramStart"/>
            <w:r>
              <w:rPr>
                <w:color w:val="000000"/>
                <w:sz w:val="16"/>
                <w:szCs w:val="16"/>
              </w:rPr>
              <w:t xml:space="preserve">motore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66BDCF2"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M7 – Test funzionali </w:t>
            </w:r>
            <w:sdt>
              <w:sdtPr>
                <w:tag w:val="goog_rdk_43"/>
                <w:id w:val="616807846"/>
              </w:sdtPr>
              <w:sdtContent>
                <w:r>
                  <w:rPr>
                    <w:rFonts w:ascii="Arial Unicode MS" w:eastAsia="Arial Unicode MS" w:hAnsi="Arial Unicode MS" w:cs="Arial Unicode MS"/>
                    <w:color w:val="000000"/>
                    <w:sz w:val="16"/>
                    <w:szCs w:val="16"/>
                  </w:rPr>
                  <w:t>❌</w:t>
                </w:r>
              </w:sdtContent>
            </w:sdt>
          </w:p>
          <w:p w14:paraId="7307DA2C" w14:textId="77777777" w:rsidR="00FC4712" w:rsidRDefault="00000000">
            <w:pPr>
              <w:numPr>
                <w:ilvl w:val="0"/>
                <w:numId w:val="56"/>
              </w:numPr>
              <w:pBdr>
                <w:top w:val="nil"/>
                <w:left w:val="nil"/>
                <w:bottom w:val="nil"/>
                <w:right w:val="nil"/>
                <w:between w:val="nil"/>
              </w:pBdr>
              <w:spacing w:after="200" w:line="276" w:lineRule="auto"/>
              <w:rPr>
                <w:color w:val="000000"/>
                <w:sz w:val="16"/>
                <w:szCs w:val="16"/>
              </w:rPr>
            </w:pPr>
            <w:r>
              <w:rPr>
                <w:color w:val="000000"/>
                <w:sz w:val="16"/>
                <w:szCs w:val="16"/>
              </w:rPr>
              <w:t xml:space="preserve">M8 – Certificazione finale </w:t>
            </w:r>
            <w:sdt>
              <w:sdtPr>
                <w:tag w:val="goog_rdk_44"/>
                <w:id w:val="-1128859580"/>
              </w:sdtPr>
              <w:sdtContent>
                <w:r>
                  <w:rPr>
                    <w:rFonts w:ascii="Arial Unicode MS" w:eastAsia="Arial Unicode MS" w:hAnsi="Arial Unicode MS" w:cs="Arial Unicode MS"/>
                    <w:color w:val="000000"/>
                    <w:sz w:val="16"/>
                    <w:szCs w:val="16"/>
                  </w:rPr>
                  <w:t>❌</w:t>
                </w:r>
              </w:sdtContent>
            </w:sdt>
          </w:p>
          <w:p w14:paraId="0F49CBE7" w14:textId="77777777" w:rsidR="00FC4712" w:rsidRDefault="00FC4712">
            <w:pPr>
              <w:rPr>
                <w:sz w:val="16"/>
                <w:szCs w:val="16"/>
              </w:rPr>
            </w:pPr>
          </w:p>
          <w:p w14:paraId="1D202646" w14:textId="77777777" w:rsidR="00FC4712" w:rsidRDefault="00000000">
            <w:pPr>
              <w:rPr>
                <w:sz w:val="16"/>
                <w:szCs w:val="16"/>
              </w:rPr>
            </w:pPr>
            <w:r>
              <w:rPr>
                <w:sz w:val="16"/>
                <w:szCs w:val="16"/>
              </w:rPr>
              <w:t xml:space="preserve">Ripristino </w:t>
            </w:r>
            <w:sdt>
              <w:sdtPr>
                <w:tag w:val="goog_rdk_45"/>
                <w:id w:val="963609754"/>
              </w:sdtPr>
              <w:sdtContent>
                <w:r>
                  <w:rPr>
                    <w:rFonts w:ascii="Arial Unicode MS" w:eastAsia="Arial Unicode MS" w:hAnsi="Arial Unicode MS" w:cs="Arial Unicode MS"/>
                    <w:sz w:val="16"/>
                    <w:szCs w:val="16"/>
                  </w:rPr>
                  <w:t>❌</w:t>
                </w:r>
              </w:sdtContent>
            </w:sdt>
          </w:p>
          <w:p w14:paraId="75691E99" w14:textId="77777777" w:rsidR="00FC4712" w:rsidRDefault="00FC4712">
            <w:pPr>
              <w:rPr>
                <w:sz w:val="16"/>
                <w:szCs w:val="16"/>
              </w:rPr>
            </w:pPr>
          </w:p>
          <w:p w14:paraId="5CC7C53F" w14:textId="77777777" w:rsidR="00FC4712" w:rsidRDefault="00000000">
            <w:pPr>
              <w:rPr>
                <w:rFonts w:ascii="Quattrocento Sans" w:eastAsia="Quattrocento Sans" w:hAnsi="Quattrocento Sans" w:cs="Quattrocento Sans"/>
                <w:sz w:val="16"/>
                <w:szCs w:val="16"/>
              </w:rPr>
            </w:pPr>
            <w:r>
              <w:rPr>
                <w:sz w:val="16"/>
                <w:szCs w:val="16"/>
              </w:rPr>
              <w:t xml:space="preserve">Importa dati </w:t>
            </w:r>
            <w:sdt>
              <w:sdtPr>
                <w:tag w:val="goog_rdk_46"/>
                <w:id w:val="1987713557"/>
              </w:sdtPr>
              <w:sdtContent>
                <w:r>
                  <w:rPr>
                    <w:rFonts w:ascii="Arial Unicode MS" w:eastAsia="Arial Unicode MS" w:hAnsi="Arial Unicode MS" w:cs="Arial Unicode MS"/>
                    <w:sz w:val="16"/>
                    <w:szCs w:val="16"/>
                  </w:rPr>
                  <w:t>❌</w:t>
                </w:r>
              </w:sdtContent>
            </w:sdt>
          </w:p>
          <w:p w14:paraId="76E6F0DA" w14:textId="77777777" w:rsidR="00FC4712" w:rsidRDefault="00FC4712">
            <w:pPr>
              <w:rPr>
                <w:rFonts w:ascii="Quattrocento Sans" w:eastAsia="Quattrocento Sans" w:hAnsi="Quattrocento Sans" w:cs="Quattrocento Sans"/>
                <w:sz w:val="16"/>
                <w:szCs w:val="16"/>
              </w:rPr>
            </w:pPr>
          </w:p>
          <w:p w14:paraId="14B2DBC6" w14:textId="77777777" w:rsidR="00FC4712" w:rsidRDefault="00000000">
            <w:pPr>
              <w:rPr>
                <w:rFonts w:ascii="Quattrocento Sans" w:eastAsia="Quattrocento Sans" w:hAnsi="Quattrocento Sans" w:cs="Quattrocento Sans"/>
                <w:sz w:val="16"/>
                <w:szCs w:val="16"/>
              </w:rPr>
            </w:pPr>
            <w:r>
              <w:rPr>
                <w:rFonts w:ascii="Quattrocento Sans" w:eastAsia="Quattrocento Sans" w:hAnsi="Quattrocento Sans" w:cs="Quattrocento Sans"/>
                <w:sz w:val="16"/>
                <w:szCs w:val="16"/>
              </w:rPr>
              <w:t>Codice QR</w:t>
            </w:r>
          </w:p>
          <w:p w14:paraId="2CA60915" w14:textId="77777777" w:rsidR="00FC4712" w:rsidRDefault="00000000">
            <w:pPr>
              <w:rPr>
                <w:sz w:val="16"/>
                <w:szCs w:val="16"/>
              </w:rPr>
            </w:pPr>
            <w:r>
              <w:rPr>
                <w:sz w:val="16"/>
                <w:szCs w:val="16"/>
              </w:rPr>
              <w:t xml:space="preserve">• Generazione QR contenitore </w:t>
            </w:r>
            <w:sdt>
              <w:sdtPr>
                <w:tag w:val="goog_rdk_47"/>
                <w:id w:val="1457248661"/>
              </w:sdtPr>
              <w:sdtContent>
                <w:r>
                  <w:rPr>
                    <w:rFonts w:ascii="Arial Unicode MS" w:eastAsia="Arial Unicode MS" w:hAnsi="Arial Unicode MS" w:cs="Arial Unicode MS"/>
                    <w:sz w:val="16"/>
                    <w:szCs w:val="16"/>
                  </w:rPr>
                  <w:t>❌</w:t>
                </w:r>
              </w:sdtContent>
            </w:sdt>
          </w:p>
          <w:p w14:paraId="78B72F69" w14:textId="77777777" w:rsidR="00FC4712" w:rsidRDefault="00000000">
            <w:pPr>
              <w:rPr>
                <w:sz w:val="16"/>
                <w:szCs w:val="16"/>
              </w:rPr>
            </w:pPr>
            <w:r>
              <w:rPr>
                <w:sz w:val="16"/>
                <w:szCs w:val="16"/>
              </w:rPr>
              <w:t xml:space="preserve">• Encoding dati contenitore </w:t>
            </w:r>
            <w:sdt>
              <w:sdtPr>
                <w:tag w:val="goog_rdk_48"/>
                <w:id w:val="644922297"/>
              </w:sdtPr>
              <w:sdtContent>
                <w:r>
                  <w:rPr>
                    <w:rFonts w:ascii="Arial Unicode MS" w:eastAsia="Arial Unicode MS" w:hAnsi="Arial Unicode MS" w:cs="Arial Unicode MS"/>
                    <w:sz w:val="16"/>
                    <w:szCs w:val="16"/>
                  </w:rPr>
                  <w:t>❌</w:t>
                </w:r>
              </w:sdtContent>
            </w:sdt>
          </w:p>
          <w:p w14:paraId="26A2C59C" w14:textId="77777777" w:rsidR="00FC4712" w:rsidRDefault="00000000">
            <w:pPr>
              <w:rPr>
                <w:sz w:val="16"/>
                <w:szCs w:val="16"/>
              </w:rPr>
            </w:pPr>
            <w:r>
              <w:rPr>
                <w:sz w:val="16"/>
                <w:szCs w:val="16"/>
              </w:rPr>
              <w:t xml:space="preserve">• Preview etichetta </w:t>
            </w:r>
            <w:sdt>
              <w:sdtPr>
                <w:tag w:val="goog_rdk_49"/>
                <w:id w:val="2102584341"/>
              </w:sdtPr>
              <w:sdtContent>
                <w:r>
                  <w:rPr>
                    <w:rFonts w:ascii="Arial Unicode MS" w:eastAsia="Arial Unicode MS" w:hAnsi="Arial Unicode MS" w:cs="Arial Unicode MS"/>
                    <w:sz w:val="16"/>
                    <w:szCs w:val="16"/>
                  </w:rPr>
                  <w:t>❌</w:t>
                </w:r>
              </w:sdtContent>
            </w:sdt>
          </w:p>
          <w:p w14:paraId="4D83ABE4" w14:textId="77777777" w:rsidR="00FC4712" w:rsidRDefault="00000000">
            <w:pPr>
              <w:rPr>
                <w:sz w:val="16"/>
                <w:szCs w:val="16"/>
              </w:rPr>
            </w:pPr>
            <w:r>
              <w:rPr>
                <w:sz w:val="16"/>
                <w:szCs w:val="16"/>
              </w:rPr>
              <w:t xml:space="preserve">• Export PDF </w:t>
            </w:r>
            <w:sdt>
              <w:sdtPr>
                <w:tag w:val="goog_rdk_50"/>
                <w:id w:val="-951587494"/>
              </w:sdtPr>
              <w:sdtContent>
                <w:r>
                  <w:rPr>
                    <w:rFonts w:ascii="Arial Unicode MS" w:eastAsia="Arial Unicode MS" w:hAnsi="Arial Unicode MS" w:cs="Arial Unicode MS"/>
                    <w:sz w:val="16"/>
                    <w:szCs w:val="16"/>
                  </w:rPr>
                  <w:t>❌</w:t>
                </w:r>
              </w:sdtContent>
            </w:sdt>
          </w:p>
          <w:p w14:paraId="4F6628D6" w14:textId="77777777" w:rsidR="00FC4712" w:rsidRDefault="00000000">
            <w:pPr>
              <w:rPr>
                <w:sz w:val="16"/>
                <w:szCs w:val="16"/>
              </w:rPr>
            </w:pPr>
            <w:r>
              <w:rPr>
                <w:sz w:val="16"/>
                <w:szCs w:val="16"/>
              </w:rPr>
              <w:t xml:space="preserve">• Condivisione / stampa Android </w:t>
            </w:r>
            <w:sdt>
              <w:sdtPr>
                <w:tag w:val="goog_rdk_51"/>
                <w:id w:val="-1316191630"/>
              </w:sdtPr>
              <w:sdtContent>
                <w:r>
                  <w:rPr>
                    <w:rFonts w:ascii="Arial Unicode MS" w:eastAsia="Arial Unicode MS" w:hAnsi="Arial Unicode MS" w:cs="Arial Unicode MS"/>
                    <w:sz w:val="16"/>
                    <w:szCs w:val="16"/>
                  </w:rPr>
                  <w:t>❌</w:t>
                </w:r>
              </w:sdtContent>
            </w:sdt>
          </w:p>
          <w:p w14:paraId="1D397FDF" w14:textId="77777777" w:rsidR="00FC4712" w:rsidRDefault="00000000">
            <w:pPr>
              <w:rPr>
                <w:sz w:val="16"/>
                <w:szCs w:val="16"/>
              </w:rPr>
            </w:pPr>
            <w:r>
              <w:rPr>
                <w:sz w:val="16"/>
                <w:szCs w:val="16"/>
              </w:rPr>
              <w:t xml:space="preserve">• Integrazione menu dettaglio </w:t>
            </w:r>
            <w:sdt>
              <w:sdtPr>
                <w:tag w:val="goog_rdk_52"/>
                <w:id w:val="-1343416233"/>
              </w:sdtPr>
              <w:sdtContent>
                <w:r>
                  <w:rPr>
                    <w:rFonts w:ascii="Arial Unicode MS" w:eastAsia="Arial Unicode MS" w:hAnsi="Arial Unicode MS" w:cs="Arial Unicode MS"/>
                    <w:sz w:val="16"/>
                    <w:szCs w:val="16"/>
                  </w:rPr>
                  <w:t>❌</w:t>
                </w:r>
              </w:sdtContent>
            </w:sdt>
          </w:p>
          <w:p w14:paraId="41EB5797" w14:textId="77777777" w:rsidR="00FC4712" w:rsidRDefault="00FC4712">
            <w:pPr>
              <w:rPr>
                <w:sz w:val="16"/>
                <w:szCs w:val="16"/>
              </w:rPr>
            </w:pPr>
          </w:p>
        </w:tc>
      </w:tr>
      <w:tr w:rsidR="00FC4712" w14:paraId="62363E9A" w14:textId="77777777">
        <w:tc>
          <w:tcPr>
            <w:tcW w:w="1271" w:type="dxa"/>
          </w:tcPr>
          <w:p w14:paraId="274B46C4"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0DE696DC" w14:textId="77777777" w:rsidR="00FC4712" w:rsidRDefault="00FC4712">
            <w:pPr>
              <w:rPr>
                <w:sz w:val="16"/>
                <w:szCs w:val="16"/>
              </w:rPr>
            </w:pPr>
          </w:p>
        </w:tc>
      </w:tr>
    </w:tbl>
    <w:p w14:paraId="560C7B20" w14:textId="77777777" w:rsidR="00FC4712" w:rsidRDefault="00FC4712"/>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tbl>
      <w:tblPr>
        <w:tblStyle w:val="afffffffffff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4B1EEAA5" w14:textId="77777777">
        <w:tc>
          <w:tcPr>
            <w:tcW w:w="1271" w:type="dxa"/>
            <w:shd w:val="clear" w:color="auto" w:fill="FFFF00"/>
          </w:tcPr>
          <w:p w14:paraId="4F43703D" w14:textId="77777777" w:rsidR="00FC4712" w:rsidRDefault="00000000">
            <w:pPr>
              <w:rPr>
                <w:b/>
                <w:bCs/>
                <w:highlight w:val="yellow"/>
              </w:rPr>
            </w:pPr>
            <w:r>
              <w:rPr>
                <w:b/>
                <w:bCs/>
                <w:highlight w:val="yellow"/>
              </w:rPr>
              <w:t>Attività</w:t>
            </w:r>
          </w:p>
        </w:tc>
        <w:tc>
          <w:tcPr>
            <w:tcW w:w="7359" w:type="dxa"/>
            <w:shd w:val="clear" w:color="auto" w:fill="FFFF00"/>
          </w:tcPr>
          <w:p w14:paraId="6935AC46" w14:textId="77777777" w:rsidR="00FC4712" w:rsidRDefault="00000000">
            <w:pPr>
              <w:rPr>
                <w:b/>
                <w:bCs/>
              </w:rPr>
            </w:pPr>
            <w:r>
              <w:rPr>
                <w:b/>
                <w:bCs/>
                <w:highlight w:val="yellow"/>
              </w:rPr>
              <w:t>TO DO</w:t>
            </w:r>
          </w:p>
        </w:tc>
      </w:tr>
      <w:tr w:rsidR="00FC4712" w14:paraId="45B60349" w14:textId="77777777">
        <w:tc>
          <w:tcPr>
            <w:tcW w:w="1271" w:type="dxa"/>
          </w:tcPr>
          <w:p w14:paraId="7C1CA76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724E6CEF" w14:textId="77777777" w:rsidR="00FC4712" w:rsidRDefault="00FC4712">
            <w:pPr>
              <w:rPr>
                <w:sz w:val="16"/>
                <w:szCs w:val="16"/>
              </w:rPr>
            </w:pPr>
          </w:p>
        </w:tc>
      </w:tr>
      <w:tr w:rsidR="00FC4712" w14:paraId="3F33A445" w14:textId="77777777">
        <w:tc>
          <w:tcPr>
            <w:tcW w:w="1271" w:type="dxa"/>
          </w:tcPr>
          <w:p w14:paraId="72A8E81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54DD0C74" w14:textId="77777777" w:rsidR="00FC4712" w:rsidRDefault="00FC4712">
            <w:pPr>
              <w:rPr>
                <w:sz w:val="16"/>
                <w:szCs w:val="16"/>
              </w:rPr>
            </w:pPr>
          </w:p>
        </w:tc>
      </w:tr>
      <w:tr w:rsidR="00FC4712" w14:paraId="05AFACC3" w14:textId="77777777">
        <w:tc>
          <w:tcPr>
            <w:tcW w:w="1271" w:type="dxa"/>
          </w:tcPr>
          <w:p w14:paraId="3B31B4A6"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CEC0603" w14:textId="77777777" w:rsidR="00FC4712" w:rsidRDefault="00FC4712">
            <w:pPr>
              <w:rPr>
                <w:rFonts w:ascii="Calibri" w:eastAsia="Calibri" w:hAnsi="Calibri" w:cs="Calibri"/>
                <w:color w:val="000000"/>
                <w:sz w:val="16"/>
                <w:szCs w:val="16"/>
              </w:rPr>
            </w:pPr>
          </w:p>
        </w:tc>
      </w:tr>
      <w:tr w:rsidR="00FC4712" w14:paraId="692ED3A8" w14:textId="77777777">
        <w:tc>
          <w:tcPr>
            <w:tcW w:w="1271" w:type="dxa"/>
          </w:tcPr>
          <w:p w14:paraId="3F835822"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2CD8D909" w14:textId="77777777" w:rsidR="00FC4712" w:rsidRDefault="00000000">
            <w:pPr>
              <w:rPr>
                <w:sz w:val="16"/>
                <w:szCs w:val="16"/>
              </w:rPr>
            </w:pPr>
            <w:r>
              <w:rPr>
                <w:sz w:val="16"/>
                <w:szCs w:val="16"/>
              </w:rPr>
              <w:t xml:space="preserve">Stampa </w:t>
            </w:r>
            <w:sdt>
              <w:sdtPr>
                <w:tag w:val="goog_rdk_55"/>
                <w:id w:val="247524557"/>
              </w:sdtPr>
              <w:sdtContent>
                <w:r>
                  <w:rPr>
                    <w:rFonts w:ascii="Arial Unicode MS" w:eastAsia="Arial Unicode MS" w:hAnsi="Arial Unicode MS" w:cs="Arial Unicode MS"/>
                    <w:sz w:val="16"/>
                    <w:szCs w:val="16"/>
                  </w:rPr>
                  <w:t>❌</w:t>
                </w:r>
              </w:sdtContent>
            </w:sdt>
          </w:p>
          <w:p w14:paraId="160AE917" w14:textId="77777777" w:rsidR="00FC4712" w:rsidRDefault="00FC4712">
            <w:pPr>
              <w:rPr>
                <w:sz w:val="16"/>
                <w:szCs w:val="16"/>
              </w:rPr>
            </w:pPr>
          </w:p>
          <w:p w14:paraId="3B9CE163" w14:textId="77777777" w:rsidR="00FC4712" w:rsidRDefault="00000000">
            <w:r>
              <w:rPr>
                <w:sz w:val="16"/>
                <w:szCs w:val="16"/>
              </w:rPr>
              <w:t xml:space="preserve">Esporta dati </w:t>
            </w:r>
            <w:sdt>
              <w:sdtPr>
                <w:tag w:val="goog_rdk_56"/>
                <w:id w:val="178593524"/>
              </w:sdtPr>
              <w:sdtContent>
                <w:r>
                  <w:rPr>
                    <w:rFonts w:ascii="Arial Unicode MS" w:eastAsia="Arial Unicode MS" w:hAnsi="Arial Unicode MS" w:cs="Arial Unicode MS"/>
                    <w:sz w:val="16"/>
                    <w:szCs w:val="16"/>
                  </w:rPr>
                  <w:t>❌</w:t>
                </w:r>
              </w:sdtContent>
            </w:sdt>
          </w:p>
          <w:p w14:paraId="0C7F5821" w14:textId="77777777" w:rsidR="00FC4712" w:rsidRDefault="00FC4712"/>
          <w:p w14:paraId="0C649035" w14:textId="77777777" w:rsidR="00FC4712" w:rsidRDefault="00000000">
            <w:pPr>
              <w:rPr>
                <w:sz w:val="16"/>
                <w:szCs w:val="16"/>
              </w:rPr>
            </w:pPr>
            <w:r>
              <w:rPr>
                <w:sz w:val="16"/>
                <w:szCs w:val="16"/>
              </w:rPr>
              <w:t xml:space="preserve">Ricerca vocale </w:t>
            </w:r>
            <w:sdt>
              <w:sdtPr>
                <w:tag w:val="goog_rdk_57"/>
                <w:id w:val="-1335956202"/>
              </w:sdtPr>
              <w:sdtContent>
                <w:r>
                  <w:rPr>
                    <w:rFonts w:ascii="Arial Unicode MS" w:eastAsia="Arial Unicode MS" w:hAnsi="Arial Unicode MS" w:cs="Arial Unicode MS"/>
                    <w:sz w:val="16"/>
                    <w:szCs w:val="16"/>
                  </w:rPr>
                  <w:t>❌</w:t>
                </w:r>
              </w:sdtContent>
            </w:sdt>
          </w:p>
          <w:p w14:paraId="08FCE6CC" w14:textId="77777777" w:rsidR="00FC4712" w:rsidRDefault="00FC4712">
            <w:pPr>
              <w:rPr>
                <w:sz w:val="16"/>
                <w:szCs w:val="16"/>
              </w:rPr>
            </w:pPr>
          </w:p>
        </w:tc>
      </w:tr>
      <w:tr w:rsidR="00FC4712" w14:paraId="6952DDBB" w14:textId="77777777">
        <w:tc>
          <w:tcPr>
            <w:tcW w:w="1271" w:type="dxa"/>
          </w:tcPr>
          <w:p w14:paraId="447AD30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36FED58A" w14:textId="77777777" w:rsidR="00FC4712" w:rsidRDefault="00FC4712">
            <w:pPr>
              <w:rPr>
                <w:sz w:val="16"/>
                <w:szCs w:val="16"/>
              </w:rPr>
            </w:pPr>
          </w:p>
        </w:tc>
      </w:tr>
    </w:tbl>
    <w:p w14:paraId="2B113D88" w14:textId="77777777" w:rsidR="00FC4712" w:rsidRDefault="00FC4712">
      <w:pPr>
        <w:rPr>
          <w:b/>
          <w:bCs/>
          <w:sz w:val="20"/>
          <w:szCs w:val="20"/>
        </w:rPr>
      </w:pPr>
    </w:p>
    <w:p w14:paraId="4F7241C7" w14:textId="77777777" w:rsidR="00FC4712" w:rsidRDefault="00000000">
      <w:pPr>
        <w:rPr>
          <w:b/>
          <w:bCs/>
          <w:sz w:val="20"/>
          <w:szCs w:val="20"/>
        </w:rPr>
      </w:pPr>
      <w:r>
        <w:rPr>
          <w:b/>
          <w:bCs/>
          <w:sz w:val="20"/>
          <w:szCs w:val="20"/>
        </w:rPr>
        <w:t>RICERCA VOCALE</w:t>
      </w:r>
    </w:p>
    <w:p w14:paraId="6D52520C" w14:textId="77777777" w:rsidR="00FC4712" w:rsidRDefault="00000000">
      <w:pPr>
        <w:rPr>
          <w:sz w:val="20"/>
          <w:szCs w:val="20"/>
        </w:rPr>
      </w:pPr>
      <w:r>
        <w:rPr>
          <w:sz w:val="20"/>
          <w:szCs w:val="20"/>
        </w:rPr>
        <w:t>Priorità: medio-alta: Funzione prevista per sopperire al disagio dell’uso della tastiera in ambienti scomodi (garage, cantina, magazzino).</w:t>
      </w:r>
    </w:p>
    <w:p w14:paraId="0A227FA3" w14:textId="77777777" w:rsidR="00FC4712" w:rsidRDefault="00FC4712"/>
    <w:p w14:paraId="68874BA1" w14:textId="77777777" w:rsidR="00FC4712" w:rsidRDefault="00000000">
      <w:pPr>
        <w:pStyle w:val="Titolo3"/>
      </w:pPr>
      <w:bookmarkStart w:id="55" w:name="_heading=h.5tvm4i2juacc" w:colFirst="0" w:colLast="0"/>
      <w:bookmarkEnd w:id="55"/>
      <w:r>
        <w:t>4.1.5 Dettaglio attività di Consolidamento UI e Governance</w:t>
      </w:r>
    </w:p>
    <w:tbl>
      <w:tblPr>
        <w:tblStyle w:val="afffffffffff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02300B8E" w14:textId="77777777">
        <w:tc>
          <w:tcPr>
            <w:tcW w:w="1271" w:type="dxa"/>
            <w:shd w:val="clear" w:color="auto" w:fill="FFFF00"/>
          </w:tcPr>
          <w:p w14:paraId="296D6144" w14:textId="77777777" w:rsidR="00FC4712" w:rsidRDefault="00000000">
            <w:pPr>
              <w:rPr>
                <w:b/>
                <w:bCs/>
                <w:highlight w:val="yellow"/>
              </w:rPr>
            </w:pPr>
            <w:r>
              <w:rPr>
                <w:b/>
                <w:bCs/>
                <w:highlight w:val="yellow"/>
              </w:rPr>
              <w:t>Attività</w:t>
            </w:r>
          </w:p>
        </w:tc>
        <w:tc>
          <w:tcPr>
            <w:tcW w:w="7359" w:type="dxa"/>
            <w:shd w:val="clear" w:color="auto" w:fill="FFFF00"/>
          </w:tcPr>
          <w:p w14:paraId="64393841" w14:textId="77777777" w:rsidR="00FC4712" w:rsidRDefault="00000000">
            <w:pPr>
              <w:rPr>
                <w:b/>
                <w:bCs/>
              </w:rPr>
            </w:pPr>
            <w:r>
              <w:rPr>
                <w:b/>
                <w:bCs/>
                <w:highlight w:val="yellow"/>
              </w:rPr>
              <w:t>TO DO</w:t>
            </w:r>
          </w:p>
        </w:tc>
      </w:tr>
      <w:tr w:rsidR="00FC4712" w14:paraId="75951BE5" w14:textId="77777777">
        <w:tc>
          <w:tcPr>
            <w:tcW w:w="1271" w:type="dxa"/>
          </w:tcPr>
          <w:p w14:paraId="0837F652"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65F14FF3" w14:textId="77777777" w:rsidR="00FC4712" w:rsidRDefault="00FC4712">
            <w:pPr>
              <w:rPr>
                <w:sz w:val="16"/>
                <w:szCs w:val="16"/>
              </w:rPr>
            </w:pPr>
          </w:p>
        </w:tc>
      </w:tr>
      <w:tr w:rsidR="00FC4712" w14:paraId="727C40F4" w14:textId="77777777">
        <w:tc>
          <w:tcPr>
            <w:tcW w:w="1271" w:type="dxa"/>
          </w:tcPr>
          <w:p w14:paraId="745C100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0AE0F0A3" w14:textId="77777777" w:rsidR="00FC4712" w:rsidRDefault="00FC4712">
            <w:pPr>
              <w:rPr>
                <w:sz w:val="16"/>
                <w:szCs w:val="16"/>
              </w:rPr>
            </w:pPr>
          </w:p>
        </w:tc>
      </w:tr>
      <w:tr w:rsidR="00FC4712" w14:paraId="4AEE4C7A" w14:textId="77777777">
        <w:tc>
          <w:tcPr>
            <w:tcW w:w="1271" w:type="dxa"/>
          </w:tcPr>
          <w:p w14:paraId="23D4C322"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344EB7CF" w14:textId="77777777" w:rsidR="00FC4712" w:rsidRDefault="00FC4712">
            <w:pPr>
              <w:rPr>
                <w:rFonts w:ascii="Calibri" w:eastAsia="Calibri" w:hAnsi="Calibri" w:cs="Calibri"/>
                <w:color w:val="000000"/>
                <w:sz w:val="16"/>
                <w:szCs w:val="16"/>
              </w:rPr>
            </w:pPr>
          </w:p>
        </w:tc>
      </w:tr>
      <w:tr w:rsidR="00FC4712" w14:paraId="3C7FC8E7" w14:textId="77777777">
        <w:tc>
          <w:tcPr>
            <w:tcW w:w="1271" w:type="dxa"/>
          </w:tcPr>
          <w:p w14:paraId="32F8BAB7"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0B1FC285"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Verifica architettura navigazione  </w:t>
            </w:r>
            <w:sdt>
              <w:sdtPr>
                <w:tag w:val="goog_rdk_58"/>
                <w:id w:val="1632232623"/>
              </w:sdtPr>
              <w:sdtContent>
                <w:r>
                  <w:rPr>
                    <w:rFonts w:ascii="Arial Unicode MS" w:eastAsia="Arial Unicode MS" w:hAnsi="Arial Unicode MS" w:cs="Arial Unicode MS"/>
                    <w:color w:val="000000"/>
                    <w:sz w:val="16"/>
                    <w:szCs w:val="16"/>
                  </w:rPr>
                  <w:t>❌</w:t>
                </w:r>
              </w:sdtContent>
            </w:sdt>
          </w:p>
          <w:p w14:paraId="5C761918"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Uniformazione </w:t>
            </w:r>
            <w:proofErr w:type="spellStart"/>
            <w:r>
              <w:rPr>
                <w:color w:val="000000"/>
                <w:sz w:val="16"/>
                <w:szCs w:val="16"/>
              </w:rPr>
              <w:t>context</w:t>
            </w:r>
            <w:proofErr w:type="spellEnd"/>
            <w:r>
              <w:rPr>
                <w:color w:val="000000"/>
                <w:sz w:val="16"/>
                <w:szCs w:val="16"/>
              </w:rPr>
              <w:t xml:space="preserve"> card </w:t>
            </w:r>
            <w:r>
              <w:rPr>
                <w:rFonts w:ascii="Quattrocento Sans" w:eastAsia="Quattrocento Sans" w:hAnsi="Quattrocento Sans" w:cs="Quattrocento Sans"/>
                <w:color w:val="000000"/>
                <w:sz w:val="16"/>
                <w:szCs w:val="16"/>
              </w:rPr>
              <w:t>⚠️</w:t>
            </w:r>
          </w:p>
          <w:p w14:paraId="39AD9113"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AppShell</w:t>
            </w:r>
            <w:proofErr w:type="spellEnd"/>
            <w:r>
              <w:rPr>
                <w:color w:val="000000"/>
                <w:sz w:val="16"/>
                <w:szCs w:val="16"/>
              </w:rPr>
              <w:t xml:space="preserve"> globale </w:t>
            </w:r>
            <w:r>
              <w:rPr>
                <w:rFonts w:ascii="Quattrocento Sans" w:eastAsia="Quattrocento Sans" w:hAnsi="Quattrocento Sans" w:cs="Quattrocento Sans"/>
                <w:color w:val="000000"/>
                <w:sz w:val="16"/>
                <w:szCs w:val="16"/>
              </w:rPr>
              <w:t>⚠️</w:t>
            </w:r>
          </w:p>
          <w:p w14:paraId="52A35A32"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consolidate </w:t>
            </w:r>
            <w:r>
              <w:rPr>
                <w:rFonts w:ascii="Quattrocento Sans" w:eastAsia="Quattrocento Sans" w:hAnsi="Quattrocento Sans" w:cs="Quattrocento Sans"/>
                <w:color w:val="000000"/>
                <w:sz w:val="16"/>
                <w:szCs w:val="16"/>
              </w:rPr>
              <w:t>⚠️</w:t>
            </w:r>
          </w:p>
          <w:p w14:paraId="5FC81744"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sensibili </w:t>
            </w:r>
            <w:r>
              <w:rPr>
                <w:rFonts w:ascii="Quattrocento Sans" w:eastAsia="Quattrocento Sans" w:hAnsi="Quattrocento Sans" w:cs="Quattrocento Sans"/>
                <w:color w:val="000000"/>
                <w:sz w:val="16"/>
                <w:szCs w:val="16"/>
              </w:rPr>
              <w:t>⚠️</w:t>
            </w:r>
          </w:p>
          <w:p w14:paraId="1A316326"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Freeze aree mature </w:t>
            </w:r>
            <w:r>
              <w:rPr>
                <w:rFonts w:ascii="Quattrocento Sans" w:eastAsia="Quattrocento Sans" w:hAnsi="Quattrocento Sans" w:cs="Quattrocento Sans"/>
                <w:color w:val="000000"/>
                <w:sz w:val="16"/>
                <w:szCs w:val="16"/>
              </w:rPr>
              <w:t>⚠️</w:t>
            </w:r>
          </w:p>
          <w:p w14:paraId="73B55B4E"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Regression</w:t>
            </w:r>
            <w:proofErr w:type="spellEnd"/>
            <w:r>
              <w:rPr>
                <w:color w:val="000000"/>
                <w:sz w:val="16"/>
                <w:szCs w:val="16"/>
              </w:rPr>
              <w:t xml:space="preserve"> scope </w:t>
            </w:r>
            <w:r>
              <w:rPr>
                <w:rFonts w:ascii="Quattrocento Sans" w:eastAsia="Quattrocento Sans" w:hAnsi="Quattrocento Sans" w:cs="Quattrocento Sans"/>
                <w:color w:val="000000"/>
                <w:sz w:val="16"/>
                <w:szCs w:val="16"/>
              </w:rPr>
              <w:t>⚠️</w:t>
            </w:r>
          </w:p>
          <w:p w14:paraId="0F7CA983" w14:textId="77777777" w:rsidR="00FC4712" w:rsidRDefault="00000000">
            <w:pPr>
              <w:numPr>
                <w:ilvl w:val="0"/>
                <w:numId w:val="59"/>
              </w:numPr>
              <w:pBdr>
                <w:top w:val="nil"/>
                <w:left w:val="nil"/>
                <w:bottom w:val="nil"/>
                <w:right w:val="nil"/>
                <w:between w:val="nil"/>
              </w:pBdr>
              <w:spacing w:after="200" w:line="276" w:lineRule="auto"/>
              <w:rPr>
                <w:color w:val="000000"/>
                <w:sz w:val="16"/>
                <w:szCs w:val="16"/>
              </w:rPr>
            </w:pPr>
            <w:r>
              <w:rPr>
                <w:color w:val="000000"/>
                <w:sz w:val="16"/>
                <w:szCs w:val="16"/>
              </w:rPr>
              <w:t xml:space="preserve">Matrice impatti </w:t>
            </w:r>
            <w:r>
              <w:rPr>
                <w:rFonts w:ascii="Quattrocento Sans" w:eastAsia="Quattrocento Sans" w:hAnsi="Quattrocento Sans" w:cs="Quattrocento Sans"/>
                <w:color w:val="000000"/>
                <w:sz w:val="16"/>
                <w:szCs w:val="16"/>
              </w:rPr>
              <w:t>⚠️</w:t>
            </w:r>
          </w:p>
        </w:tc>
      </w:tr>
      <w:tr w:rsidR="00FC4712" w14:paraId="03122E15" w14:textId="77777777">
        <w:tc>
          <w:tcPr>
            <w:tcW w:w="1271" w:type="dxa"/>
          </w:tcPr>
          <w:p w14:paraId="0D4B163F"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14A11793" w14:textId="77777777" w:rsidR="00FC4712" w:rsidRDefault="00FC4712">
            <w:pPr>
              <w:rPr>
                <w:sz w:val="16"/>
                <w:szCs w:val="16"/>
              </w:rPr>
            </w:pPr>
          </w:p>
        </w:tc>
      </w:tr>
    </w:tbl>
    <w:p w14:paraId="6B7EA0A3" w14:textId="77777777" w:rsidR="00FC4712" w:rsidRDefault="00000000">
      <w:pPr>
        <w:rPr>
          <w:rFonts w:ascii="Calibri" w:eastAsia="Calibri" w:hAnsi="Calibri" w:cs="Calibri"/>
          <w:b/>
          <w:bCs/>
          <w:color w:val="4F81BD"/>
        </w:rPr>
      </w:pPr>
      <w:r>
        <w:br w:type="page"/>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B1 convalidato: ZIP atomico su cartella SAF, nome cartella leggibile, cartella persistita.</w:t>
      </w:r>
    </w:p>
    <w:p>
      <w:pPr>
        <w:rPr>
          <w:sz w:val="20"/>
          <w:szCs w:val="20"/>
        </w:rPr>
      </w:pPr>
      <w:r>
        <w:rPr>
          <w:sz w:val="20"/>
          <w:szCs w:val="20"/>
        </w:rPr>
        <w:t xml:space="preserve">Ripristino REPLACE (B2) convalidato. Import e QR: ancora da fare (B5, B4).</w:t>
      </w:r>
    </w:p>
    <w:p>
      <w:pPr>
        <w:rPr>
          <w:sz w:val="20"/>
          <w:szCs w:val="20"/>
        </w:rPr>
      </w:pPr>
      <w:r>
        <w:rPr>
          <w:sz w:val="20"/>
          <w:szCs w:val="20"/>
        </w:rPr>
        <w:t xml:space="preserve">Ricerca avanzata: Motore A parziale convalidato (vedi Allegato 4); lookup ancora da completare; Motore B in V2.</w:t>
      </w:r>
    </w:p>
    <w:p>
      <w:pPr>
        <w:rPr>
          <w:sz w:val="20"/>
          <w:szCs w:val="20"/>
        </w:rPr>
      </w:pPr>
      <w:r>
        <w:rPr>
          <w:sz w:val="20"/>
          <w:szCs w:val="20"/>
        </w:rPr>
        <w:t xml:space="preserve">Ricerca vocale, stampa, export della vista: assenti.</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il codice contiene solo l'identificativo permanente del contenitore; gli altri dati si leggono dall'archivio.</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allineare i testi sparsi nel codice al catalogo 2.6 (unica fonte).</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cancella i dati al cambio schema: da sostituire con migrazioni controllate in B7.</w:t>
      </w:r>
    </w:p>
    <w:p>
      <w:pPr>
        <w:rPr>
          <w:sz w:val="20"/>
          <w:szCs w:val="20"/>
        </w:rPr>
      </w:pPr>
      <w:r>
        <w:rPr>
          <w:sz w:val="20"/>
          <w:szCs w:val="20"/>
        </w:rPr>
        <w:t xml:space="preserve">android:allowBackup=true è il backup automatico Android, distinto dal modulo Backup utente.</w:t>
      </w:r>
    </w:p>
    <w:p>
      <w:pPr>
        <w:rPr>
          <w:sz w:val="20"/>
          <w:szCs w:val="20"/>
        </w:rPr>
      </w:pPr>
      <w:r>
        <w:rPr>
          <w:sz w:val="20"/>
          <w:szCs w:val="20"/>
        </w:rPr>
        <w:t xml:space="preserve">Frammenti orfani (ViewModel vuoti, Entity non registrate, classi ricerca non usate) non si cancellano fino a B7.</w:t>
      </w:r>
    </w:p>
    <w:p>
      <w:pPr>
        <w:rPr>
          <w:sz w:val="20"/>
          <w:szCs w:val="20"/>
        </w:rPr>
      </w:pPr>
      <w:r>
        <w:rPr>
          <w:sz w:val="20"/>
          <w:szCs w:val="20"/>
        </w:rPr>
        <w:t xml:space="preserve">Swipe tra tab già presente: resta NON core; non si estende.</w:t>
      </w:r>
    </w:p>
    <w:p>
      <w:pPr>
        <w:pStyle w:val="Titolo2"/>
      </w:pPr>
      <w:r>
        <w:t xml:space="preserve">3.5 Prossimo passo</w:t>
      </w:r>
    </w:p>
    <w:p>
      <w:pPr>
        <w:rPr>
          <w:sz w:val="20"/>
          <w:szCs w:val="20"/>
        </w:rPr>
      </w:pPr>
      <w:r>
        <w:rPr>
          <w:sz w:val="20"/>
          <w:szCs w:val="20"/>
        </w:rPr>
        <w:t xml:space="preserve">D0, B1 e B2 convalidati. In corso B3 Motore A secondo Allegato 4, subordinato a sez. 1.11. L'ordine dei blocchi è quello del quadro sintetico in 4.1.</w:t>
      </w:r>
    </w:p>
    <w:p>
      <w:pPr>
        <w:pStyle w:val="Titolo1"/>
      </w:pPr>
      <w:r>
        <w:t xml:space="preserve">4. ALLEGATO 4 — RICERCA AVANZATA V1: GAP ANALISI E DECISIONI (20/08/2026)</w:t>
      </w:r>
    </w:p>
    <w:p>
      <w:r>
        <w:rPr>
          <w:sz w:val="20"/>
          <w:szCs w:val="20"/>
        </w:rPr>
        <w:t xml:space="preserve">Questo allegato congela l'esito della Fase 0 sul perimetro Motore A. Non modifica i template grafici né gli screenshot delle sezioni 3.5–3.6. Motore B (Interrogazione Archivistica: conteggi, confronti, aggregazioni, liste ad hoc) resta in V2.</w:t>
      </w:r>
    </w:p>
    <w:p>
      <w:pPr>
        <w:pStyle w:val="Titolo2"/>
      </w:pPr>
      <w:r>
        <w:t xml:space="preserve">4.1 Decisioni congelate</w:t>
      </w:r>
    </w:p>
    <w:p>
      <w:r>
        <w:rPr>
          <w:sz w:val="20"/>
          <w:szCs w:val="20"/>
        </w:rPr>
        <w:t xml:space="preserve">Pagina di ingresso della Pipeline: Ricerca avanzata archivio (già prevista in 3.6.1). La domanda originale resta in quella pagina, editabile; lì avvengono interlocuzione, chiarificazione (R19) e messaggi. La lista predefinita è solo l'output del Motore A. La domanda non si copia nel campo filtro della lista Contenitori/Categorie.</w:t>
      </w:r>
    </w:p>
    <w:p>
      <w:r>
        <w:rPr>
          <w:sz w:val="20"/>
          <w:szCs w:val="20"/>
        </w:rPr>
        <w:t xml:space="preserve">A — Report Object-driven e Location-driven (elenco oggetti; riepilogo aggregato per luogo): V2. In V1 l'output Motore A resta la lista predefinita dei Contenitori.</w:t>
      </w:r>
    </w:p>
    <w:p>
      <w:r>
        <w:rPr>
          <w:sz w:val="20"/>
          <w:szCs w:val="20"/>
        </w:rPr>
        <w:t xml:space="preserve">B — Ricerca avanzata e Categorie: le domande in Ricerca avanzata che nominano una categoria non possono aprire l'anagrafica Categorie. Quella si interroga solo con la ricerca per ambito in Dashboard. In Ricerca avanzata la categoria è sempre un filtro sui contenitori.</w:t>
      </w:r>
    </w:p>
    <w:p>
      <w:r>
        <w:rPr>
          <w:sz w:val="20"/>
          <w:szCs w:val="20"/>
        </w:rPr>
        <w:t xml:space="preserve">Gerarchia reale dell'archivio (non è una quarta relazione core): CATEGORIA → CONTENITORE → OGGETTI. Le tre relazioni ufficiali restano OBJECT⇄BOX, BOX⇄LOCATION, BOX⇄CATEGORY. Oggetti e categorie non hanno lista autonoma in Motore A V1: entrambi si raggiungono solo attraverso il contenitore. Una domanda può legare categoria e oggetti (es. Fammi vedere tutti gli oggetti che fanno parte della categoria Generico): il percorso è CATEGORIA→CONTENITORE→OGGETTI; in V1 l'output è la lista dei Contenitori di quella categoria (gli oggetti si vedono aprendo il contenitore). Il report tabellare degli oggetti resta V2.</w:t>
      </w:r>
    </w:p>
    <w:p>
      <w:r>
        <w:rPr>
          <w:sz w:val="20"/>
          <w:szCs w:val="20"/>
        </w:rPr>
        <w:t xml:space="preserve">Più luoghi nella stessa domanda (cantina e mansarda): lista Contenitori in unione (OR). Evidenza gialla sulla parola-luogo nel sottotitolo del contenitore.</w:t>
      </w:r>
    </w:p>
    <w:p>
      <w:pPr>
        <w:pStyle w:val="Titolo2"/>
      </w:pPr>
      <w:r>
        <w:t xml:space="preserve">4.2 Artefatti Excel</w:t>
      </w:r>
    </w:p>
    <w:p>
      <w:r>
        <w:rPr>
          <w:sz w:val="20"/>
          <w:szCs w:val="20"/>
        </w:rPr>
        <w:t xml:space="preserve">query_operative_V4.xlsx — validi per V1: foglio Matrice Test Ricerca (F1, F4, F6) e Matrice Indicatori Core V2 (già copiata in 1.3.3). Foglio1 è un doppione compatto di F1/F4/F6. QUERY OPERATIVE e PIPELINE RICERCA V1: bozze quasi vuote, non da recepire come casi. F7, F8 e PATTERN_005/007/008/010: Motore B / V2.</w:t>
      </w:r>
    </w:p>
    <w:p>
      <w:r>
        <w:rPr>
          <w:sz w:val="20"/>
          <w:szCs w:val="20"/>
        </w:rPr>
        <w:t xml:space="preserve">Mappa_Dipendenze_B1_v1.xlsx: mappa dei componenti Pipeline nel codice, utile al piano implementativo; non è una matrice di domande.</w:t>
      </w:r>
    </w:p>
    <w:p>
      <w:pPr>
        <w:pStyle w:val="Titolo2"/>
      </w:pPr>
      <w:r>
        <w:t xml:space="preserve">4.3 Profili Motore A (output = lista Contenitori)</w:t>
      </w:r>
    </w:p>
    <w:p>
      <w:r>
        <w:rPr>
          <w:sz w:val="20"/>
          <w:szCs w:val="20"/>
        </w:rPr>
        <w:t xml:space="preserve">I profili semantici (object-/box-/location-/category-centrici) sono uno strumento di copertura e di raggruppamento delle domande. Restano indizi: non determinano da soli entità, fulcro, percorso, trasformazione, soddisfacibilità, routing o lista. La Pipeline continua a lavorare solo su evidenze d'archivio, senza presunzioni né deduzioni dalla sola formulazione. Un profilo può coincidere con più letture (es. Dove + verbo + oggetto: contenitore oppure luogo): in quel caso prevalgono fulcro, chiavi riconosciute e regola R19.</w:t>
      </w:r>
    </w:p>
    <w:p>
      <w:r>
        <w:rPr>
          <w:sz w:val="20"/>
          <w:szCs w:val="20"/>
        </w:rPr>
        <w:t xml:space="preserve">Object-centrica: Cerca/Trova/Fammi vedere + oggetto; Dove + verbo + oggetto. Esempi: Cerca le viti; Dov'è il trapano elettrico?; Dove si trovano le viti?</w:t>
      </w:r>
    </w:p>
    <w:p>
      <w:r>
        <w:rPr>
          <w:sz w:val="20"/>
          <w:szCs w:val="20"/>
        </w:rPr>
        <w:t xml:space="preserve">Box-centrica: Trova + nome contenitore; In quale contenitore + oggetto; Elenco dei contenitori dove + oggetto. Esempi: Trova box prova; In quale contenitore ho le viti?</w:t>
      </w:r>
    </w:p>
    <w:p>
      <w:r>
        <w:rPr>
          <w:sz w:val="20"/>
          <w:szCs w:val="20"/>
        </w:rPr>
        <w:t xml:space="preserve">Location-centrica: contenitori in un luogo, o oggetto in un luogo (sinonimi: posto, locale, sito, luogo, posizione). Esempi: Fammi vedere cosa ho in cantina; In quale posto custodisco le viti?; cantina e mansarda.</w:t>
      </w:r>
    </w:p>
    <w:p>
      <w:r>
        <w:rPr>
          <w:sz w:val="20"/>
          <w:szCs w:val="20"/>
        </w:rPr>
        <w:t xml:space="preserve">Category-centrica: sempre contenitori della categoria nominata, anche se la domanda parla degli oggetti di quella categoria. Esempi: Quali sono i contenitori della categoria Alimenti?; Cerca i contenitori che fanno parte della categoria Miscellanea; Fammi vedere tutti gli oggetti che fanno parte della categoria Generico.</w:t>
      </w:r>
    </w:p>
    <w:p>
      <w:pPr>
        <w:pStyle w:val="Titolo2"/>
      </w:pPr>
      <w:r>
        <w:t xml:space="preserve">4.4 Normalizzazione linguistica da allineare nel codice (V1)</w:t>
      </w:r>
    </w:p>
    <w:p>
      <w:r>
        <w:rPr>
          <w:sz w:val="20"/>
          <w:szCs w:val="20"/>
        </w:rPr>
        <w:t xml:space="preserve">Dov'è / Dove è / Qual è / Quale è / Com'è / Cos'è e varianti con apostrofo: già previste in specifica e parzialmente nel codice. Dopo l'espansione, la forma verbale è (è) non deve restare nella chiave di ricerca. Sinonimi nuclei: usare l'elenco 1.3.3 (inclusi locale, sito, cassetta, utensile); l'elenco vivo in Pipeline è oggi più corto.</w:t>
      </w:r>
    </w:p>
    <w:p>
      <w:pPr>
        <w:pStyle w:val="Titolo2"/>
      </w:pPr>
      <w:r>
        <w:t xml:space="preserve">4.5 Messaggi ricerca (da catalogo 2.6)</w:t>
      </w:r>
    </w:p>
    <w:p>
      <w:r>
        <w:rPr>
          <w:sz w:val="20"/>
          <w:szCs w:val="20"/>
        </w:rPr>
        <w:t xml:space="preserve">Elaborazione: Sto analizzando la richiesta...</w:t>
      </w:r>
    </w:p>
    <w:p>
      <w:r>
        <w:rPr>
          <w:sz w:val="20"/>
          <w:szCs w:val="20"/>
        </w:rPr>
        <w:t xml:space="preserve">Fallback: Non riesco a capire esattamente quello che stai cercando. Prova a formulare la richiesta con parole più chiare.</w:t>
      </w:r>
    </w:p>
    <w:p>
      <w:r>
        <w:rPr>
          <w:sz w:val="20"/>
          <w:szCs w:val="20"/>
        </w:rPr>
        <w:t xml:space="preserve">Commiato: Tocca qui per tornare alla Dashboard</w:t>
      </w:r>
    </w:p>
    <w:p>
      <w:r>
        <w:rPr>
          <w:sz w:val="20"/>
          <w:szCs w:val="20"/>
        </w:rPr>
        <w:t xml:space="preserve">Non compreso: Non ho compreso la richiesta.</w:t>
      </w:r>
    </w:p>
    <w:p>
      <w:r>
        <w:rPr>
          <w:sz w:val="20"/>
          <w:szCs w:val="20"/>
        </w:rPr>
        <w:t xml:space="preserve">Chiarificazione: Puoi formulare la richiesta in modo più preciso?</w:t>
      </w:r>
    </w:p>
    <w:p>
      <w:r>
        <w:rPr>
          <w:sz w:val="20"/>
          <w:szCs w:val="20"/>
        </w:rPr>
        <w:t xml:space="preserve">Nessun risultato: Nessun risultato trovato.</w:t>
      </w:r>
    </w:p>
    <w:p>
      <w:r>
        <w:rPr>
          <w:sz w:val="20"/>
          <w:szCs w:val="20"/>
        </w:rPr>
        <w:t xml:space="preserve">Motore B / non in V1: Questo tipo di richiesta non è ancora disponibile.</w:t>
      </w:r>
    </w:p>
    <w:p>
      <w:pPr>
        <w:pStyle w:val="Titolo2"/>
      </w:pPr>
      <w:r>
        <w:t xml:space="preserve">4.6 Stato AS-IS al 20/08/2026</w:t>
      </w:r>
    </w:p>
    <w:p>
      <w:r>
        <w:rPr>
          <w:sz w:val="20"/>
          <w:szCs w:val="20"/>
        </w:rPr>
        <w:t xml:space="preserve">B1 Backup ZIP e B2 Ripristino REPLACE: convalidati. Motore A parziale convalidato: oggetti→contenitori (vite/viti); contenitori in uno o più luoghi; evidenza gialla sul luogo. Pagina ricerca esistente ma, in caso di successo, viene chiusa e la domanda è copiata sulla lista: da riallineare a 4.1 di questo allegato. Lookup archivio ancora stub (riconosce solo OBJECT). Motore B non in V1.</w:t>
      </w:r>
    </w:p>
    <w:p>
      <w:r>
        <w:rPr>
          <w:sz w:val="20"/>
          <w:szCs w:val="20"/>
        </w:rPr>
        <w:t xml:space="preserve">Aggiornamento documentale 20/08/2026 18:55.</w:t>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2026-08-16T19:31:19Z</dcterms:modified>
</cp:coreProperties>
</file>