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Draft disciplina: CONT-7024</w:t>
      </w:r>
      <w:r w:rsidDel="00000000" w:rsidR="00000000" w:rsidRPr="00000000">
        <w:rPr>
          <w:rFonts w:ascii="Times New Roman" w:cs="Times New Roman" w:eastAsia="Times New Roman" w:hAnsi="Times New Roman"/>
          <w:sz w:val="24"/>
          <w:szCs w:val="24"/>
          <w:rtl w:val="0"/>
        </w:rPr>
        <w:t xml:space="preserve"> – Sistema de Controle Gerencial</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Professora: </w:t>
      </w:r>
      <w:r w:rsidDel="00000000" w:rsidR="00000000" w:rsidRPr="00000000">
        <w:rPr>
          <w:rFonts w:ascii="Times New Roman" w:cs="Times New Roman" w:eastAsia="Times New Roman" w:hAnsi="Times New Roman"/>
          <w:sz w:val="24"/>
          <w:szCs w:val="24"/>
          <w:rtl w:val="0"/>
        </w:rPr>
        <w:t xml:space="preserve">Lucina Klein</w:t>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Discente:</w:t>
      </w:r>
      <w:r w:rsidDel="00000000" w:rsidR="00000000" w:rsidRPr="00000000">
        <w:rPr>
          <w:rFonts w:ascii="Times New Roman" w:cs="Times New Roman" w:eastAsia="Times New Roman" w:hAnsi="Times New Roman"/>
          <w:sz w:val="24"/>
          <w:szCs w:val="24"/>
          <w:rtl w:val="0"/>
        </w:rPr>
        <w:t xml:space="preserve"> Renato de Oliveira Rosa</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Título provisório:</w:t>
      </w: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ÚNICAS QUE MOLDAM (IMPACTAM/TEM EFEITO= A CRIATIVIDADE E O DESEMPENHO (GERENCIAL) EM EMPRESAS INOVADORAS</w:t>
      </w:r>
    </w:p>
    <w:p w:rsidR="00000000" w:rsidDel="00000000" w:rsidP="00000000" w:rsidRDefault="00000000" w:rsidRPr="00000000" w14:paraId="00000007">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b5394"/>
          <w:sz w:val="24"/>
          <w:szCs w:val="24"/>
          <w:rtl w:val="0"/>
        </w:rPr>
        <w:t xml:space="preserve">!!CRIATIVIDADE -&gt; (MODERADO POR CARACTERÍSTICAS INDIVIDUAIS) -&gt; DESEMPENHO!!</w:t>
      </w: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INTRODUÇÃO</w:t>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C">
      <w:pPr>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CONTEXTUALIZAÇÃO - </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TRAZER O CONTEXTO DE PESSOAS CRIATIVAS QUE NÃO SÃO LEVADAS EM CONSIDERAÇÃO, AVALIAÇÕES DE DESEMPENHO QUE NÃO CONSIDERAM AS CARACTERÍSTICAS INDIVIDUAIS, E QUE IMPACTAM A INOVAÇÃO E A MELHORIA NAS EMPRESAS.</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ORGANIZAÇÕES PODEM PERDER PESSOAS CRIATIVAS POR NÃO DAREM VALOR</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(FAZER FERVER O SANGUE DO LEITOR - TRAZER UMA INQUIETAÇÃO)</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Banca Alunos:</w:t>
      </w:r>
    </w:p>
    <w:p w:rsidR="00000000" w:rsidDel="00000000" w:rsidP="00000000" w:rsidRDefault="00000000" w:rsidRPr="00000000" w14:paraId="00000015">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 EMPRESAS INOVADORAS SÃO DEPENDENTES DA CRIATIVIDADE INDIVIDUAL, O QUE É A CRIATIVIDADE E PORQUE ELAS SÃO DEPENDENTES, ELAS IMPACTAM NO DESEMPENHO GERENCIAL (CONTEXTUAL E DE TAREFAS)</w:t>
      </w:r>
    </w:p>
    <w:p w:rsidR="00000000" w:rsidDel="00000000" w:rsidP="00000000" w:rsidRDefault="00000000" w:rsidRPr="00000000" w14:paraId="00000017">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 QUE VOU FAZER? ONDE VEM O RACIOCÍNIO? E POR FIM A METODOLOGIA?</w:t>
      </w:r>
    </w:p>
    <w:p w:rsidR="00000000" w:rsidDel="00000000" w:rsidP="00000000" w:rsidRDefault="00000000" w:rsidRPr="00000000" w14:paraId="0000001A">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TÍTULO BOM? TALVEZ? Únicas “não ta legal, é um macguffin não existente”</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que significa únicas?</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Introdução (</w:t>
      </w:r>
      <w:hyperlink r:id="rId7">
        <w:r w:rsidDel="00000000" w:rsidR="00000000" w:rsidRPr="00000000">
          <w:rPr>
            <w:rFonts w:ascii="Times New Roman" w:cs="Times New Roman" w:eastAsia="Times New Roman" w:hAnsi="Times New Roman"/>
            <w:b w:val="1"/>
            <w:color w:val="1155cc"/>
            <w:sz w:val="24"/>
            <w:szCs w:val="24"/>
            <w:u w:val="single"/>
            <w:rtl w:val="0"/>
          </w:rPr>
          <w:t xml:space="preserve">Introdução (leffa.pro.br)</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Introdução confusa / Cansativa  / Estética confusa / Ter uma linha de entendimento única</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Contextualizar o tema com a lacuna, não entendeu o problema (Frases subjetivas)</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Criar uma argumentação</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Escrever somente “um objetivo” (Aprender como escrever introdução “Cars”)</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Organizar em um modelo de introdução (Seguir as sugestões de organização da introdução)</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 justificativa trazer estudos que apontam esta lacuna, para ficar mais potente, justificativa deve ficar potente,</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(Excluir no trabalho onde diz que será relacionado criatividade com desempenho, deixar claro)</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Pergunta de pesquisa.</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Primeiro contextualizar e depois virar a chave “Contudo”</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Inserir conectores entre os parágrafos e os tópicos (Para construir as ideias)</w:t>
        <w:br w:type="textWrapping"/>
        <w:t xml:space="preserve">- Excluir “Discutido na literatura/Comentado pelos autores/Amplamente discutido” (Trouxe somente dois artigos, trazer artigos mais recentes)</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Tirar a metodologia da introdução?</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Explicar só uma vez as características demográficas.</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Características organizacionais, trabalhar ou não?</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Contribuições após os objetivos</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Destacar as características organizacionais? por que são importantes? São fatores exógenos que moderam positivamente e negativamente?</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Citar todos os parágrafos.</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Análise do ambiente organizacional, características organizacionais, como cada organização com determinadas características.</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TIRAR O FUNDO DE INOVAÇÃO</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Características individuais impactam a criatividade?</w:t>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Características organizacionais impactam Organizacional?</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Referencial teórico</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Sintetizar o referencial? Trazer as características no referencial</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Contar uma história fazendo os artigos do referencial conversarem entre si</w:t>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Cuidar para não ser conclusivo no referencial</w:t>
      </w:r>
    </w:p>
    <w:p w:rsidR="00000000" w:rsidDel="00000000" w:rsidP="00000000" w:rsidRDefault="00000000" w:rsidRPr="00000000" w14:paraId="0000003D">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Estudos que trazem criatividade e desempenho, os resultados são homogêneos ou heterogêneos</w:t>
      </w: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!!Trazer um tópico de criatividade e desempenho!!</w:t>
      </w:r>
    </w:p>
    <w:p w:rsidR="00000000" w:rsidDel="00000000" w:rsidP="00000000" w:rsidRDefault="00000000" w:rsidRPr="00000000" w14:paraId="00000040">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!!Características demográficas!! e talvez organizacionais</w:t>
      </w:r>
    </w:p>
    <w:p w:rsidR="00000000" w:rsidDel="00000000" w:rsidP="00000000" w:rsidRDefault="00000000" w:rsidRPr="00000000" w14:paraId="00000042">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Hipóteses</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Trazer o tópico de hipóteses?</w:t>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Destacar o efeito moderador das características organizacionais?</w:t>
        <w:br w:type="textWrapping"/>
        <w:t xml:space="preserve">- Trazer o desenho após as hipóteses?</w:t>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Variáveis</w:t>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Concatenação entre as variáveis, o que quer pesquisar? e focar somente em uma direção, várias ideias em um único texto.</w:t>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 seria o papel moderador das características organizacionais?</w:t>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Metodologia</w:t>
      </w:r>
    </w:p>
    <w:p w:rsidR="00000000" w:rsidDel="00000000" w:rsidP="00000000" w:rsidRDefault="00000000" w:rsidRPr="00000000" w14:paraId="0000004E">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Trazer uma hipótese !! e sub hipóteses</w:t>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(Justificar a população - gestores de Linkedin)</w:t>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(Excluir no trabalho onde diz que será relacionado criatividade com desempenho)</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(Discutir tudo o que está na metodologia e não foi discutido anteriormente)</w:t>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Equação estrutural?</w:t>
        <w:br w:type="textWrapping"/>
        <w:t xml:space="preserve">- Análise de cluster (Opcional)</w:t>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Conclusões</w:t>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contribuições estão alinhadas com a justificativa</w:t>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Relacionar as hipóteses</w:t>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Responder a pergunta</w:t>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âmbito organizacional, a criatividade e o desempenho representam aspectos fundamentais, amplamente discutidos na literatura. Tanto o desempenho, avaliado em suas dimensões contextual e de tarefas, quanto a criatividade individual desempenham papéis essenciais na geração de inovações e soluções práticas (Moulang, 2015; Yang &amp; Hwang, 2014).</w:t>
      </w:r>
    </w:p>
    <w:p w:rsidR="00000000" w:rsidDel="00000000" w:rsidP="00000000" w:rsidRDefault="00000000" w:rsidRPr="00000000" w14:paraId="0000005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essas dimensões são influenciadas por diversos fatores, incluindo as características demográficas dos indivíduos. Estudos têm se debruçado sobre essa relação no ambiente de trabalho, alguns focalizando os efeitos da idade na produtividade e adaptação a novas tecnologias, enquanto outros exploram a influência da diversidade de gênero nas dinâmicas de trabalho em equipe e nas decisões organizacionais (Kalia &amp; Bhardwaj, 2019).</w:t>
      </w:r>
    </w:p>
    <w:p w:rsidR="00000000" w:rsidDel="00000000" w:rsidP="00000000" w:rsidRDefault="00000000" w:rsidRPr="00000000" w14:paraId="0000005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estudo visa investigar a possível influência das características demográficas na criatividade e no desempenho dos colaboradores. No contexto do desempenho contextual, definido pelos resultados alcançados em um período específico (Yang &amp; Hwang, 2014), será examinado o impacto de variáveis demográficas, como gênero, idade, escolaridade, tempo de serviço, posição organizacional e nível profissional, sobre comportamentos voluntários e pró-sociais no ambiente de trabalho, com foco na execução de tarefas.</w:t>
      </w:r>
    </w:p>
    <w:p w:rsidR="00000000" w:rsidDel="00000000" w:rsidP="00000000" w:rsidRDefault="00000000" w:rsidRPr="00000000" w14:paraId="0000005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relação à criatividade individual, será investigado como as variáveis demográficas influenciam a capacidade dos indivíduos de gerar ideias inovadoras e úteis. A revisão de estudos pertinentes abordará as relações entre características demográficas e criatividade, incluindo a interação com o sistema de avaliação de desempenho (Moulang, 2015).</w:t>
      </w:r>
    </w:p>
    <w:p w:rsidR="00000000" w:rsidDel="00000000" w:rsidP="00000000" w:rsidRDefault="00000000" w:rsidRPr="00000000" w14:paraId="0000005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investigação sobre a interseção entre características demográficas, desempenho e criatividade no ambiente organizacional é crucial diante da crescente complexidade do cenário profissional. Compreender como fatores como gênero, idade, escolaridade e posição profissional moldam as contribuições individuais é essencial para desenvolver estratégias de gestão de recursos humanos mais eficazes e inclusivas. Além disso, a análise dessas variáveis em relação ao desempenho contextual e de tarefas, bem como à capacidade criativa, permitirá insights valiosos para empresas que buscam promover ambientes de trabalho inovadores e de alto desempenho.</w:t>
      </w:r>
    </w:p>
    <w:p w:rsidR="00000000" w:rsidDel="00000000" w:rsidP="00000000" w:rsidRDefault="00000000" w:rsidRPr="00000000" w14:paraId="0000006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relevância deste estudo se destaca não apenas na compreensão das dinâmicas internas das organizações, mas também na contribuição para a construção de ambientes profissionais mais equitativos e adaptáveis. Ao considerar o impacto das características demográficas em conjunto, espera-se fornecer subsídios para o desenvolvimento de práticas que estimulem o potencial de cada colaborador, promovendo uma cultura organizacional que valoriza a diversidade e impulsiona a inovação.</w:t>
      </w:r>
    </w:p>
    <w:p w:rsidR="00000000" w:rsidDel="00000000" w:rsidP="00000000" w:rsidRDefault="00000000" w:rsidRPr="00000000" w14:paraId="0000006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metodologia desta pesquisa  tem o propósito de aprofundar a compreensão da relação entre características demográficas, criatividade e desempenho em gestores de empresas inovadoras afiliadas à ANPEI. A coleta de dados envolveu gestores em cargos estratégicos de 113 organizações, contatados via LinkedIn, resultando em 188 respostas válidas após a exclusão de outliers. O instrumento de coleta incluiu questionários sobre criatividade individual, desempenho contextual e de tarefas, características demográficas e organizacionais. </w:t>
      </w:r>
    </w:p>
    <w:p w:rsidR="00000000" w:rsidDel="00000000" w:rsidP="00000000" w:rsidRDefault="00000000" w:rsidRPr="00000000" w14:paraId="0000006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geral é explorar a interação entre características demográficas, organizacionais, desempenho contextual, desempenho de tarefas e criatividade individual, com o intuito de compreender abrangentemente como esses fatores moldam as interações e contribuições individuais para o ambiente organizacional. Além disso, busca-se analisar o impacto de características organizacionais relevantes, como a abrangência de atuação da empresa, porte, estratégia competitiva, localização geográfica e tempo de atividade, nessa dinâmica.</w:t>
      </w:r>
    </w:p>
    <w:p w:rsidR="00000000" w:rsidDel="00000000" w:rsidP="00000000" w:rsidRDefault="00000000" w:rsidRPr="00000000" w14:paraId="0000006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surge a seguinte questão de pesquisa: Como as características demográficas dos colaboradores, como gênero, idade, escolaridade, tempo de serviço, posição organizacional e nível profissional, influenciam o desempenho contextual, o desempenho de tarefas e a criatividade individual no ambiente organizacional?</w:t>
      </w:r>
    </w:p>
    <w:p w:rsidR="00000000" w:rsidDel="00000000" w:rsidP="00000000" w:rsidRDefault="00000000" w:rsidRPr="00000000" w14:paraId="0000006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obtidos contribuirão para a compreensão da influência das características demográficas individuais e organizacionais no desempenho, execução de tarefas e criatividade, fornecendo insights valiosos para o desenvolvimento de estratégias eficazes que promovam um ambiente de trabalho propício à inovação e ao alto desempenho.</w:t>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REFERENCIAL TEÓRICO</w:t>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 Criatividade individual</w:t>
      </w:r>
      <w:r w:rsidDel="00000000" w:rsidR="00000000" w:rsidRPr="00000000">
        <w:rPr>
          <w:rtl w:val="0"/>
        </w:rPr>
      </w:r>
    </w:p>
    <w:p w:rsidR="00000000" w:rsidDel="00000000" w:rsidP="00000000" w:rsidRDefault="00000000" w:rsidRPr="00000000" w14:paraId="0000006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criatividade individual desempenha um papel crucial na inovação organizacional, representando a habilidade dos indivíduos em conceber ideias originais e soluções inventivas. Essa capacidade é fundamental para impulsionar o processo de inovação, sendo a base para o desenvolvimento de novos produtos, serviços e processos, assim como para a melhoria contínua nas operações empresariais (Alencar, 1998). </w:t>
      </w:r>
    </w:p>
    <w:p w:rsidR="00000000" w:rsidDel="00000000" w:rsidP="00000000" w:rsidRDefault="00000000" w:rsidRPr="00000000" w14:paraId="0000006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adaptabilidade das organizações às mudanças no ambiente de negócios, a eficácia na concorrência e a preparação para os desafios futuros são facilitadas pela capacidade criativa, que também desempenha um papel crucial na resolução de problemas complexos e na identificação de oportunidades de crescimento e expansão nos mercados (Alencar, 1998).</w:t>
      </w:r>
    </w:p>
    <w:p w:rsidR="00000000" w:rsidDel="00000000" w:rsidP="00000000" w:rsidRDefault="00000000" w:rsidRPr="00000000" w14:paraId="0000006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criatividade não apenas confere vantagens competitivas substanciais às empresas, mas também se reflete na melhoria da quantidade e qualidade dos produtos e serviços, na redução de custos e desperdícios, na diminuição da burocracia administrativa e no aprimoramento geral da produtividade organizacional (Gong et al., 2009; Shoghi e Kian, 2022).</w:t>
      </w:r>
    </w:p>
    <w:p w:rsidR="00000000" w:rsidDel="00000000" w:rsidP="00000000" w:rsidRDefault="00000000" w:rsidRPr="00000000" w14:paraId="0000006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conduzido por Lebedeva et al. (2020) aborda a distinção entre criatividade e inovação, destacando que, embora a criatividade seja precursora da inovação, não garante necessariamente sua realização. A criatividade pode, em alguns casos, permanecer no âmbito das ideias, sem se traduzir automaticamente em inovação. De acordo com a perspectiva delineada, a criatividade envolve a geração de ideias, enquanto a inovação refere-se à implementação de ideias criativas viáveis.</w:t>
      </w:r>
    </w:p>
    <w:p w:rsidR="00000000" w:rsidDel="00000000" w:rsidP="00000000" w:rsidRDefault="00000000" w:rsidRPr="00000000" w14:paraId="0000006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pesquisadores exploraram os determinantes contextuais do comportamento inovador na Rússia, considerando valores, autoeficácia e contextos sociais e organizacionais como preditores desse comportamento. Os resultados indicaram que valores orientados para a abertura à mudança impactam positivamente o comportamento inovador, ao passo que os valores de conservação têm efeitos negativos nas organizações (Lebedeva et al., 2020).</w:t>
      </w:r>
    </w:p>
    <w:p w:rsidR="00000000" w:rsidDel="00000000" w:rsidP="00000000" w:rsidRDefault="00000000" w:rsidRPr="00000000" w14:paraId="0000006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o estudo destacou que a região e o contexto organizacional desempenham papéis preditivos no comportamento inovador, e características sociodemográficas, como idade, sexo e nível educacional, exercem influência direta e indireta sobre os valores individuais e a autoeficácia (Lebedeva et al., 2020).</w:t>
      </w:r>
    </w:p>
    <w:p w:rsidR="00000000" w:rsidDel="00000000" w:rsidP="00000000" w:rsidRDefault="00000000" w:rsidRPr="00000000" w14:paraId="0000006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pesquisa de Villa et al. (2022) à medida que a força de trabalho se torna cada vez mais diversa em termos de idade, é essencial compreender como diferentes faixas etárias contribuem para o sucesso da organização, no estudo destes autores abordam a preocupação das organizações dependentes da inovação em relação ao aumento gradual da idade média dos seus trabalhadores e seu possível impacto na criatividade e inovação, o que poderia resultar em perdas de competitividade, os autores se concentram em identificar e compreender as contribuições feitas por pesquisadores seniores em uma organização privada.</w:t>
      </w:r>
    </w:p>
    <w:p w:rsidR="00000000" w:rsidDel="00000000" w:rsidP="00000000" w:rsidRDefault="00000000" w:rsidRPr="00000000" w14:paraId="0000006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o artigo de Tams e </w:t>
      </w:r>
      <w:r w:rsidDel="00000000" w:rsidR="00000000" w:rsidRPr="00000000">
        <w:rPr>
          <w:rFonts w:ascii="Times New Roman" w:cs="Times New Roman" w:eastAsia="Times New Roman" w:hAnsi="Times New Roman"/>
          <w:sz w:val="24"/>
          <w:szCs w:val="24"/>
          <w:rtl w:val="0"/>
        </w:rPr>
        <w:t xml:space="preserve">Dulipovici</w:t>
      </w:r>
      <w:r w:rsidDel="00000000" w:rsidR="00000000" w:rsidRPr="00000000">
        <w:rPr>
          <w:rFonts w:ascii="Times New Roman" w:cs="Times New Roman" w:eastAsia="Times New Roman" w:hAnsi="Times New Roman"/>
          <w:sz w:val="24"/>
          <w:szCs w:val="24"/>
          <w:rtl w:val="0"/>
        </w:rPr>
        <w:t xml:space="preserve"> (2022) aborda a questão da inovação com Tecnologia da Informação (TI) em relação à idade dos usuários, os autores propõem o modelo de criatividade da idade e inovação com TI, que investiga as diferenças na inovação entre usuários mais jovens e mais velhos, atribuindo-as a mudanças relacionadas à idade na capacidade percebida de ser criativo com TI, o modelo também sugere que o efeito negativo da idade na inovação pode ser mitigado por fatores como controle do trabalho, suporte de TI e prazer do usuário.</w:t>
      </w:r>
    </w:p>
    <w:p w:rsidR="00000000" w:rsidDel="00000000" w:rsidP="00000000" w:rsidRDefault="00000000" w:rsidRPr="00000000" w14:paraId="0000007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alguns estudos sugerem que a criatividade pode diminuir com a idade, o que poderia refletir na menor inovação com TI observada nos usuários mais velhos, como abordado no modelo proposto. Por outro lado, há pesquisas como a de Villa et al., (2022)  que apontam que a experiência e o conhecimento acumulado ao longo dos anos podem contribuir para uma maior criatividade.</w:t>
      </w:r>
    </w:p>
    <w:p w:rsidR="00000000" w:rsidDel="00000000" w:rsidP="00000000" w:rsidRDefault="00000000" w:rsidRPr="00000000" w14:paraId="0000007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escolaridade é uma variável demográfica importante que pode influenciar a criatividade no trabalho. A quantidade e o tipo de educação que os indivíduos receberam podem moldar suas habilidades, conhecimentos e abordagens para a resolução de problemas (Valls et al., 2016).</w:t>
      </w:r>
    </w:p>
    <w:p w:rsidR="00000000" w:rsidDel="00000000" w:rsidP="00000000" w:rsidRDefault="00000000" w:rsidRPr="00000000" w14:paraId="0000007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de Valls et al. (2016) apresenta evidências de que a diversidade de níveis educacionais pode influenciar a qualidade da comunicação e o desempenho das equipes. Isso sugere que a quantidade e o tipo de educação que os indivíduos receberam podem moldar suas habilidades e conhecimentos, o que estimula a criatividade nos ambientes de trabalho.</w:t>
      </w:r>
    </w:p>
    <w:p w:rsidR="00000000" w:rsidDel="00000000" w:rsidP="00000000" w:rsidRDefault="00000000" w:rsidRPr="00000000" w14:paraId="0000007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tempo de trabalho é uma variável demográfica que pode afetar a criatividade dos indivíduos no contexto organizacional, a quantidade de tempo que os funcionários dedicam ao trabalho pode influenciar sua saúde física e mental, bem como sua capacidade de se envolverem em tarefas desafiadoras e inovadoras (Zhang &amp; Sun, 2023).</w:t>
      </w:r>
    </w:p>
    <w:p w:rsidR="00000000" w:rsidDel="00000000" w:rsidP="00000000" w:rsidRDefault="00000000" w:rsidRPr="00000000" w14:paraId="0000007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função ocupada na organização é outra variável demográfica que pode influenciar o desempenho e a criatividade dos indivíduos, diferentes funções organizacionais exigem habilidades e conhecimentos específicos, o que pode afetar a forma como a criatividade é expressa e valorizada (Zhang &amp; Sun, 2023).</w:t>
      </w:r>
    </w:p>
    <w:p w:rsidR="00000000" w:rsidDel="00000000" w:rsidP="00000000" w:rsidRDefault="00000000" w:rsidRPr="00000000" w14:paraId="0000007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de Zhang e Sun (2023) aborda o papel dos mecanismos de trade-off entre incentivos e estruturas organizacionais na ambidestria da inovação em empresas, o estudo propõe explorar esses mecanismos e sua influência na promoção de um equilíbrio entre inovação exploratória nos níveis de tempo e espaço. Os autores focam na ambidestria da inovação em níveis de tempo e espaço, enquanto as características mencionadas (tempo de trabalho e função ocupada na organização) podem influenciar a criatividade dos indivíduos.</w:t>
      </w:r>
    </w:p>
    <w:p w:rsidR="00000000" w:rsidDel="00000000" w:rsidP="00000000" w:rsidRDefault="00000000" w:rsidRPr="00000000" w14:paraId="0000007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nível profissional influencia a criatividade no ambiente de trabalho e o nível hierárquico ocupado por um indivíduo pode determinar a amplitude de suas responsabilidades e a complexidade das tarefas realizadas (Shibayama, 2019).</w:t>
      </w:r>
    </w:p>
    <w:p w:rsidR="00000000" w:rsidDel="00000000" w:rsidP="00000000" w:rsidRDefault="00000000" w:rsidRPr="00000000" w14:paraId="0000007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de Shibayama (2019) trata da formação acadêmica e dos conflitos de incentivos enfrentados na transferência de conhecimento e habilidades dos cientistas seniores para os cientistas juniores, o estudo se concentra na autonomia e exploração na formação acadêmica e investigar como diferentes modos de treinamento podem afetar a criatividade no ambiente de trabalho,.</w:t>
      </w:r>
    </w:p>
    <w:p w:rsidR="00000000" w:rsidDel="00000000" w:rsidP="00000000" w:rsidRDefault="00000000" w:rsidRPr="00000000" w14:paraId="0000007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literatura que aborda a relação entre características demográficas e criatividade têm investigado como fatores como idade, gênero, educação e origem cultural podem influenciar as capacidades criativas dos indivíduos.</w:t>
      </w:r>
    </w:p>
    <w:p w:rsidR="00000000" w:rsidDel="00000000" w:rsidP="00000000" w:rsidRDefault="00000000" w:rsidRPr="00000000" w14:paraId="00000079">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 Dimensões de Desempenho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 contexto organizacional, o desempenho é uma medida crucial para avaliar a eficácia e a eficiência dos funcionários, equipes e da organização como um todo. As dimensões de desempenho referem-se a diferentes aspectos e critérios pelos quais a produtividade, a qualidade do trabalho e o alcance de metas são avaliados (Borman &amp; Motowidlo, 1993)</w:t>
      </w:r>
    </w:p>
    <w:p w:rsidR="00000000" w:rsidDel="00000000" w:rsidP="00000000" w:rsidRDefault="00000000" w:rsidRPr="00000000" w14:paraId="0000007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compreensão das dimensões de desempenho é fundamental para a definição de metas organizacionais, a identificação de pontos fortes e fracos, e a implementação de estratégias para melhorar a eficácia operacional. O desempenho, nesse sentido, pode ser analisado sob duas dimensões, o desempenho contextual e de tarefas. De acordo com Borman e Motowidlo (1997), o desempenho contextual se refere ao comportamento de cortesia, que não contribui diretamente para o desempenho organizacional, mas melhora os aspectos psicológicos e sociais da organização. Já o conceito de desempenho de tarefas diz respeito à eficácia com que os funcionários executam suas principais atividades no contexto de trabalho (Borman &amp; Motowidlo, 1997). Murphy (1989) define o desempenho de tarefas como a realização das responsabilidades associadas a um cargo ocupado por um indivíduo. </w:t>
      </w:r>
    </w:p>
    <w:p w:rsidR="00000000" w:rsidDel="00000000" w:rsidP="00000000" w:rsidRDefault="00000000" w:rsidRPr="00000000" w14:paraId="0000007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Enquanto o desempenho contextual influencia a atmosfera organizacional, a motivação e a cooperação entre os colaboradores, o desempenho de tarefas está diretamente relacionado à efetiva realização das metas e ao sucesso da organização como um todo (Borman &amp; Motowidlo, 1993). O alcance do desempenho contextual ocorre quando os funcionários se esforçam para manter relações psicológicas positivas com seus colegas no ambiente organizacional (Borman &amp; Brush, 1993). </w:t>
      </w:r>
    </w:p>
    <w:p w:rsidR="00000000" w:rsidDel="00000000" w:rsidP="00000000" w:rsidRDefault="00000000" w:rsidRPr="00000000" w14:paraId="0000007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Van Scotter e Motowidlo (1994), o desempenho de tarefas engloba os resultados e comportamentos necessários para atender diretamente aos objetivos organizacionais. Dessa forma, Halim et al. (2020) afirmam que o desempenho de tarefas constitui o componente fundamental na avaliação do desempenho no trabalho, estando diretamente relacionado à eficácia geral da execução das tarefas. </w:t>
      </w:r>
    </w:p>
    <w:p w:rsidR="00000000" w:rsidDel="00000000" w:rsidP="00000000" w:rsidRDefault="00000000" w:rsidRPr="00000000" w14:paraId="0000007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gerencial, o desempenho de tarefas dos gestores está associado ao envolvimento em atividades de gestão, como planejamento, coordenação, delegação e controle (Ahadzie et al., 2008). O desempenho das tarefas no ambiente organizacional é influenciado por diversos fatores, incluindo a forma como são planejadas e executadas.</w:t>
      </w:r>
    </w:p>
    <w:p w:rsidR="00000000" w:rsidDel="00000000" w:rsidP="00000000" w:rsidRDefault="00000000" w:rsidRPr="00000000" w14:paraId="0000008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destacado por Pradhan e Jena (2017), existem dois tipos de tarefas: o primeiro envolve atividades diárias de planejamento, organização e administração, enquanto o segundo tipo trata do estabelecimento de metas estratégicas, manutenção de metas alcançadas e orientação dos subordinados para superar objetivos não atingidos, com o auxílio da motivação. Entretanto, além dessas variáveis, características demográficas também desempenham um papel significativo no desempenho geral do indivíduo. </w:t>
      </w:r>
    </w:p>
    <w:p w:rsidR="00000000" w:rsidDel="00000000" w:rsidP="00000000" w:rsidRDefault="00000000" w:rsidRPr="00000000" w14:paraId="0000008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apontado por Kalia e Bhardwaj (2019), características como idade, gênero, educação, experiência profissional e origem cultural influenciam tanto o contexto em que as tarefas são executadas quanto o próprio desempenho das tarefas. Portanto, compreender e levar em consideração esses fatores demográficos é essencial para promover um ambiente de trabalho eficiente e produtivo, que valorize a diversidade e contribua para o alcance dos objetivos organizacionais.</w:t>
      </w:r>
    </w:p>
    <w:p w:rsidR="00000000" w:rsidDel="00000000" w:rsidP="00000000" w:rsidRDefault="00000000" w:rsidRPr="00000000" w14:paraId="0000008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diferenças geracionais, por exemplo, podem influenciar a dinâmica de trabalho e a forma como as tarefas são abordadas. Enquanto os membros mais jovens da equipe podem trazer uma abordagem mais tecnológica e inovadora, os funcionários mais velhos podem oferecer experiência e conhecimentos acumulados ao longo dos anos. Essas dinâmicas intergeracionais podem afetar a comunicação, a colaboração e a eficiência no ambiente de trabalho (Kalia &amp; Bhardwaj, 2019).</w:t>
      </w:r>
    </w:p>
    <w:p w:rsidR="00000000" w:rsidDel="00000000" w:rsidP="00000000" w:rsidRDefault="00000000" w:rsidRPr="00000000" w14:paraId="0000008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capacidade cognitiva, o desempenho de tarefas dos gestores requer experiência (Borman &amp; Motowidlo, 1993; Kalia &amp; Bhardwaj, 2019). A experiência refere-se ao tempo de trabalho e aos diferentes cargos ocupados ao longo desse período (Mahaputra, 2022). A decisão de designar indivíduos experientes para determinados cargos pode aprimorar seu desempenho e, consequentemente, melhorar o desempenho geral da empresa (Mahaputra, 2022). </w:t>
      </w:r>
    </w:p>
    <w:p w:rsidR="00000000" w:rsidDel="00000000" w:rsidP="00000000" w:rsidRDefault="00000000" w:rsidRPr="00000000" w14:paraId="0000008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Borman e Motowidlo (1993) enfatizam que a experiência aumenta o conhecimento do trabalho, o que leva a um melhor desempenho nas tarefas. Da mesma forma, Kalia e Bhardwaj (2019) indicam que o desempenho de tarefas dos funcionários melhora à medida que o tempo de emprego aumenta. Esses autores conseguiram demonstrar que os funcionários com maior tempo de empresa, devido à sua experiência, apresentaram um desempenho superior ao de seus colegas com menos tempo de atuação.</w:t>
      </w:r>
    </w:p>
    <w:p w:rsidR="00000000" w:rsidDel="00000000" w:rsidP="00000000" w:rsidRDefault="00000000" w:rsidRPr="00000000" w14:paraId="0000008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características demográficas como a diversidade de gênero e origem étnica também podem influenciar o desempenho contextual. As características demográficas, como diferenças geracionais, experiência profissional, diversidade de gênero e origem étnica, podem influenciar o desempenho contextual no ambiente de trabalho (Tonoyan &amp; Boudreaux, 2023). </w:t>
      </w:r>
    </w:p>
    <w:p w:rsidR="00000000" w:rsidDel="00000000" w:rsidP="00000000" w:rsidRDefault="00000000" w:rsidRPr="00000000" w14:paraId="0000008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influências incluem abordagens distintas ao trabalho, estilos de comunicação, contribuições de experiência para a tomada de decisões, perspectivas diversificadas e a promoção de um clima organizacional inclusivo.</w:t>
      </w:r>
    </w:p>
    <w:p w:rsidR="00000000" w:rsidDel="00000000" w:rsidP="00000000" w:rsidRDefault="00000000" w:rsidRPr="00000000" w14:paraId="0000008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 igualdade de gênero e inclusão nas organizações, o estudo de Tonoyan e Boudreaux (2023) destaca a necessidade de reduzir barreiras percebidas e proporcionar oportunidades iguais para homens e mulheres avançarem em suas carreiras, a fim de aproveitar todo o potencial de habilidades e capacidades igualmente distribuídas em ambos os gêneros.</w:t>
      </w:r>
    </w:p>
    <w:p w:rsidR="00000000" w:rsidDel="00000000" w:rsidP="00000000" w:rsidRDefault="00000000" w:rsidRPr="00000000" w14:paraId="0000008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de Quintana-Garcia et al. (2022) contribui para a exploração do impacto do gênero nas variáveis de desempenho, especialmente no contexto da inovação empresarial. Ao investigar a ligação entre diversidade em cargos de gestão e CEO e inovação nas empresas, os autores analisaram o efeito que a presença de mulheres e a diversidade étnica em tais posições têm sobre o desenvolvimento de inovações excepcionais nas organizações.</w:t>
      </w:r>
    </w:p>
    <w:p w:rsidR="00000000" w:rsidDel="00000000" w:rsidP="00000000" w:rsidRDefault="00000000" w:rsidRPr="00000000" w14:paraId="0000008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idade é outra variável demográfica que pode desempenhar um papel significativo nas dimensões de desempenho sendo essencial compreender como diferentes faixas etárias contribuem para o sucesso da organização (Villa et al., 2022).</w:t>
      </w:r>
    </w:p>
    <w:p w:rsidR="00000000" w:rsidDel="00000000" w:rsidP="00000000" w:rsidRDefault="00000000" w:rsidRPr="00000000" w14:paraId="0000008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discussão sobre o papel da idade nas variáveis de desempenho indica que os trabalhadores mais jovens podem trazer uma perspectiva fresca e habilidades tecnológicas, mas podem enfrentar desafios relacionados à falta de experiência. Por outro lado, os trabalhadores mais velhos podem oferecer uma ampla gama de conhecimentos e habilidades desenvolvidos ao longo dos anos, mas podem enfrentar questões relacionadas à adaptabilidade às mudanças (Villa et al., 2022).</w:t>
      </w:r>
    </w:p>
    <w:p w:rsidR="00000000" w:rsidDel="00000000" w:rsidP="00000000" w:rsidRDefault="00000000" w:rsidRPr="00000000" w14:paraId="0000008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a influência de variáveis demográficas no desempenho individual no contexto organizacional, é relevante destacar que o estudo de Zhang &amp; Sun (2023) concentra-se na ambidestria da inovação em níveis de tempo e espaço. As variáveis demográficas mencionadas, como o tempo dedicado ao trabalho e a função ocupada na organização, podem exercer influência sobre o desempenho dos indivíduos, evidenciando a importância desses fatores na eficácia e produtividade organizacional.</w:t>
      </w:r>
    </w:p>
    <w:p w:rsidR="00000000" w:rsidDel="00000000" w:rsidP="00000000" w:rsidRDefault="00000000" w:rsidRPr="00000000" w14:paraId="0000008C">
      <w:pPr>
        <w:spacing w:line="240" w:lineRule="auto"/>
        <w:ind w:firstLine="720"/>
        <w:jc w:val="both"/>
        <w:rPr>
          <w:rFonts w:ascii="Times New Roman" w:cs="Times New Roman" w:eastAsia="Times New Roman" w:hAnsi="Times New Roman"/>
          <w:color w:val="073763"/>
          <w:sz w:val="24"/>
          <w:szCs w:val="24"/>
        </w:rPr>
      </w:pPr>
      <w:r w:rsidDel="00000000" w:rsidR="00000000" w:rsidRPr="00000000">
        <w:rPr>
          <w:rFonts w:ascii="Times New Roman" w:cs="Times New Roman" w:eastAsia="Times New Roman" w:hAnsi="Times New Roman"/>
          <w:sz w:val="24"/>
          <w:szCs w:val="24"/>
          <w:rtl w:val="0"/>
        </w:rPr>
        <w:t xml:space="preserve">O nível profissional é uma variável demográfica que também pode ter influência nas dimensões de desempenho, onível hierárquico ocupado por um indivíduo pode determinar a amplitude de suas responsabilidades e a complexidade das tarefas realizadas (Shibayama, 2019).</w:t>
      </w:r>
      <w:r w:rsidDel="00000000" w:rsidR="00000000" w:rsidRPr="00000000">
        <w:rPr>
          <w:rtl w:val="0"/>
        </w:rPr>
      </w:r>
    </w:p>
    <w:p w:rsidR="00000000" w:rsidDel="00000000" w:rsidP="00000000" w:rsidRDefault="00000000" w:rsidRPr="00000000" w14:paraId="0000008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de Shibayama (2019) aborda a formação acadêmica e os desafios de incentivos na transferência de conhecimento e habilidades de cientistas seniores para cientistas juniores. O estudo se concentra na autonomia e exploração durante a formação acadêmica, analisando como diferentes métodos de treinamento podem influenciar o desempenho e as perspectivas de carreira dos cientistas juniores.</w:t>
      </w:r>
    </w:p>
    <w:p w:rsidR="00000000" w:rsidDel="00000000" w:rsidP="00000000" w:rsidRDefault="00000000" w:rsidRPr="00000000" w14:paraId="0000008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Relacionando o nível profissional às dimensões de desempenho no ambiente de trabalho, o estudo de Shibayama (2019) proporciona insights sobre como a autonomia e a exploração durante a formação acadêmica impactam o desenvolvimento e o desempenho dos cientistas juniores. Assim como o nível hierárquico no ambiente de trabalho determina a amplitude de responsabilidades e complexidade das tarefas realizadas, o estudo explora como a autonomia concedida aos alunos de doutorado influencia tanto o desempenho a curto prazo quanto a longo prazo. </w:t>
      </w:r>
    </w:p>
    <w:p w:rsidR="00000000" w:rsidDel="00000000" w:rsidP="00000000" w:rsidRDefault="00000000" w:rsidRPr="00000000" w14:paraId="0000008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as características organizacionais, como abrangência, porte, estratégia competitiva, região e maturidade, desempenham um papel crucial na definição do nível de autonomia concedido aos profissionais. Esses elementos moldam a cultura organizacional e influenciam a abordagem da liderança e gestão em relação à delegação de responsabilidades e tomada de decisões, impactando o desempenho a curto e longo prazo dos profissionais.</w:t>
      </w:r>
    </w:p>
    <w:p w:rsidR="00000000" w:rsidDel="00000000" w:rsidP="00000000" w:rsidRDefault="00000000" w:rsidRPr="00000000" w14:paraId="00000090">
      <w:pPr>
        <w:spacing w:line="24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Entender e gerenciar essas características é crucial para promover uma cultura organizacional eficaz e saudável.</w:t>
      </w: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METODOLOGIA</w:t>
      </w: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Natureza da pesquisa</w:t>
      </w:r>
    </w:p>
    <w:p w:rsidR="00000000" w:rsidDel="00000000" w:rsidP="00000000" w:rsidRDefault="00000000" w:rsidRPr="00000000" w14:paraId="0000009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abordagem metodológica desta pesquisa dedutiva e objetivista, visa uma investigação mais aprofundada e compreensiva da relação entre características demográficas, criatividade e desempenho, adotando uma perspectiva dedutiva, conforme o resumo da pesquisa na Figura 1.</w:t>
      </w:r>
    </w:p>
    <w:p w:rsidR="00000000" w:rsidDel="00000000" w:rsidP="00000000" w:rsidRDefault="00000000" w:rsidRPr="00000000" w14:paraId="00000095">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40" w:lineRule="auto"/>
        <w:ind w:hanging="2"/>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Figura 1</w:t>
      </w:r>
    </w:p>
    <w:p w:rsidR="00000000" w:rsidDel="00000000" w:rsidP="00000000" w:rsidRDefault="00000000" w:rsidRPr="00000000" w14:paraId="000000AE">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tl w:val="0"/>
        </w:rPr>
        <w:t xml:space="preserve">Resumo de pesquisa</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6.370064131594"/>
        <w:gridCol w:w="6949.141746892029"/>
        <w:tblGridChange w:id="0">
          <w:tblGrid>
            <w:gridCol w:w="2076.370064131594"/>
            <w:gridCol w:w="6949.141746892029"/>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AF">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Aspecto da Pesquisa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B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Descrição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Natureza da Pesquisa</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abordagem metodológica desta pesquisa dedutiva e objetivista, visa uma investigação mais aprofundada e compreensiva da relação entre características demográficas, criatividade e desempenho.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População</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Gestores de empresas inovadoras associadas à ANPEI.</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Amostra</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Gestores em cargos estratégicos de 113 organizações afiliadas. Convite via LinkedIn, resultando em 188 respostas após a exclusão de outliers.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Instrumento de Coleta</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Questionário dividido em quatro partes: criatividade, desempenho contextual, desempenho de tarefas e características demográficas e organizacionais.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Variáveis Demográficas</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Gênero, idade, escolaridade, tempo de trabalho, função na organização e nível profissional.</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Variáveis Organizacionais</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Abrangência, porte, tipo de estratégia competitiva, região e maturidade (elaboradas pelo autor).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Análise de Dados</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Estatísticas descritivas, análise de cluster, análise fatorial e análise discriminante.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Objetivo Geral</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Investigar como as características demográficas influenciam criatividade e desempenho em determinados ambientes organizacionais.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Questão de Pesquisa</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as características demográficas impactam o desempenho contextual, de tarefas e a criatividade individual no ambiente organizacional?</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Contribuição Esperada</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Fornecer insights para gestão em empresas inovadoras, promovendo ambientes de trabalho inclusivos e de alto desempenho.</w:t>
            </w:r>
          </w:p>
        </w:tc>
      </w:tr>
    </w:tbl>
    <w:p w:rsidR="00000000" w:rsidDel="00000000" w:rsidP="00000000" w:rsidRDefault="00000000" w:rsidRPr="00000000" w14:paraId="000000C5">
      <w:pPr>
        <w:spacing w:line="240" w:lineRule="auto"/>
        <w:ind w:hanging="2"/>
        <w:jc w:val="both"/>
        <w:rPr>
          <w:rFonts w:ascii="Times New Roman" w:cs="Times New Roman" w:eastAsia="Times New Roman" w:hAnsi="Times New Roman"/>
          <w:sz w:val="24"/>
          <w:szCs w:val="24"/>
        </w:rPr>
      </w:pPr>
      <w:bookmarkStart w:colFirst="0" w:colLast="0" w:name="_heading=h.206ipza" w:id="0"/>
      <w:bookmarkEnd w:id="0"/>
      <w:r w:rsidDel="00000000" w:rsidR="00000000" w:rsidRPr="00000000">
        <w:rPr>
          <w:rFonts w:ascii="Times New Roman" w:cs="Times New Roman" w:eastAsia="Times New Roman" w:hAnsi="Times New Roman"/>
          <w:sz w:val="20"/>
          <w:szCs w:val="20"/>
          <w:rtl w:val="0"/>
        </w:rPr>
        <w:t xml:space="preserve">Fonte: Elaborado pelo autor (2023).</w:t>
      </w:r>
      <w:r w:rsidDel="00000000" w:rsidR="00000000" w:rsidRPr="00000000">
        <w:rPr>
          <w:rtl w:val="0"/>
        </w:rPr>
      </w:r>
    </w:p>
    <w:p w:rsidR="00000000" w:rsidDel="00000000" w:rsidP="00000000" w:rsidRDefault="00000000" w:rsidRPr="00000000" w14:paraId="000000C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ind w:hanging="2"/>
        <w:jc w:val="both"/>
        <w:rPr>
          <w:rFonts w:ascii="Times New Roman" w:cs="Times New Roman" w:eastAsia="Times New Roman" w:hAnsi="Times New Roman"/>
          <w:b w:val="1"/>
          <w:sz w:val="24"/>
          <w:szCs w:val="24"/>
        </w:rPr>
      </w:pPr>
      <w:bookmarkStart w:colFirst="0" w:colLast="0" w:name="_heading=h.gjdgxs" w:id="1"/>
      <w:bookmarkEnd w:id="1"/>
      <w:r w:rsidDel="00000000" w:rsidR="00000000" w:rsidRPr="00000000">
        <w:rPr>
          <w:rFonts w:ascii="Times New Roman" w:cs="Times New Roman" w:eastAsia="Times New Roman" w:hAnsi="Times New Roman"/>
          <w:b w:val="1"/>
          <w:sz w:val="24"/>
          <w:szCs w:val="24"/>
          <w:rtl w:val="0"/>
        </w:rPr>
        <w:t xml:space="preserve">3.2 Coleta de dados</w:t>
      </w:r>
    </w:p>
    <w:p w:rsidR="00000000" w:rsidDel="00000000" w:rsidP="00000000" w:rsidRDefault="00000000" w:rsidRPr="00000000" w14:paraId="000000C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população-alvo consiste em gestores de empresas inovadoras vinculadas à Associação Nacional de Pesquisa e Desenvolvimento das Empresas Inovadoras (ANPEI). A amostra incluiu gestores em cargos estratégicos de 113 organizações afiliadas à ANPEI, contatados via LinkedIn. Após o convite para participação, 243 gestores aceitaram responder ao questionário, resultando em 188 respostas válidas após a exclusão de outliers.</w:t>
      </w:r>
    </w:p>
    <w:p w:rsidR="00000000" w:rsidDel="00000000" w:rsidP="00000000" w:rsidRDefault="00000000" w:rsidRPr="00000000" w14:paraId="000000C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instrumento de coleta de dados abrange quatro partes, incluindo criatividade individual, desempenho contextual, desempenho de tarefas, características demográficas e características organizacionais. As medidas utilizadas foram baseadas em estudos anteriores, como os de Moulang (2015) e Yang e Hwang (2014).</w:t>
      </w:r>
    </w:p>
    <w:p w:rsidR="00000000" w:rsidDel="00000000" w:rsidP="00000000" w:rsidRDefault="00000000" w:rsidRPr="00000000" w14:paraId="000000C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construtos e as respectivas assertivas serão evidenciados na Figura 2.</w:t>
      </w:r>
    </w:p>
    <w:p w:rsidR="00000000" w:rsidDel="00000000" w:rsidP="00000000" w:rsidRDefault="00000000" w:rsidRPr="00000000" w14:paraId="000000CB">
      <w:pPr>
        <w:spacing w:line="240" w:lineRule="auto"/>
        <w:ind w:hanging="2"/>
        <w:rPr>
          <w:rFonts w:ascii="Times New Roman" w:cs="Times New Roman" w:eastAsia="Times New Roman" w:hAnsi="Times New Roman"/>
          <w:b w:val="1"/>
          <w:sz w:val="20"/>
          <w:szCs w:val="20"/>
        </w:rPr>
      </w:pPr>
      <w:bookmarkStart w:colFirst="0" w:colLast="0" w:name="_heading=h.jpaxgdn12rcw" w:id="2"/>
      <w:bookmarkEnd w:id="2"/>
      <w:r w:rsidDel="00000000" w:rsidR="00000000" w:rsidRPr="00000000">
        <w:rPr>
          <w:rtl w:val="0"/>
        </w:rPr>
      </w:r>
    </w:p>
    <w:p w:rsidR="00000000" w:rsidDel="00000000" w:rsidP="00000000" w:rsidRDefault="00000000" w:rsidRPr="00000000" w14:paraId="000000CC">
      <w:pPr>
        <w:spacing w:line="240" w:lineRule="auto"/>
        <w:ind w:hanging="2"/>
        <w:rPr>
          <w:rFonts w:ascii="Times New Roman" w:cs="Times New Roman" w:eastAsia="Times New Roman" w:hAnsi="Times New Roman"/>
          <w:b w:val="1"/>
          <w:sz w:val="20"/>
          <w:szCs w:val="20"/>
        </w:rPr>
      </w:pPr>
      <w:bookmarkStart w:colFirst="0" w:colLast="0" w:name="_heading=h.bf7nukgqghcz" w:id="3"/>
      <w:bookmarkEnd w:id="3"/>
      <w:r w:rsidDel="00000000" w:rsidR="00000000" w:rsidRPr="00000000">
        <w:rPr>
          <w:rtl w:val="0"/>
        </w:rPr>
      </w:r>
    </w:p>
    <w:p w:rsidR="00000000" w:rsidDel="00000000" w:rsidP="00000000" w:rsidRDefault="00000000" w:rsidRPr="00000000" w14:paraId="000000CD">
      <w:pPr>
        <w:spacing w:line="240" w:lineRule="auto"/>
        <w:ind w:hanging="2"/>
        <w:rPr>
          <w:rFonts w:ascii="Times New Roman" w:cs="Times New Roman" w:eastAsia="Times New Roman" w:hAnsi="Times New Roman"/>
          <w:b w:val="1"/>
          <w:sz w:val="20"/>
          <w:szCs w:val="20"/>
        </w:rPr>
      </w:pPr>
      <w:bookmarkStart w:colFirst="0" w:colLast="0" w:name="_heading=h.h6f7fbqii0q" w:id="4"/>
      <w:bookmarkEnd w:id="4"/>
      <w:r w:rsidDel="00000000" w:rsidR="00000000" w:rsidRPr="00000000">
        <w:rPr>
          <w:rtl w:val="0"/>
        </w:rPr>
      </w:r>
    </w:p>
    <w:p w:rsidR="00000000" w:rsidDel="00000000" w:rsidP="00000000" w:rsidRDefault="00000000" w:rsidRPr="00000000" w14:paraId="000000CE">
      <w:pPr>
        <w:spacing w:line="240" w:lineRule="auto"/>
        <w:ind w:hanging="2"/>
        <w:rPr>
          <w:rFonts w:ascii="Times New Roman" w:cs="Times New Roman" w:eastAsia="Times New Roman" w:hAnsi="Times New Roman"/>
          <w:b w:val="1"/>
          <w:sz w:val="20"/>
          <w:szCs w:val="20"/>
        </w:rPr>
      </w:pPr>
      <w:bookmarkStart w:colFirst="0" w:colLast="0" w:name="_heading=h.v5ipp4111f43" w:id="5"/>
      <w:bookmarkEnd w:id="5"/>
      <w:r w:rsidDel="00000000" w:rsidR="00000000" w:rsidRPr="00000000">
        <w:rPr>
          <w:rtl w:val="0"/>
        </w:rPr>
      </w:r>
    </w:p>
    <w:p w:rsidR="00000000" w:rsidDel="00000000" w:rsidP="00000000" w:rsidRDefault="00000000" w:rsidRPr="00000000" w14:paraId="000000CF">
      <w:pPr>
        <w:spacing w:line="240" w:lineRule="auto"/>
        <w:ind w:hanging="2"/>
        <w:rPr>
          <w:rFonts w:ascii="Times New Roman" w:cs="Times New Roman" w:eastAsia="Times New Roman" w:hAnsi="Times New Roman"/>
          <w:b w:val="1"/>
          <w:sz w:val="20"/>
          <w:szCs w:val="20"/>
        </w:rPr>
      </w:pPr>
      <w:bookmarkStart w:colFirst="0" w:colLast="0" w:name="_heading=h.bwdmt0zgiqf2" w:id="6"/>
      <w:bookmarkEnd w:id="6"/>
      <w:r w:rsidDel="00000000" w:rsidR="00000000" w:rsidRPr="00000000">
        <w:rPr>
          <w:rtl w:val="0"/>
        </w:rPr>
      </w:r>
    </w:p>
    <w:p w:rsidR="00000000" w:rsidDel="00000000" w:rsidP="00000000" w:rsidRDefault="00000000" w:rsidRPr="00000000" w14:paraId="000000D0">
      <w:pPr>
        <w:spacing w:line="240" w:lineRule="auto"/>
        <w:ind w:hanging="2"/>
        <w:rPr>
          <w:rFonts w:ascii="Times New Roman" w:cs="Times New Roman" w:eastAsia="Times New Roman" w:hAnsi="Times New Roman"/>
          <w:b w:val="1"/>
          <w:sz w:val="20"/>
          <w:szCs w:val="20"/>
        </w:rPr>
      </w:pPr>
      <w:bookmarkStart w:colFirst="0" w:colLast="0" w:name="_heading=h.leu4aeinf9jo" w:id="7"/>
      <w:bookmarkEnd w:id="7"/>
      <w:r w:rsidDel="00000000" w:rsidR="00000000" w:rsidRPr="00000000">
        <w:rPr>
          <w:rtl w:val="0"/>
        </w:rPr>
      </w:r>
    </w:p>
    <w:p w:rsidR="00000000" w:rsidDel="00000000" w:rsidP="00000000" w:rsidRDefault="00000000" w:rsidRPr="00000000" w14:paraId="000000D1">
      <w:pPr>
        <w:spacing w:line="240" w:lineRule="auto"/>
        <w:ind w:hanging="2"/>
        <w:rPr>
          <w:rFonts w:ascii="Times New Roman" w:cs="Times New Roman" w:eastAsia="Times New Roman" w:hAnsi="Times New Roman"/>
          <w:b w:val="1"/>
          <w:sz w:val="20"/>
          <w:szCs w:val="20"/>
        </w:rPr>
      </w:pPr>
      <w:bookmarkStart w:colFirst="0" w:colLast="0" w:name="_heading=h.4zm5a1k6aq6c" w:id="8"/>
      <w:bookmarkEnd w:id="8"/>
      <w:r w:rsidDel="00000000" w:rsidR="00000000" w:rsidRPr="00000000">
        <w:rPr>
          <w:rtl w:val="0"/>
        </w:rPr>
      </w:r>
    </w:p>
    <w:p w:rsidR="00000000" w:rsidDel="00000000" w:rsidP="00000000" w:rsidRDefault="00000000" w:rsidRPr="00000000" w14:paraId="000000D2">
      <w:pPr>
        <w:spacing w:line="240" w:lineRule="auto"/>
        <w:ind w:hanging="2"/>
        <w:rPr>
          <w:rFonts w:ascii="Times New Roman" w:cs="Times New Roman" w:eastAsia="Times New Roman" w:hAnsi="Times New Roman"/>
          <w:b w:val="1"/>
          <w:sz w:val="20"/>
          <w:szCs w:val="20"/>
        </w:rPr>
      </w:pPr>
      <w:bookmarkStart w:colFirst="0" w:colLast="0" w:name="_heading=h.456oixa5ga0l" w:id="9"/>
      <w:bookmarkEnd w:id="9"/>
      <w:r w:rsidDel="00000000" w:rsidR="00000000" w:rsidRPr="00000000">
        <w:rPr>
          <w:rtl w:val="0"/>
        </w:rPr>
      </w:r>
    </w:p>
    <w:p w:rsidR="00000000" w:rsidDel="00000000" w:rsidP="00000000" w:rsidRDefault="00000000" w:rsidRPr="00000000" w14:paraId="000000D3">
      <w:pPr>
        <w:spacing w:line="240" w:lineRule="auto"/>
        <w:ind w:hanging="2"/>
        <w:rPr>
          <w:rFonts w:ascii="Times New Roman" w:cs="Times New Roman" w:eastAsia="Times New Roman" w:hAnsi="Times New Roman"/>
          <w:b w:val="1"/>
          <w:sz w:val="20"/>
          <w:szCs w:val="20"/>
        </w:rPr>
      </w:pPr>
      <w:bookmarkStart w:colFirst="0" w:colLast="0" w:name="_heading=h.imxtcku6ek5i" w:id="10"/>
      <w:bookmarkEnd w:id="10"/>
      <w:r w:rsidDel="00000000" w:rsidR="00000000" w:rsidRPr="00000000">
        <w:rPr>
          <w:rtl w:val="0"/>
        </w:rPr>
      </w:r>
    </w:p>
    <w:p w:rsidR="00000000" w:rsidDel="00000000" w:rsidP="00000000" w:rsidRDefault="00000000" w:rsidRPr="00000000" w14:paraId="000000D4">
      <w:pPr>
        <w:spacing w:line="240" w:lineRule="auto"/>
        <w:ind w:hanging="2"/>
        <w:rPr>
          <w:rFonts w:ascii="Times New Roman" w:cs="Times New Roman" w:eastAsia="Times New Roman" w:hAnsi="Times New Roman"/>
          <w:b w:val="1"/>
          <w:sz w:val="20"/>
          <w:szCs w:val="20"/>
        </w:rPr>
      </w:pPr>
      <w:bookmarkStart w:colFirst="0" w:colLast="0" w:name="_heading=h.s3znnpuxawot" w:id="11"/>
      <w:bookmarkEnd w:id="11"/>
      <w:r w:rsidDel="00000000" w:rsidR="00000000" w:rsidRPr="00000000">
        <w:rPr>
          <w:rtl w:val="0"/>
        </w:rPr>
      </w:r>
    </w:p>
    <w:p w:rsidR="00000000" w:rsidDel="00000000" w:rsidP="00000000" w:rsidRDefault="00000000" w:rsidRPr="00000000" w14:paraId="000000D5">
      <w:pPr>
        <w:spacing w:line="240" w:lineRule="auto"/>
        <w:ind w:hanging="2"/>
        <w:rPr>
          <w:rFonts w:ascii="Times New Roman" w:cs="Times New Roman" w:eastAsia="Times New Roman" w:hAnsi="Times New Roman"/>
          <w:b w:val="1"/>
          <w:sz w:val="20"/>
          <w:szCs w:val="20"/>
        </w:rPr>
      </w:pPr>
      <w:bookmarkStart w:colFirst="0" w:colLast="0" w:name="_heading=h.x2vj0cvc0ekp" w:id="12"/>
      <w:bookmarkEnd w:id="12"/>
      <w:r w:rsidDel="00000000" w:rsidR="00000000" w:rsidRPr="00000000">
        <w:rPr>
          <w:rtl w:val="0"/>
        </w:rPr>
      </w:r>
    </w:p>
    <w:p w:rsidR="00000000" w:rsidDel="00000000" w:rsidP="00000000" w:rsidRDefault="00000000" w:rsidRPr="00000000" w14:paraId="000000D6">
      <w:pPr>
        <w:spacing w:line="240" w:lineRule="auto"/>
        <w:ind w:hanging="2"/>
        <w:rPr>
          <w:rFonts w:ascii="Times New Roman" w:cs="Times New Roman" w:eastAsia="Times New Roman" w:hAnsi="Times New Roman"/>
          <w:b w:val="1"/>
          <w:sz w:val="20"/>
          <w:szCs w:val="20"/>
        </w:rPr>
      </w:pPr>
      <w:bookmarkStart w:colFirst="0" w:colLast="0" w:name="_heading=h.tvu0nyld2myn" w:id="13"/>
      <w:bookmarkEnd w:id="13"/>
      <w:r w:rsidDel="00000000" w:rsidR="00000000" w:rsidRPr="00000000">
        <w:rPr>
          <w:rtl w:val="0"/>
        </w:rPr>
      </w:r>
    </w:p>
    <w:p w:rsidR="00000000" w:rsidDel="00000000" w:rsidP="00000000" w:rsidRDefault="00000000" w:rsidRPr="00000000" w14:paraId="000000D7">
      <w:pPr>
        <w:spacing w:line="240" w:lineRule="auto"/>
        <w:ind w:hanging="2"/>
        <w:rPr>
          <w:rFonts w:ascii="Times New Roman" w:cs="Times New Roman" w:eastAsia="Times New Roman" w:hAnsi="Times New Roman"/>
          <w:b w:val="1"/>
          <w:sz w:val="20"/>
          <w:szCs w:val="20"/>
        </w:rPr>
      </w:pPr>
      <w:bookmarkStart w:colFirst="0" w:colLast="0" w:name="_heading=h.30j0zll" w:id="14"/>
      <w:bookmarkEnd w:id="14"/>
      <w:r w:rsidDel="00000000" w:rsidR="00000000" w:rsidRPr="00000000">
        <w:rPr>
          <w:rtl w:val="0"/>
        </w:rPr>
      </w:r>
    </w:p>
    <w:p w:rsidR="00000000" w:rsidDel="00000000" w:rsidP="00000000" w:rsidRDefault="00000000" w:rsidRPr="00000000" w14:paraId="000000D8">
      <w:pPr>
        <w:spacing w:line="240" w:lineRule="auto"/>
        <w:ind w:hanging="2"/>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Figura 2</w:t>
      </w:r>
    </w:p>
    <w:p w:rsidR="00000000" w:rsidDel="00000000" w:rsidP="00000000" w:rsidRDefault="00000000" w:rsidRPr="00000000" w14:paraId="000000D9">
      <w:pPr>
        <w:spacing w:line="240" w:lineRule="auto"/>
        <w:ind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Instrumento de pesquisa</w:t>
      </w:r>
    </w:p>
    <w:tbl>
      <w:tblPr>
        <w:tblStyle w:val="Table2"/>
        <w:tblW w:w="9585.0" w:type="dxa"/>
        <w:jc w:val="left"/>
        <w:tblLayout w:type="fixed"/>
        <w:tblLook w:val="0000"/>
      </w:tblPr>
      <w:tblGrid>
        <w:gridCol w:w="1560"/>
        <w:gridCol w:w="1515"/>
        <w:gridCol w:w="5220"/>
        <w:gridCol w:w="1290"/>
        <w:tblGridChange w:id="0">
          <w:tblGrid>
            <w:gridCol w:w="1560"/>
            <w:gridCol w:w="1515"/>
            <w:gridCol w:w="5220"/>
            <w:gridCol w:w="129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A">
            <w:pPr>
              <w:spacing w:before="0" w:line="240" w:lineRule="auto"/>
              <w:ind w:hanging="2"/>
              <w:jc w:val="center"/>
              <w:rPr>
                <w:rFonts w:ascii="Times New Roman" w:cs="Times New Roman" w:eastAsia="Times New Roman" w:hAnsi="Times New Roman"/>
              </w:rPr>
            </w:pPr>
            <w:bookmarkStart w:colFirst="0" w:colLast="0" w:name="_heading=h.1fob9te" w:id="15"/>
            <w:bookmarkEnd w:id="15"/>
            <w:r w:rsidDel="00000000" w:rsidR="00000000" w:rsidRPr="00000000">
              <w:rPr>
                <w:rFonts w:ascii="Times New Roman" w:cs="Times New Roman" w:eastAsia="Times New Roman" w:hAnsi="Times New Roman"/>
                <w:b w:val="1"/>
                <w:rtl w:val="0"/>
              </w:rPr>
              <w:t xml:space="preserve">Construto</w:t>
            </w:r>
            <w:r w:rsidDel="00000000" w:rsidR="00000000" w:rsidRPr="00000000">
              <w:rPr>
                <w:rtl w:val="0"/>
              </w:rPr>
            </w:r>
          </w:p>
          <w:p w:rsidR="00000000" w:rsidDel="00000000" w:rsidP="00000000" w:rsidRDefault="00000000" w:rsidRPr="00000000" w14:paraId="000000DB">
            <w:pPr>
              <w:spacing w:before="0" w:line="240" w:lineRule="auto"/>
              <w:ind w:hanging="2"/>
              <w:jc w:val="center"/>
              <w:rPr>
                <w:rFonts w:ascii="Times New Roman" w:cs="Times New Roman" w:eastAsia="Times New Roman" w:hAnsi="Times New Roman"/>
              </w:rPr>
            </w:pPr>
            <w:bookmarkStart w:colFirst="0" w:colLast="0" w:name="_heading=h.3znysh7" w:id="16"/>
            <w:bookmarkEnd w:id="16"/>
            <w:r w:rsidDel="00000000" w:rsidR="00000000" w:rsidRPr="00000000">
              <w:rPr>
                <w:rFonts w:ascii="Times New Roman" w:cs="Times New Roman" w:eastAsia="Times New Roman" w:hAnsi="Times New Roman"/>
                <w:b w:val="1"/>
                <w:rtl w:val="0"/>
              </w:rPr>
              <w:t xml:space="preserve">de 2</w:t>
            </w:r>
            <w:r w:rsidDel="00000000" w:rsidR="00000000" w:rsidRPr="00000000">
              <w:rPr>
                <w:rFonts w:ascii="Times New Roman" w:cs="Times New Roman" w:eastAsia="Times New Roman" w:hAnsi="Times New Roman"/>
                <w:b w:val="1"/>
                <w:color w:val="202124"/>
                <w:highlight w:val="white"/>
                <w:rtl w:val="0"/>
              </w:rPr>
              <w:t xml:space="preserve">ª Ordem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spacing w:before="0" w:line="240" w:lineRule="auto"/>
              <w:ind w:hanging="2"/>
              <w:jc w:val="center"/>
              <w:rPr>
                <w:rFonts w:ascii="Times New Roman" w:cs="Times New Roman" w:eastAsia="Times New Roman" w:hAnsi="Times New Roman"/>
              </w:rPr>
            </w:pPr>
            <w:bookmarkStart w:colFirst="0" w:colLast="0" w:name="_heading=h.2et92p0" w:id="17"/>
            <w:bookmarkEnd w:id="17"/>
            <w:r w:rsidDel="00000000" w:rsidR="00000000" w:rsidRPr="00000000">
              <w:rPr>
                <w:rFonts w:ascii="Times New Roman" w:cs="Times New Roman" w:eastAsia="Times New Roman" w:hAnsi="Times New Roman"/>
                <w:b w:val="1"/>
                <w:rtl w:val="0"/>
              </w:rPr>
              <w:t xml:space="preserve">Construto de 1</w:t>
            </w:r>
            <w:r w:rsidDel="00000000" w:rsidR="00000000" w:rsidRPr="00000000">
              <w:rPr>
                <w:rFonts w:ascii="Times New Roman" w:cs="Times New Roman" w:eastAsia="Times New Roman" w:hAnsi="Times New Roman"/>
                <w:b w:val="1"/>
                <w:color w:val="202124"/>
                <w:highlight w:val="white"/>
                <w:rtl w:val="0"/>
              </w:rPr>
              <w:t xml:space="preserve">ª Ordem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D">
            <w:pPr>
              <w:spacing w:before="0" w:line="240" w:lineRule="auto"/>
              <w:ind w:hanging="2"/>
              <w:jc w:val="center"/>
              <w:rPr>
                <w:rFonts w:ascii="Times New Roman" w:cs="Times New Roman" w:eastAsia="Times New Roman" w:hAnsi="Times New Roman"/>
              </w:rPr>
            </w:pPr>
            <w:bookmarkStart w:colFirst="0" w:colLast="0" w:name="_heading=h.tyjcwt" w:id="18"/>
            <w:bookmarkEnd w:id="18"/>
            <w:r w:rsidDel="00000000" w:rsidR="00000000" w:rsidRPr="00000000">
              <w:rPr>
                <w:rFonts w:ascii="Times New Roman" w:cs="Times New Roman" w:eastAsia="Times New Roman" w:hAnsi="Times New Roman"/>
                <w:b w:val="1"/>
                <w:rtl w:val="0"/>
              </w:rPr>
              <w:t xml:space="preserve">Assertivas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spacing w:before="0" w:line="240" w:lineRule="auto"/>
              <w:ind w:hanging="2"/>
              <w:jc w:val="center"/>
              <w:rPr>
                <w:rFonts w:ascii="Times New Roman" w:cs="Times New Roman" w:eastAsia="Times New Roman" w:hAnsi="Times New Roman"/>
              </w:rPr>
            </w:pPr>
            <w:bookmarkStart w:colFirst="0" w:colLast="0" w:name="_heading=h.3dy6vkm" w:id="19"/>
            <w:bookmarkEnd w:id="19"/>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F">
            <w:pPr>
              <w:spacing w:before="0" w:line="240" w:lineRule="auto"/>
              <w:ind w:hanging="2"/>
              <w:jc w:val="center"/>
              <w:rPr>
                <w:rFonts w:ascii="Times New Roman" w:cs="Times New Roman" w:eastAsia="Times New Roman" w:hAnsi="Times New Roman"/>
              </w:rPr>
            </w:pPr>
            <w:bookmarkStart w:colFirst="0" w:colLast="0" w:name="_heading=h.1t3h5sf" w:id="20"/>
            <w:bookmarkEnd w:id="20"/>
            <w:r w:rsidDel="00000000" w:rsidR="00000000" w:rsidRPr="00000000">
              <w:rPr>
                <w:rFonts w:ascii="Times New Roman" w:cs="Times New Roman" w:eastAsia="Times New Roman" w:hAnsi="Times New Roman"/>
                <w:rtl w:val="0"/>
              </w:rPr>
              <w:t xml:space="preserve">Criatividade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0">
            <w:pPr>
              <w:spacing w:before="0" w:line="240" w:lineRule="auto"/>
              <w:ind w:hanging="2"/>
              <w:jc w:val="center"/>
              <w:rPr>
                <w:rFonts w:ascii="Times New Roman" w:cs="Times New Roman" w:eastAsia="Times New Roman" w:hAnsi="Times New Roman"/>
              </w:rPr>
            </w:pPr>
            <w:bookmarkStart w:colFirst="0" w:colLast="0" w:name="_heading=h.4d34og8" w:id="21"/>
            <w:bookmarkEnd w:id="21"/>
            <w:r w:rsidDel="00000000" w:rsidR="00000000" w:rsidRPr="00000000">
              <w:rPr>
                <w:rFonts w:ascii="Times New Roman" w:cs="Times New Roman" w:eastAsia="Times New Roman" w:hAnsi="Times New Roman"/>
                <w:rtl w:val="0"/>
              </w:rPr>
              <w:t xml:space="preserve">Criatividade individual</w:t>
            </w:r>
          </w:p>
          <w:p w:rsidR="00000000" w:rsidDel="00000000" w:rsidP="00000000" w:rsidRDefault="00000000" w:rsidRPr="00000000" w14:paraId="000000E1">
            <w:pPr>
              <w:spacing w:before="0" w:line="240" w:lineRule="auto"/>
              <w:ind w:hanging="2"/>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spacing w:before="0" w:line="240" w:lineRule="auto"/>
              <w:ind w:hanging="2"/>
              <w:jc w:val="both"/>
              <w:rPr>
                <w:rFonts w:ascii="Times New Roman" w:cs="Times New Roman" w:eastAsia="Times New Roman" w:hAnsi="Times New Roman"/>
              </w:rPr>
            </w:pPr>
            <w:bookmarkStart w:colFirst="0" w:colLast="0" w:name="_heading=h.2s8eyo1" w:id="22"/>
            <w:bookmarkEnd w:id="22"/>
            <w:r w:rsidDel="00000000" w:rsidR="00000000" w:rsidRPr="00000000">
              <w:rPr>
                <w:rFonts w:ascii="Times New Roman" w:cs="Times New Roman" w:eastAsia="Times New Roman" w:hAnsi="Times New Roman"/>
                <w:rtl w:val="0"/>
              </w:rPr>
              <w:t xml:space="preserve">1. Eu regularmente tenho ideias criativas</w:t>
            </w:r>
          </w:p>
          <w:p w:rsidR="00000000" w:rsidDel="00000000" w:rsidP="00000000" w:rsidRDefault="00000000" w:rsidRPr="00000000" w14:paraId="000000E3">
            <w:pPr>
              <w:spacing w:before="0" w:line="240" w:lineRule="auto"/>
              <w:ind w:hanging="2"/>
              <w:jc w:val="both"/>
              <w:rPr>
                <w:rFonts w:ascii="Times New Roman" w:cs="Times New Roman" w:eastAsia="Times New Roman" w:hAnsi="Times New Roman"/>
              </w:rPr>
            </w:pPr>
            <w:bookmarkStart w:colFirst="0" w:colLast="0" w:name="_heading=h.17dp8vu" w:id="23"/>
            <w:bookmarkEnd w:id="23"/>
            <w:r w:rsidDel="00000000" w:rsidR="00000000" w:rsidRPr="00000000">
              <w:rPr>
                <w:rFonts w:ascii="Times New Roman" w:cs="Times New Roman" w:eastAsia="Times New Roman" w:hAnsi="Times New Roman"/>
                <w:rtl w:val="0"/>
              </w:rPr>
              <w:t xml:space="preserve">2. Eu regularmente experimento novos conceitos e ideias</w:t>
            </w:r>
          </w:p>
          <w:p w:rsidR="00000000" w:rsidDel="00000000" w:rsidP="00000000" w:rsidRDefault="00000000" w:rsidRPr="00000000" w14:paraId="000000E4">
            <w:pPr>
              <w:spacing w:before="0" w:line="240" w:lineRule="auto"/>
              <w:ind w:hanging="2"/>
              <w:jc w:val="both"/>
              <w:rPr>
                <w:rFonts w:ascii="Times New Roman" w:cs="Times New Roman" w:eastAsia="Times New Roman" w:hAnsi="Times New Roman"/>
              </w:rPr>
            </w:pPr>
            <w:bookmarkStart w:colFirst="0" w:colLast="0" w:name="_heading=h.3rdcrjn" w:id="24"/>
            <w:bookmarkEnd w:id="24"/>
            <w:r w:rsidDel="00000000" w:rsidR="00000000" w:rsidRPr="00000000">
              <w:rPr>
                <w:rFonts w:ascii="Times New Roman" w:cs="Times New Roman" w:eastAsia="Times New Roman" w:hAnsi="Times New Roman"/>
                <w:rtl w:val="0"/>
              </w:rPr>
              <w:t xml:space="preserve">3. Eu regularmente realizo tarefas de maneira engenhosa</w:t>
            </w:r>
          </w:p>
          <w:p w:rsidR="00000000" w:rsidDel="00000000" w:rsidP="00000000" w:rsidRDefault="00000000" w:rsidRPr="00000000" w14:paraId="000000E5">
            <w:pPr>
              <w:spacing w:before="0" w:line="240" w:lineRule="auto"/>
              <w:ind w:hanging="2"/>
              <w:jc w:val="both"/>
              <w:rPr>
                <w:rFonts w:ascii="Times New Roman" w:cs="Times New Roman" w:eastAsia="Times New Roman" w:hAnsi="Times New Roman"/>
              </w:rPr>
            </w:pPr>
            <w:bookmarkStart w:colFirst="0" w:colLast="0" w:name="_heading=h.26in1rg" w:id="25"/>
            <w:bookmarkEnd w:id="25"/>
            <w:r w:rsidDel="00000000" w:rsidR="00000000" w:rsidRPr="00000000">
              <w:rPr>
                <w:rFonts w:ascii="Times New Roman" w:cs="Times New Roman" w:eastAsia="Times New Roman" w:hAnsi="Times New Roman"/>
                <w:rtl w:val="0"/>
              </w:rPr>
              <w:t xml:space="preserve">4.Eu frequentemente me envolvo na solução de problemas de maneiras inteligentes e criativas</w:t>
            </w:r>
          </w:p>
          <w:p w:rsidR="00000000" w:rsidDel="00000000" w:rsidP="00000000" w:rsidRDefault="00000000" w:rsidRPr="00000000" w14:paraId="000000E6">
            <w:pPr>
              <w:spacing w:before="0" w:line="240" w:lineRule="auto"/>
              <w:ind w:hanging="2"/>
              <w:jc w:val="both"/>
              <w:rPr>
                <w:rFonts w:ascii="Times New Roman" w:cs="Times New Roman" w:eastAsia="Times New Roman" w:hAnsi="Times New Roman"/>
              </w:rPr>
            </w:pPr>
            <w:bookmarkStart w:colFirst="0" w:colLast="0" w:name="_heading=h.lnxbz9" w:id="26"/>
            <w:bookmarkEnd w:id="26"/>
            <w:r w:rsidDel="00000000" w:rsidR="00000000" w:rsidRPr="00000000">
              <w:rPr>
                <w:rFonts w:ascii="Times New Roman" w:cs="Times New Roman" w:eastAsia="Times New Roman" w:hAnsi="Times New Roman"/>
                <w:rtl w:val="0"/>
              </w:rPr>
              <w:t xml:space="preserve">5.Eu frequentemente procuro inovações e melhorias potenciais dentro da minha organização</w:t>
            </w:r>
          </w:p>
          <w:p w:rsidR="00000000" w:rsidDel="00000000" w:rsidP="00000000" w:rsidRDefault="00000000" w:rsidRPr="00000000" w14:paraId="000000E7">
            <w:pPr>
              <w:spacing w:before="0" w:line="240" w:lineRule="auto"/>
              <w:ind w:hanging="2"/>
              <w:jc w:val="both"/>
              <w:rPr>
                <w:rFonts w:ascii="Times New Roman" w:cs="Times New Roman" w:eastAsia="Times New Roman" w:hAnsi="Times New Roman"/>
              </w:rPr>
            </w:pPr>
            <w:bookmarkStart w:colFirst="0" w:colLast="0" w:name="_heading=h.35nkun2" w:id="27"/>
            <w:bookmarkEnd w:id="27"/>
            <w:r w:rsidDel="00000000" w:rsidR="00000000" w:rsidRPr="00000000">
              <w:rPr>
                <w:rFonts w:ascii="Times New Roman" w:cs="Times New Roman" w:eastAsia="Times New Roman" w:hAnsi="Times New Roman"/>
                <w:rtl w:val="0"/>
              </w:rPr>
              <w:t xml:space="preserve">6.Eu costumo gerar e avaliar várias alternativas para novos problemas dentro da minha organização</w:t>
            </w:r>
          </w:p>
          <w:p w:rsidR="00000000" w:rsidDel="00000000" w:rsidP="00000000" w:rsidRDefault="00000000" w:rsidRPr="00000000" w14:paraId="000000E8">
            <w:pPr>
              <w:spacing w:before="0" w:line="240" w:lineRule="auto"/>
              <w:ind w:hanging="2"/>
              <w:jc w:val="both"/>
              <w:rPr>
                <w:rFonts w:ascii="Times New Roman" w:cs="Times New Roman" w:eastAsia="Times New Roman" w:hAnsi="Times New Roman"/>
              </w:rPr>
            </w:pPr>
            <w:bookmarkStart w:colFirst="0" w:colLast="0" w:name="_heading=h.1ksv4uv" w:id="28"/>
            <w:bookmarkEnd w:id="28"/>
            <w:r w:rsidDel="00000000" w:rsidR="00000000" w:rsidRPr="00000000">
              <w:rPr>
                <w:rFonts w:ascii="Times New Roman" w:cs="Times New Roman" w:eastAsia="Times New Roman" w:hAnsi="Times New Roman"/>
                <w:rtl w:val="0"/>
              </w:rPr>
              <w:t xml:space="preserve">7.Eu costumo gerar novas perspectivas sobre velhos problemas</w:t>
            </w:r>
          </w:p>
          <w:p w:rsidR="00000000" w:rsidDel="00000000" w:rsidP="00000000" w:rsidRDefault="00000000" w:rsidRPr="00000000" w14:paraId="000000E9">
            <w:pPr>
              <w:spacing w:before="0" w:line="240" w:lineRule="auto"/>
              <w:ind w:hanging="2"/>
              <w:jc w:val="both"/>
              <w:rPr>
                <w:rFonts w:ascii="Times New Roman" w:cs="Times New Roman" w:eastAsia="Times New Roman" w:hAnsi="Times New Roman"/>
              </w:rPr>
            </w:pPr>
            <w:bookmarkStart w:colFirst="0" w:colLast="0" w:name="_heading=h.44sinio" w:id="29"/>
            <w:bookmarkEnd w:id="29"/>
            <w:r w:rsidDel="00000000" w:rsidR="00000000" w:rsidRPr="00000000">
              <w:rPr>
                <w:rFonts w:ascii="Times New Roman" w:cs="Times New Roman" w:eastAsia="Times New Roman" w:hAnsi="Times New Roman"/>
                <w:rtl w:val="0"/>
              </w:rPr>
              <w:t xml:space="preserve">8.Eu costumo improvisar métodos para resolver um problema quando uma resposta não é aparente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A">
            <w:pPr>
              <w:spacing w:before="0" w:line="240" w:lineRule="auto"/>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before="0" w:line="240" w:lineRule="auto"/>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before="0" w:line="240" w:lineRule="auto"/>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before="0" w:line="240" w:lineRule="auto"/>
              <w:ind w:hanging="2"/>
              <w:jc w:val="both"/>
              <w:rPr>
                <w:rFonts w:ascii="Times New Roman" w:cs="Times New Roman" w:eastAsia="Times New Roman" w:hAnsi="Times New Roman"/>
              </w:rPr>
            </w:pPr>
            <w:bookmarkStart w:colFirst="0" w:colLast="0" w:name="_heading=h.2jxsxqh" w:id="30"/>
            <w:bookmarkEnd w:id="30"/>
            <w:r w:rsidDel="00000000" w:rsidR="00000000" w:rsidRPr="00000000">
              <w:rPr>
                <w:rtl w:val="0"/>
              </w:rPr>
            </w:r>
          </w:p>
          <w:p w:rsidR="00000000" w:rsidDel="00000000" w:rsidP="00000000" w:rsidRDefault="00000000" w:rsidRPr="00000000" w14:paraId="000000EE">
            <w:pPr>
              <w:spacing w:before="0" w:line="240" w:lineRule="auto"/>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before="0" w:line="240" w:lineRule="auto"/>
              <w:ind w:hanging="2"/>
              <w:jc w:val="center"/>
              <w:rPr>
                <w:rFonts w:ascii="Times New Roman" w:cs="Times New Roman" w:eastAsia="Times New Roman" w:hAnsi="Times New Roman"/>
              </w:rPr>
            </w:pPr>
            <w:bookmarkStart w:colFirst="0" w:colLast="0" w:name="_heading=h.z337ya" w:id="31"/>
            <w:bookmarkEnd w:id="31"/>
            <w:r w:rsidDel="00000000" w:rsidR="00000000" w:rsidRPr="00000000">
              <w:rPr>
                <w:rFonts w:ascii="Times New Roman" w:cs="Times New Roman" w:eastAsia="Times New Roman" w:hAnsi="Times New Roman"/>
                <w:rtl w:val="0"/>
              </w:rPr>
              <w:t xml:space="preserve">Moulang</w:t>
            </w:r>
          </w:p>
          <w:p w:rsidR="00000000" w:rsidDel="00000000" w:rsidP="00000000" w:rsidRDefault="00000000" w:rsidRPr="00000000" w14:paraId="000000F0">
            <w:pPr>
              <w:spacing w:before="0" w:line="240" w:lineRule="auto"/>
              <w:ind w:hanging="2"/>
              <w:jc w:val="center"/>
              <w:rPr>
                <w:rFonts w:ascii="Times New Roman" w:cs="Times New Roman" w:eastAsia="Times New Roman" w:hAnsi="Times New Roman"/>
              </w:rPr>
            </w:pPr>
            <w:bookmarkStart w:colFirst="0" w:colLast="0" w:name="_heading=h.3j2qqm3" w:id="32"/>
            <w:bookmarkEnd w:id="32"/>
            <w:r w:rsidDel="00000000" w:rsidR="00000000" w:rsidRPr="00000000">
              <w:rPr>
                <w:rFonts w:ascii="Times New Roman" w:cs="Times New Roman" w:eastAsia="Times New Roman" w:hAnsi="Times New Roman"/>
                <w:rtl w:val="0"/>
              </w:rPr>
              <w:t xml:space="preserve">(2015)</w:t>
            </w:r>
          </w:p>
        </w:tc>
      </w:tr>
      <w:tr>
        <w:trPr>
          <w:cantSplit w:val="0"/>
          <w:trHeight w:val="106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1">
            <w:pPr>
              <w:spacing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Desempenho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2">
            <w:pPr>
              <w:spacing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Desempenho contextual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spacing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Eu ajudo ativamente meus colegas com seu trabalho </w:t>
            </w:r>
          </w:p>
          <w:p w:rsidR="00000000" w:rsidDel="00000000" w:rsidP="00000000" w:rsidRDefault="00000000" w:rsidRPr="00000000" w14:paraId="000000F4">
            <w:pPr>
              <w:spacing w:before="0" w:line="240" w:lineRule="auto"/>
              <w:ind w:hanging="2"/>
              <w:jc w:val="both"/>
              <w:rPr>
                <w:rFonts w:ascii="Times New Roman" w:cs="Times New Roman" w:eastAsia="Times New Roman" w:hAnsi="Times New Roman"/>
              </w:rPr>
            </w:pPr>
            <w:bookmarkStart w:colFirst="0" w:colLast="0" w:name="_heading=h.1y810tw" w:id="33"/>
            <w:bookmarkEnd w:id="33"/>
            <w:r w:rsidDel="00000000" w:rsidR="00000000" w:rsidRPr="00000000">
              <w:rPr>
                <w:rFonts w:ascii="Times New Roman" w:cs="Times New Roman" w:eastAsia="Times New Roman" w:hAnsi="Times New Roman"/>
                <w:rtl w:val="0"/>
              </w:rPr>
              <w:t xml:space="preserve">2. Eu concentro-me no desempenho da equipe </w:t>
            </w:r>
          </w:p>
          <w:p w:rsidR="00000000" w:rsidDel="00000000" w:rsidP="00000000" w:rsidRDefault="00000000" w:rsidRPr="00000000" w14:paraId="000000F5">
            <w:pPr>
              <w:spacing w:before="0" w:line="240" w:lineRule="auto"/>
              <w:ind w:hanging="2"/>
              <w:jc w:val="both"/>
              <w:rPr>
                <w:rFonts w:ascii="Times New Roman" w:cs="Times New Roman" w:eastAsia="Times New Roman" w:hAnsi="Times New Roman"/>
              </w:rPr>
            </w:pPr>
            <w:bookmarkStart w:colFirst="0" w:colLast="0" w:name="_heading=h.4i7ojhp" w:id="34"/>
            <w:bookmarkEnd w:id="34"/>
            <w:r w:rsidDel="00000000" w:rsidR="00000000" w:rsidRPr="00000000">
              <w:rPr>
                <w:rFonts w:ascii="Times New Roman" w:cs="Times New Roman" w:eastAsia="Times New Roman" w:hAnsi="Times New Roman"/>
                <w:rtl w:val="0"/>
              </w:rPr>
              <w:t xml:space="preserve">3. Eu sou cortês no trabalho </w:t>
            </w:r>
          </w:p>
          <w:p w:rsidR="00000000" w:rsidDel="00000000" w:rsidP="00000000" w:rsidRDefault="00000000" w:rsidRPr="00000000" w14:paraId="000000F6">
            <w:pPr>
              <w:spacing w:before="0" w:line="240" w:lineRule="auto"/>
              <w:ind w:hanging="2"/>
              <w:jc w:val="both"/>
              <w:rPr>
                <w:rFonts w:ascii="Times New Roman" w:cs="Times New Roman" w:eastAsia="Times New Roman" w:hAnsi="Times New Roman"/>
              </w:rPr>
            </w:pPr>
            <w:bookmarkStart w:colFirst="0" w:colLast="0" w:name="_heading=h.2xcytpi" w:id="35"/>
            <w:bookmarkEnd w:id="35"/>
            <w:r w:rsidDel="00000000" w:rsidR="00000000" w:rsidRPr="00000000">
              <w:rPr>
                <w:rFonts w:ascii="Times New Roman" w:cs="Times New Roman" w:eastAsia="Times New Roman" w:hAnsi="Times New Roman"/>
                <w:rtl w:val="0"/>
              </w:rPr>
              <w:t xml:space="preserve">4. Eu tomo medidas para resolver conflitos no trabalho </w:t>
            </w:r>
          </w:p>
          <w:p w:rsidR="00000000" w:rsidDel="00000000" w:rsidP="00000000" w:rsidRDefault="00000000" w:rsidRPr="00000000" w14:paraId="000000F7">
            <w:pPr>
              <w:spacing w:before="0" w:line="240" w:lineRule="auto"/>
              <w:ind w:hanging="2"/>
              <w:jc w:val="both"/>
              <w:rPr>
                <w:rFonts w:ascii="Times New Roman" w:cs="Times New Roman" w:eastAsia="Times New Roman" w:hAnsi="Times New Roman"/>
              </w:rPr>
            </w:pPr>
            <w:bookmarkStart w:colFirst="0" w:colLast="0" w:name="_heading=h.1ci93xb" w:id="36"/>
            <w:bookmarkEnd w:id="36"/>
            <w:r w:rsidDel="00000000" w:rsidR="00000000" w:rsidRPr="00000000">
              <w:rPr>
                <w:rFonts w:ascii="Times New Roman" w:cs="Times New Roman" w:eastAsia="Times New Roman" w:hAnsi="Times New Roman"/>
                <w:rtl w:val="0"/>
              </w:rPr>
              <w:t xml:space="preserve">5. Eu faço sugestões ativamente para melhorar minha empresa </w:t>
            </w:r>
          </w:p>
          <w:p w:rsidR="00000000" w:rsidDel="00000000" w:rsidP="00000000" w:rsidRDefault="00000000" w:rsidRPr="00000000" w14:paraId="000000F8">
            <w:pPr>
              <w:spacing w:before="0" w:line="240" w:lineRule="auto"/>
              <w:ind w:hanging="2"/>
              <w:jc w:val="both"/>
              <w:rPr>
                <w:rFonts w:ascii="Times New Roman" w:cs="Times New Roman" w:eastAsia="Times New Roman" w:hAnsi="Times New Roman"/>
              </w:rPr>
            </w:pPr>
            <w:bookmarkStart w:colFirst="0" w:colLast="0" w:name="_heading=h.3whwml4" w:id="37"/>
            <w:bookmarkEnd w:id="37"/>
            <w:r w:rsidDel="00000000" w:rsidR="00000000" w:rsidRPr="00000000">
              <w:rPr>
                <w:rFonts w:ascii="Times New Roman" w:cs="Times New Roman" w:eastAsia="Times New Roman" w:hAnsi="Times New Roman"/>
                <w:rtl w:val="0"/>
              </w:rPr>
              <w:t xml:space="preserve">6. Eu divulgo ativamente os pontos fortes da minha empresa </w:t>
            </w:r>
          </w:p>
          <w:p w:rsidR="00000000" w:rsidDel="00000000" w:rsidP="00000000" w:rsidRDefault="00000000" w:rsidRPr="00000000" w14:paraId="000000F9">
            <w:pPr>
              <w:spacing w:before="0" w:line="240" w:lineRule="auto"/>
              <w:ind w:hanging="2"/>
              <w:jc w:val="both"/>
              <w:rPr>
                <w:rFonts w:ascii="Times New Roman" w:cs="Times New Roman" w:eastAsia="Times New Roman" w:hAnsi="Times New Roman"/>
              </w:rPr>
            </w:pPr>
            <w:bookmarkStart w:colFirst="0" w:colLast="0" w:name="_heading=h.2bn6wsx" w:id="38"/>
            <w:bookmarkEnd w:id="38"/>
            <w:r w:rsidDel="00000000" w:rsidR="00000000" w:rsidRPr="00000000">
              <w:rPr>
                <w:rFonts w:ascii="Times New Roman" w:cs="Times New Roman" w:eastAsia="Times New Roman" w:hAnsi="Times New Roman"/>
                <w:rtl w:val="0"/>
              </w:rPr>
              <w:t xml:space="preserve">7.Eu consigo fazer um trabalho que não está sob minha responsabilidade.</w:t>
            </w:r>
          </w:p>
          <w:p w:rsidR="00000000" w:rsidDel="00000000" w:rsidP="00000000" w:rsidRDefault="00000000" w:rsidRPr="00000000" w14:paraId="000000FA">
            <w:pPr>
              <w:spacing w:before="0" w:line="240" w:lineRule="auto"/>
              <w:ind w:hanging="2"/>
              <w:jc w:val="both"/>
              <w:rPr>
                <w:rFonts w:ascii="Times New Roman" w:cs="Times New Roman" w:eastAsia="Times New Roman" w:hAnsi="Times New Roman"/>
              </w:rPr>
            </w:pPr>
            <w:bookmarkStart w:colFirst="0" w:colLast="0" w:name="_heading=h.qsh70q" w:id="39"/>
            <w:bookmarkEnd w:id="39"/>
            <w:r w:rsidDel="00000000" w:rsidR="00000000" w:rsidRPr="00000000">
              <w:rPr>
                <w:rFonts w:ascii="Times New Roman" w:cs="Times New Roman" w:eastAsia="Times New Roman" w:hAnsi="Times New Roman"/>
                <w:rtl w:val="0"/>
              </w:rPr>
              <w:t xml:space="preserve">8. Eu coordeno ativamente com meus colegas</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B">
            <w:pPr>
              <w:spacing w:before="0" w:line="240" w:lineRule="auto"/>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before="0" w:line="240" w:lineRule="auto"/>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before="0" w:line="240" w:lineRule="auto"/>
              <w:ind w:hanging="2"/>
              <w:jc w:val="both"/>
              <w:rPr>
                <w:rFonts w:ascii="Times New Roman" w:cs="Times New Roman" w:eastAsia="Times New Roman" w:hAnsi="Times New Roman"/>
                <w:color w:val="222222"/>
              </w:rPr>
            </w:pPr>
            <w:bookmarkStart w:colFirst="0" w:colLast="0" w:name="_heading=h.3as4poj" w:id="40"/>
            <w:bookmarkEnd w:id="40"/>
            <w:r w:rsidDel="00000000" w:rsidR="00000000" w:rsidRPr="00000000">
              <w:rPr>
                <w:rtl w:val="0"/>
              </w:rPr>
            </w:r>
          </w:p>
          <w:p w:rsidR="00000000" w:rsidDel="00000000" w:rsidP="00000000" w:rsidRDefault="00000000" w:rsidRPr="00000000" w14:paraId="000000FE">
            <w:pPr>
              <w:spacing w:before="0" w:line="240" w:lineRule="auto"/>
              <w:ind w:hanging="2"/>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FF">
            <w:pPr>
              <w:spacing w:before="0" w:line="240" w:lineRule="auto"/>
              <w:ind w:hanging="2"/>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00">
            <w:pPr>
              <w:spacing w:before="0" w:line="240" w:lineRule="auto"/>
              <w:ind w:hanging="2"/>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01">
            <w:pPr>
              <w:spacing w:before="0" w:line="240" w:lineRule="auto"/>
              <w:ind w:hanging="2"/>
              <w:jc w:val="center"/>
              <w:rPr>
                <w:rFonts w:ascii="Times New Roman" w:cs="Times New Roman" w:eastAsia="Times New Roman" w:hAnsi="Times New Roman"/>
                <w:color w:val="222222"/>
              </w:rPr>
            </w:pPr>
            <w:bookmarkStart w:colFirst="0" w:colLast="0" w:name="_heading=h.1pxezwc" w:id="41"/>
            <w:bookmarkEnd w:id="41"/>
            <w:r w:rsidDel="00000000" w:rsidR="00000000" w:rsidRPr="00000000">
              <w:rPr>
                <w:rFonts w:ascii="Times New Roman" w:cs="Times New Roman" w:eastAsia="Times New Roman" w:hAnsi="Times New Roman"/>
                <w:color w:val="222222"/>
                <w:rtl w:val="0"/>
              </w:rPr>
              <w:t xml:space="preserve">Yang e Hwang</w:t>
            </w:r>
          </w:p>
          <w:p w:rsidR="00000000" w:rsidDel="00000000" w:rsidP="00000000" w:rsidRDefault="00000000" w:rsidRPr="00000000" w14:paraId="00000102">
            <w:pPr>
              <w:spacing w:before="0" w:line="240" w:lineRule="auto"/>
              <w:ind w:hanging="2"/>
              <w:jc w:val="center"/>
              <w:rPr>
                <w:rFonts w:ascii="Times New Roman" w:cs="Times New Roman" w:eastAsia="Times New Roman" w:hAnsi="Times New Roman"/>
                <w:color w:val="222222"/>
              </w:rPr>
            </w:pPr>
            <w:bookmarkStart w:colFirst="0" w:colLast="0" w:name="_heading=h.49x2ik5" w:id="42"/>
            <w:bookmarkEnd w:id="42"/>
            <w:r w:rsidDel="00000000" w:rsidR="00000000" w:rsidRPr="00000000">
              <w:rPr>
                <w:rFonts w:ascii="Times New Roman" w:cs="Times New Roman" w:eastAsia="Times New Roman" w:hAnsi="Times New Roman"/>
                <w:color w:val="222222"/>
                <w:rtl w:val="0"/>
              </w:rPr>
              <w:t xml:space="preserve">(2014)</w:t>
            </w:r>
          </w:p>
        </w:tc>
      </w:tr>
      <w:tr>
        <w:trPr>
          <w:cantSplit w:val="0"/>
          <w:trHeight w:val="1071"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4">
            <w:pPr>
              <w:spacing w:before="0" w:line="240" w:lineRule="auto"/>
              <w:ind w:hanging="2"/>
              <w:jc w:val="center"/>
              <w:rPr>
                <w:rFonts w:ascii="Times New Roman" w:cs="Times New Roman" w:eastAsia="Times New Roman" w:hAnsi="Times New Roman"/>
              </w:rPr>
            </w:pPr>
            <w:bookmarkStart w:colFirst="0" w:colLast="0" w:name="_heading=h.2p2csry" w:id="43"/>
            <w:bookmarkEnd w:id="43"/>
            <w:r w:rsidDel="00000000" w:rsidR="00000000" w:rsidRPr="00000000">
              <w:rPr>
                <w:rFonts w:ascii="Times New Roman" w:cs="Times New Roman" w:eastAsia="Times New Roman" w:hAnsi="Times New Roman"/>
                <w:rtl w:val="0"/>
              </w:rPr>
              <w:t xml:space="preserve">Desempenho de tarefas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5">
            <w:pPr>
              <w:spacing w:before="0" w:line="240" w:lineRule="auto"/>
              <w:ind w:hanging="2"/>
              <w:jc w:val="both"/>
              <w:rPr>
                <w:rFonts w:ascii="Times New Roman" w:cs="Times New Roman" w:eastAsia="Times New Roman" w:hAnsi="Times New Roman"/>
              </w:rPr>
            </w:pPr>
            <w:bookmarkStart w:colFirst="0" w:colLast="0" w:name="_heading=h.147n2zr" w:id="44"/>
            <w:bookmarkEnd w:id="44"/>
            <w:r w:rsidDel="00000000" w:rsidR="00000000" w:rsidRPr="00000000">
              <w:rPr>
                <w:rFonts w:ascii="Times New Roman" w:cs="Times New Roman" w:eastAsia="Times New Roman" w:hAnsi="Times New Roman"/>
                <w:rtl w:val="0"/>
              </w:rPr>
              <w:t xml:space="preserve">1. Eu supero meus colegas</w:t>
            </w:r>
          </w:p>
          <w:p w:rsidR="00000000" w:rsidDel="00000000" w:rsidP="00000000" w:rsidRDefault="00000000" w:rsidRPr="00000000" w14:paraId="00000106">
            <w:pPr>
              <w:spacing w:before="0" w:line="240" w:lineRule="auto"/>
              <w:ind w:hanging="2"/>
              <w:jc w:val="both"/>
              <w:rPr>
                <w:rFonts w:ascii="Times New Roman" w:cs="Times New Roman" w:eastAsia="Times New Roman" w:hAnsi="Times New Roman"/>
              </w:rPr>
            </w:pPr>
            <w:bookmarkStart w:colFirst="0" w:colLast="0" w:name="_heading=h.3o7alnk" w:id="45"/>
            <w:bookmarkEnd w:id="45"/>
            <w:r w:rsidDel="00000000" w:rsidR="00000000" w:rsidRPr="00000000">
              <w:rPr>
                <w:rFonts w:ascii="Times New Roman" w:cs="Times New Roman" w:eastAsia="Times New Roman" w:hAnsi="Times New Roman"/>
                <w:rtl w:val="0"/>
              </w:rPr>
              <w:t xml:space="preserve">2. Eu lido bem com emergências </w:t>
            </w:r>
          </w:p>
          <w:p w:rsidR="00000000" w:rsidDel="00000000" w:rsidP="00000000" w:rsidRDefault="00000000" w:rsidRPr="00000000" w14:paraId="00000107">
            <w:pPr>
              <w:spacing w:before="0" w:line="240" w:lineRule="auto"/>
              <w:ind w:hanging="2"/>
              <w:jc w:val="both"/>
              <w:rPr>
                <w:rFonts w:ascii="Times New Roman" w:cs="Times New Roman" w:eastAsia="Times New Roman" w:hAnsi="Times New Roman"/>
              </w:rPr>
            </w:pPr>
            <w:bookmarkStart w:colFirst="0" w:colLast="0" w:name="_heading=h.23ckvvd" w:id="46"/>
            <w:bookmarkEnd w:id="46"/>
            <w:r w:rsidDel="00000000" w:rsidR="00000000" w:rsidRPr="00000000">
              <w:rPr>
                <w:rFonts w:ascii="Times New Roman" w:cs="Times New Roman" w:eastAsia="Times New Roman" w:hAnsi="Times New Roman"/>
                <w:rtl w:val="0"/>
              </w:rPr>
              <w:t xml:space="preserve">3: Eu alcanço os objetivos que me são atribuídos </w:t>
            </w:r>
          </w:p>
          <w:p w:rsidR="00000000" w:rsidDel="00000000" w:rsidP="00000000" w:rsidRDefault="00000000" w:rsidRPr="00000000" w14:paraId="00000108">
            <w:pPr>
              <w:spacing w:before="0" w:line="240" w:lineRule="auto"/>
              <w:ind w:hanging="2"/>
              <w:jc w:val="both"/>
              <w:rPr>
                <w:rFonts w:ascii="Times New Roman" w:cs="Times New Roman" w:eastAsia="Times New Roman" w:hAnsi="Times New Roman"/>
              </w:rPr>
            </w:pPr>
            <w:bookmarkStart w:colFirst="0" w:colLast="0" w:name="_heading=h.ihv636" w:id="47"/>
            <w:bookmarkEnd w:id="47"/>
            <w:r w:rsidDel="00000000" w:rsidR="00000000" w:rsidRPr="00000000">
              <w:rPr>
                <w:rFonts w:ascii="Times New Roman" w:cs="Times New Roman" w:eastAsia="Times New Roman" w:hAnsi="Times New Roman"/>
                <w:rtl w:val="0"/>
              </w:rPr>
              <w:t xml:space="preserve">3. Eu nunca me atraso nem saio cedo do trabalho </w:t>
            </w:r>
          </w:p>
          <w:p w:rsidR="00000000" w:rsidDel="00000000" w:rsidP="00000000" w:rsidRDefault="00000000" w:rsidRPr="00000000" w14:paraId="00000109">
            <w:pPr>
              <w:spacing w:before="0" w:line="240" w:lineRule="auto"/>
              <w:ind w:hanging="2"/>
              <w:jc w:val="both"/>
              <w:rPr>
                <w:rFonts w:ascii="Times New Roman" w:cs="Times New Roman" w:eastAsia="Times New Roman" w:hAnsi="Times New Roman"/>
              </w:rPr>
            </w:pPr>
            <w:bookmarkStart w:colFirst="0" w:colLast="0" w:name="_heading=h.32hioqz" w:id="48"/>
            <w:bookmarkEnd w:id="48"/>
            <w:r w:rsidDel="00000000" w:rsidR="00000000" w:rsidRPr="00000000">
              <w:rPr>
                <w:rFonts w:ascii="Times New Roman" w:cs="Times New Roman" w:eastAsia="Times New Roman" w:hAnsi="Times New Roman"/>
                <w:rtl w:val="0"/>
              </w:rPr>
              <w:t xml:space="preserve">4. Eu procuro atingir a perfeição no meu trabalho </w:t>
            </w:r>
          </w:p>
          <w:p w:rsidR="00000000" w:rsidDel="00000000" w:rsidP="00000000" w:rsidRDefault="00000000" w:rsidRPr="00000000" w14:paraId="0000010A">
            <w:pPr>
              <w:spacing w:before="0" w:line="240" w:lineRule="auto"/>
              <w:ind w:hanging="2"/>
              <w:jc w:val="both"/>
              <w:rPr>
                <w:rFonts w:ascii="Times New Roman" w:cs="Times New Roman" w:eastAsia="Times New Roman" w:hAnsi="Times New Roman"/>
              </w:rPr>
            </w:pPr>
            <w:bookmarkStart w:colFirst="0" w:colLast="0" w:name="_heading=h.1hmsyys" w:id="49"/>
            <w:bookmarkEnd w:id="49"/>
            <w:r w:rsidDel="00000000" w:rsidR="00000000" w:rsidRPr="00000000">
              <w:rPr>
                <w:rFonts w:ascii="Times New Roman" w:cs="Times New Roman" w:eastAsia="Times New Roman" w:hAnsi="Times New Roman"/>
                <w:rtl w:val="0"/>
              </w:rPr>
              <w:t xml:space="preserve">5. Eu sou prudente e raramente cometo erros</w:t>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C">
            <w:pPr>
              <w:spacing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 demográficas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D">
            <w:pPr>
              <w:spacing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Demográficas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E">
            <w:pPr>
              <w:spacing w:before="0"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Gênero</w:t>
            </w:r>
          </w:p>
          <w:p w:rsidR="00000000" w:rsidDel="00000000" w:rsidP="00000000" w:rsidRDefault="00000000" w:rsidRPr="00000000" w14:paraId="0000010F">
            <w:pPr>
              <w:spacing w:before="0" w:line="240" w:lineRule="auto"/>
              <w:ind w:hanging="2"/>
              <w:jc w:val="both"/>
              <w:rPr>
                <w:rFonts w:ascii="Times New Roman" w:cs="Times New Roman" w:eastAsia="Times New Roman" w:hAnsi="Times New Roman"/>
              </w:rPr>
            </w:pPr>
            <w:bookmarkStart w:colFirst="0" w:colLast="0" w:name="_heading=h.3fwokq0" w:id="50"/>
            <w:bookmarkEnd w:id="50"/>
            <w:r w:rsidDel="00000000" w:rsidR="00000000" w:rsidRPr="00000000">
              <w:rPr>
                <w:rFonts w:ascii="Times New Roman" w:cs="Times New Roman" w:eastAsia="Times New Roman" w:hAnsi="Times New Roman"/>
                <w:rtl w:val="0"/>
              </w:rPr>
              <w:t xml:space="preserve">2. Idade</w:t>
            </w:r>
          </w:p>
          <w:p w:rsidR="00000000" w:rsidDel="00000000" w:rsidP="00000000" w:rsidRDefault="00000000" w:rsidRPr="00000000" w14:paraId="00000110">
            <w:pPr>
              <w:spacing w:before="0" w:line="240" w:lineRule="auto"/>
              <w:ind w:hanging="2"/>
              <w:jc w:val="both"/>
              <w:rPr>
                <w:rFonts w:ascii="Times New Roman" w:cs="Times New Roman" w:eastAsia="Times New Roman" w:hAnsi="Times New Roman"/>
              </w:rPr>
            </w:pPr>
            <w:bookmarkStart w:colFirst="0" w:colLast="0" w:name="_heading=h.1v1yuxt" w:id="51"/>
            <w:bookmarkEnd w:id="51"/>
            <w:r w:rsidDel="00000000" w:rsidR="00000000" w:rsidRPr="00000000">
              <w:rPr>
                <w:rFonts w:ascii="Times New Roman" w:cs="Times New Roman" w:eastAsia="Times New Roman" w:hAnsi="Times New Roman"/>
                <w:rtl w:val="0"/>
              </w:rPr>
              <w:t xml:space="preserve">3. Escolaridade</w:t>
            </w:r>
          </w:p>
          <w:p w:rsidR="00000000" w:rsidDel="00000000" w:rsidP="00000000" w:rsidRDefault="00000000" w:rsidRPr="00000000" w14:paraId="00000111">
            <w:pPr>
              <w:spacing w:before="0" w:line="240" w:lineRule="auto"/>
              <w:ind w:hanging="2"/>
              <w:jc w:val="both"/>
              <w:rPr>
                <w:rFonts w:ascii="Times New Roman" w:cs="Times New Roman" w:eastAsia="Times New Roman" w:hAnsi="Times New Roman"/>
              </w:rPr>
            </w:pPr>
            <w:bookmarkStart w:colFirst="0" w:colLast="0" w:name="_heading=h.4f1mdlm" w:id="52"/>
            <w:bookmarkEnd w:id="52"/>
            <w:r w:rsidDel="00000000" w:rsidR="00000000" w:rsidRPr="00000000">
              <w:rPr>
                <w:rFonts w:ascii="Times New Roman" w:cs="Times New Roman" w:eastAsia="Times New Roman" w:hAnsi="Times New Roman"/>
                <w:rtl w:val="0"/>
              </w:rPr>
              <w:t xml:space="preserve">4. Tempo de trabalho</w:t>
            </w:r>
          </w:p>
          <w:p w:rsidR="00000000" w:rsidDel="00000000" w:rsidP="00000000" w:rsidRDefault="00000000" w:rsidRPr="00000000" w14:paraId="00000112">
            <w:pPr>
              <w:spacing w:before="0" w:line="240" w:lineRule="auto"/>
              <w:ind w:hanging="2"/>
              <w:jc w:val="both"/>
              <w:rPr>
                <w:rFonts w:ascii="Times New Roman" w:cs="Times New Roman" w:eastAsia="Times New Roman" w:hAnsi="Times New Roman"/>
              </w:rPr>
            </w:pPr>
            <w:bookmarkStart w:colFirst="0" w:colLast="0" w:name="_heading=h.2u6wntf" w:id="53"/>
            <w:bookmarkEnd w:id="53"/>
            <w:r w:rsidDel="00000000" w:rsidR="00000000" w:rsidRPr="00000000">
              <w:rPr>
                <w:rFonts w:ascii="Times New Roman" w:cs="Times New Roman" w:eastAsia="Times New Roman" w:hAnsi="Times New Roman"/>
                <w:rtl w:val="0"/>
              </w:rPr>
              <w:t xml:space="preserve">5. Função na organização</w:t>
            </w:r>
          </w:p>
          <w:p w:rsidR="00000000" w:rsidDel="00000000" w:rsidP="00000000" w:rsidRDefault="00000000" w:rsidRPr="00000000" w14:paraId="00000113">
            <w:pPr>
              <w:spacing w:before="0" w:line="240" w:lineRule="auto"/>
              <w:ind w:hanging="2"/>
              <w:jc w:val="both"/>
              <w:rPr>
                <w:rFonts w:ascii="Times New Roman" w:cs="Times New Roman" w:eastAsia="Times New Roman" w:hAnsi="Times New Roman"/>
              </w:rPr>
            </w:pPr>
            <w:bookmarkStart w:colFirst="0" w:colLast="0" w:name="_heading=h.19c6y18" w:id="54"/>
            <w:bookmarkEnd w:id="54"/>
            <w:r w:rsidDel="00000000" w:rsidR="00000000" w:rsidRPr="00000000">
              <w:rPr>
                <w:rFonts w:ascii="Times New Roman" w:cs="Times New Roman" w:eastAsia="Times New Roman" w:hAnsi="Times New Roman"/>
                <w:rtl w:val="0"/>
              </w:rPr>
              <w:t xml:space="preserve">6. Nível profissional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4">
            <w:pPr>
              <w:spacing w:before="0"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Tonoyan e Boudreaux (2023</w:t>
            </w:r>
            <w:r w:rsidDel="00000000" w:rsidR="00000000" w:rsidRPr="00000000">
              <w:rPr>
                <w:rFonts w:ascii="Times New Roman" w:cs="Times New Roman" w:eastAsia="Times New Roman" w:hAnsi="Times New Roman"/>
                <w:rtl w:val="0"/>
              </w:rPr>
              <w:t xml:space="preserve">); Villa et al., (2022); Valls et al., (2016); Zhang e Sun (2023); e Shibayama (2019) </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5">
            <w:pPr>
              <w:spacing w:before="0" w:line="240" w:lineRule="auto"/>
              <w:ind w:hanging="2"/>
              <w:jc w:val="center"/>
              <w:rPr>
                <w:rFonts w:ascii="Times New Roman" w:cs="Times New Roman" w:eastAsia="Times New Roman" w:hAnsi="Times New Roman"/>
              </w:rPr>
            </w:pPr>
            <w:bookmarkStart w:colFirst="0" w:colLast="0" w:name="_heading=h.3tbugp1" w:id="55"/>
            <w:bookmarkEnd w:id="55"/>
            <w:r w:rsidDel="00000000" w:rsidR="00000000" w:rsidRPr="00000000">
              <w:rPr>
                <w:rFonts w:ascii="Times New Roman" w:cs="Times New Roman" w:eastAsia="Times New Roman" w:hAnsi="Times New Roman"/>
                <w:rtl w:val="0"/>
              </w:rPr>
              <w:t xml:space="preserve">Características organizacionais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6">
            <w:pPr>
              <w:spacing w:before="0" w:line="240" w:lineRule="auto"/>
              <w:ind w:hanging="2"/>
              <w:jc w:val="center"/>
              <w:rPr>
                <w:rFonts w:ascii="Times New Roman" w:cs="Times New Roman" w:eastAsia="Times New Roman" w:hAnsi="Times New Roman"/>
              </w:rPr>
            </w:pPr>
            <w:bookmarkStart w:colFirst="0" w:colLast="0" w:name="_heading=h.28h4qwu" w:id="56"/>
            <w:bookmarkEnd w:id="56"/>
            <w:r w:rsidDel="00000000" w:rsidR="00000000" w:rsidRPr="00000000">
              <w:rPr>
                <w:rFonts w:ascii="Times New Roman" w:cs="Times New Roman" w:eastAsia="Times New Roman" w:hAnsi="Times New Roman"/>
                <w:rtl w:val="0"/>
              </w:rPr>
              <w:t xml:space="preserve">Organizacionais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7">
            <w:pPr>
              <w:spacing w:before="0" w:line="240" w:lineRule="auto"/>
              <w:ind w:hanging="2"/>
              <w:jc w:val="both"/>
              <w:rPr>
                <w:rFonts w:ascii="Times New Roman" w:cs="Times New Roman" w:eastAsia="Times New Roman" w:hAnsi="Times New Roman"/>
              </w:rPr>
            </w:pPr>
            <w:bookmarkStart w:colFirst="0" w:colLast="0" w:name="_heading=h.nmf14n" w:id="57"/>
            <w:bookmarkEnd w:id="57"/>
            <w:r w:rsidDel="00000000" w:rsidR="00000000" w:rsidRPr="00000000">
              <w:rPr>
                <w:rFonts w:ascii="Times New Roman" w:cs="Times New Roman" w:eastAsia="Times New Roman" w:hAnsi="Times New Roman"/>
                <w:rtl w:val="0"/>
              </w:rPr>
              <w:t xml:space="preserve">1. Abrangência</w:t>
            </w:r>
          </w:p>
          <w:p w:rsidR="00000000" w:rsidDel="00000000" w:rsidP="00000000" w:rsidRDefault="00000000" w:rsidRPr="00000000" w14:paraId="00000118">
            <w:pPr>
              <w:spacing w:before="0" w:line="240" w:lineRule="auto"/>
              <w:ind w:hanging="2"/>
              <w:jc w:val="both"/>
              <w:rPr>
                <w:rFonts w:ascii="Times New Roman" w:cs="Times New Roman" w:eastAsia="Times New Roman" w:hAnsi="Times New Roman"/>
              </w:rPr>
            </w:pPr>
            <w:bookmarkStart w:colFirst="0" w:colLast="0" w:name="_heading=h.37m2jsg" w:id="58"/>
            <w:bookmarkEnd w:id="58"/>
            <w:r w:rsidDel="00000000" w:rsidR="00000000" w:rsidRPr="00000000">
              <w:rPr>
                <w:rFonts w:ascii="Times New Roman" w:cs="Times New Roman" w:eastAsia="Times New Roman" w:hAnsi="Times New Roman"/>
                <w:rtl w:val="0"/>
              </w:rPr>
              <w:t xml:space="preserve">2. Porte</w:t>
            </w:r>
          </w:p>
          <w:p w:rsidR="00000000" w:rsidDel="00000000" w:rsidP="00000000" w:rsidRDefault="00000000" w:rsidRPr="00000000" w14:paraId="00000119">
            <w:pPr>
              <w:spacing w:before="0" w:line="240" w:lineRule="auto"/>
              <w:ind w:hanging="2"/>
              <w:jc w:val="both"/>
              <w:rPr>
                <w:rFonts w:ascii="Times New Roman" w:cs="Times New Roman" w:eastAsia="Times New Roman" w:hAnsi="Times New Roman"/>
              </w:rPr>
            </w:pPr>
            <w:bookmarkStart w:colFirst="0" w:colLast="0" w:name="_heading=h.1mrcu09" w:id="59"/>
            <w:bookmarkEnd w:id="59"/>
            <w:r w:rsidDel="00000000" w:rsidR="00000000" w:rsidRPr="00000000">
              <w:rPr>
                <w:rFonts w:ascii="Times New Roman" w:cs="Times New Roman" w:eastAsia="Times New Roman" w:hAnsi="Times New Roman"/>
                <w:rtl w:val="0"/>
              </w:rPr>
              <w:t xml:space="preserve">3. Estratégia competitiva</w:t>
            </w:r>
          </w:p>
          <w:p w:rsidR="00000000" w:rsidDel="00000000" w:rsidP="00000000" w:rsidRDefault="00000000" w:rsidRPr="00000000" w14:paraId="0000011A">
            <w:pPr>
              <w:spacing w:before="0" w:line="240" w:lineRule="auto"/>
              <w:ind w:hanging="2"/>
              <w:jc w:val="both"/>
              <w:rPr>
                <w:rFonts w:ascii="Times New Roman" w:cs="Times New Roman" w:eastAsia="Times New Roman" w:hAnsi="Times New Roman"/>
              </w:rPr>
            </w:pPr>
            <w:bookmarkStart w:colFirst="0" w:colLast="0" w:name="_heading=h.46r0co2" w:id="60"/>
            <w:bookmarkEnd w:id="60"/>
            <w:r w:rsidDel="00000000" w:rsidR="00000000" w:rsidRPr="00000000">
              <w:rPr>
                <w:rFonts w:ascii="Times New Roman" w:cs="Times New Roman" w:eastAsia="Times New Roman" w:hAnsi="Times New Roman"/>
                <w:rtl w:val="0"/>
              </w:rPr>
              <w:t xml:space="preserve">4. Região</w:t>
            </w:r>
          </w:p>
          <w:p w:rsidR="00000000" w:rsidDel="00000000" w:rsidP="00000000" w:rsidRDefault="00000000" w:rsidRPr="00000000" w14:paraId="0000011B">
            <w:pPr>
              <w:spacing w:before="0" w:line="240" w:lineRule="auto"/>
              <w:ind w:hanging="2"/>
              <w:jc w:val="both"/>
              <w:rPr>
                <w:rFonts w:ascii="Times New Roman" w:cs="Times New Roman" w:eastAsia="Times New Roman" w:hAnsi="Times New Roman"/>
              </w:rPr>
            </w:pPr>
            <w:bookmarkStart w:colFirst="0" w:colLast="0" w:name="_heading=h.2lwamvv" w:id="61"/>
            <w:bookmarkEnd w:id="61"/>
            <w:r w:rsidDel="00000000" w:rsidR="00000000" w:rsidRPr="00000000">
              <w:rPr>
                <w:rFonts w:ascii="Times New Roman" w:cs="Times New Roman" w:eastAsia="Times New Roman" w:hAnsi="Times New Roman"/>
                <w:rtl w:val="0"/>
              </w:rPr>
              <w:t xml:space="preserve">5. Maturidade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C">
            <w:pPr>
              <w:spacing w:before="0" w:line="240" w:lineRule="auto"/>
              <w:ind w:hanging="2"/>
              <w:jc w:val="center"/>
              <w:rPr>
                <w:rFonts w:ascii="Times New Roman" w:cs="Times New Roman" w:eastAsia="Times New Roman" w:hAnsi="Times New Roman"/>
              </w:rPr>
            </w:pPr>
            <w:bookmarkStart w:colFirst="0" w:colLast="0" w:name="_heading=h.111kx3o" w:id="62"/>
            <w:bookmarkEnd w:id="62"/>
            <w:r w:rsidDel="00000000" w:rsidR="00000000" w:rsidRPr="00000000">
              <w:rPr>
                <w:rtl w:val="0"/>
              </w:rPr>
            </w:r>
          </w:p>
          <w:p w:rsidR="00000000" w:rsidDel="00000000" w:rsidP="00000000" w:rsidRDefault="00000000" w:rsidRPr="00000000" w14:paraId="0000011D">
            <w:pPr>
              <w:spacing w:before="0" w:line="240" w:lineRule="auto"/>
              <w:ind w:hanging="2"/>
              <w:jc w:val="center"/>
              <w:rPr>
                <w:rFonts w:ascii="Times New Roman" w:cs="Times New Roman" w:eastAsia="Times New Roman" w:hAnsi="Times New Roman"/>
              </w:rPr>
            </w:pPr>
            <w:bookmarkStart w:colFirst="0" w:colLast="0" w:name="_heading=h.3l18frh" w:id="63"/>
            <w:bookmarkEnd w:id="63"/>
            <w:r w:rsidDel="00000000" w:rsidR="00000000" w:rsidRPr="00000000">
              <w:rPr>
                <w:rFonts w:ascii="Times New Roman" w:cs="Times New Roman" w:eastAsia="Times New Roman" w:hAnsi="Times New Roman"/>
                <w:rtl w:val="0"/>
              </w:rPr>
              <w:t xml:space="preserve">Elaboradas pelo autor. (Seção 3.5)</w:t>
            </w:r>
          </w:p>
        </w:tc>
      </w:tr>
    </w:tbl>
    <w:p w:rsidR="00000000" w:rsidDel="00000000" w:rsidP="00000000" w:rsidRDefault="00000000" w:rsidRPr="00000000" w14:paraId="0000011E">
      <w:pPr>
        <w:spacing w:line="240" w:lineRule="auto"/>
        <w:ind w:hanging="2"/>
        <w:jc w:val="both"/>
        <w:rPr>
          <w:rFonts w:ascii="Times New Roman" w:cs="Times New Roman" w:eastAsia="Times New Roman" w:hAnsi="Times New Roman"/>
          <w:sz w:val="20"/>
          <w:szCs w:val="20"/>
        </w:rPr>
      </w:pPr>
      <w:bookmarkStart w:colFirst="0" w:colLast="0" w:name="_heading=h.206ipza" w:id="0"/>
      <w:bookmarkEnd w:id="0"/>
      <w:r w:rsidDel="00000000" w:rsidR="00000000" w:rsidRPr="00000000">
        <w:rPr>
          <w:rFonts w:ascii="Times New Roman" w:cs="Times New Roman" w:eastAsia="Times New Roman" w:hAnsi="Times New Roman"/>
          <w:sz w:val="20"/>
          <w:szCs w:val="20"/>
          <w:rtl w:val="0"/>
        </w:rPr>
        <w:t xml:space="preserve">Fonte: Adaptado de Akoumani (2023).</w:t>
      </w:r>
    </w:p>
    <w:p w:rsidR="00000000" w:rsidDel="00000000" w:rsidP="00000000" w:rsidRDefault="00000000" w:rsidRPr="00000000" w14:paraId="000001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elaboração da fundamentação das variáveis demográficas, procedeu-se a uma revisão abrangente do estado atual de conhecimento em relação a cada uma das dimensões, com uma busca exaustiva de estudos pertinentes sobre desempenho, criatividade e a influência das variáveis demográficas nas bases de dados </w:t>
      </w:r>
      <w:r w:rsidDel="00000000" w:rsidR="00000000" w:rsidRPr="00000000">
        <w:rPr>
          <w:rFonts w:ascii="Times New Roman" w:cs="Times New Roman" w:eastAsia="Times New Roman" w:hAnsi="Times New Roman"/>
          <w:i w:val="1"/>
          <w:sz w:val="24"/>
          <w:szCs w:val="24"/>
          <w:rtl w:val="0"/>
        </w:rPr>
        <w:t xml:space="preserve">Scopus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sz w:val="24"/>
          <w:szCs w:val="24"/>
          <w:rtl w:val="0"/>
        </w:rPr>
        <w:t xml:space="preserve">Web of Science</w:t>
      </w:r>
      <w:r w:rsidDel="00000000" w:rsidR="00000000" w:rsidRPr="00000000">
        <w:rPr>
          <w:rFonts w:ascii="Times New Roman" w:cs="Times New Roman" w:eastAsia="Times New Roman" w:hAnsi="Times New Roman"/>
          <w:sz w:val="24"/>
          <w:szCs w:val="24"/>
          <w:rtl w:val="0"/>
        </w:rPr>
        <w:t xml:space="preserve">. Como resultado desse procedimento, foram identificadas e selecionadas seis variáveis relevantes para a nossa análise: 1. Gênero; 2. Idade; 3. Escolaridade; 4. Tempo de trabalho; 5. Função na organização; e 6. Nível profissional (conforme ilustrado na Figura 1).</w:t>
      </w:r>
    </w:p>
    <w:p w:rsidR="00000000" w:rsidDel="00000000" w:rsidP="00000000" w:rsidRDefault="00000000" w:rsidRPr="00000000" w14:paraId="0000012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características organizacionais identificadas pelo autor foram delineadas e estão apresentadas na seção 3.5 do presente documento.</w:t>
      </w:r>
    </w:p>
    <w:p w:rsidR="00000000" w:rsidDel="00000000" w:rsidP="00000000" w:rsidRDefault="00000000" w:rsidRPr="00000000" w14:paraId="000001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Análise de dados</w:t>
      </w:r>
    </w:p>
    <w:p w:rsidR="00000000" w:rsidDel="00000000" w:rsidP="00000000" w:rsidRDefault="00000000" w:rsidRPr="00000000" w14:paraId="0000012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etapa de análise de dados, optamos por uma abordagem abrangente e multivariada, utilizando técnicas estatísticas disponíveis no software Stata, conforme o procedimento delineado por Fávero e Belfiore (2017). Inicialmente, conduziram estatísticas descritivas das características demográficas, abrangendo gênero, idade, escolaridade, tempo de trabalho, função na organização e nível profissional. Essa abordagem proporcionará uma visão detalhada e integrada das distribuições dessas variáveis na amostra, contextualizando o perfil dos participantes.</w:t>
      </w:r>
    </w:p>
    <w:p w:rsidR="00000000" w:rsidDel="00000000" w:rsidP="00000000" w:rsidRDefault="00000000" w:rsidRPr="00000000" w14:paraId="0000012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meio da análise de cluster, exploraremos padrões emergentes e agrupamentos naturais nas relações entre características demográficas, pontuações de criatividade e desempenho. Buscaremos identificar grupos distintos dentro da amostra que compartilham características semelhantes, proporcionando uma compreensão mais aprofundada da heterogeneidade presente nos dados.</w:t>
      </w:r>
    </w:p>
    <w:p w:rsidR="00000000" w:rsidDel="00000000" w:rsidP="00000000" w:rsidRDefault="00000000" w:rsidRPr="00000000" w14:paraId="0000012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empregaremos a análise fatorial para examinar a estrutura subjacente das variáveis, identificando possíveis dimensões latentes que explicam conjuntamente a variação observada nas características demográficas, organizacionais, criatividade e desempenho. Essa abordagem permitirá uma análise mais sofisticada das relações entre os construtos estudados, Figura 3.</w:t>
      </w:r>
    </w:p>
    <w:p w:rsidR="00000000" w:rsidDel="00000000" w:rsidP="00000000" w:rsidRDefault="00000000" w:rsidRPr="00000000" w14:paraId="0000012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ind w:hanging="2"/>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Figura 3</w:t>
      </w:r>
    </w:p>
    <w:p w:rsidR="00000000" w:rsidDel="00000000" w:rsidP="00000000" w:rsidRDefault="00000000" w:rsidRPr="00000000" w14:paraId="00000129">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tl w:val="0"/>
        </w:rPr>
        <w:t xml:space="preserve">Constructos da pesquisa</w:t>
      </w:r>
      <w:r w:rsidDel="00000000" w:rsidR="00000000" w:rsidRPr="00000000">
        <w:rPr>
          <w:rtl w:val="0"/>
        </w:rPr>
      </w:r>
    </w:p>
    <w:p w:rsidR="00000000" w:rsidDel="00000000" w:rsidP="00000000" w:rsidRDefault="00000000" w:rsidRPr="00000000" w14:paraId="0000012A">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36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240" w:lineRule="auto"/>
        <w:ind w:hanging="2"/>
        <w:jc w:val="both"/>
        <w:rPr>
          <w:rFonts w:ascii="Times New Roman" w:cs="Times New Roman" w:eastAsia="Times New Roman" w:hAnsi="Times New Roman"/>
          <w:sz w:val="24"/>
          <w:szCs w:val="24"/>
        </w:rPr>
      </w:pPr>
      <w:bookmarkStart w:colFirst="0" w:colLast="0" w:name="_heading=h.206ipza" w:id="0"/>
      <w:bookmarkEnd w:id="0"/>
      <w:r w:rsidDel="00000000" w:rsidR="00000000" w:rsidRPr="00000000">
        <w:rPr>
          <w:rFonts w:ascii="Times New Roman" w:cs="Times New Roman" w:eastAsia="Times New Roman" w:hAnsi="Times New Roman"/>
          <w:sz w:val="20"/>
          <w:szCs w:val="20"/>
          <w:rtl w:val="0"/>
        </w:rPr>
        <w:t xml:space="preserve">Fonte: Elaborado pelo autor (2023).</w:t>
      </w:r>
      <w:r w:rsidDel="00000000" w:rsidR="00000000" w:rsidRPr="00000000">
        <w:rPr>
          <w:rtl w:val="0"/>
        </w:rPr>
      </w:r>
    </w:p>
    <w:p w:rsidR="00000000" w:rsidDel="00000000" w:rsidP="00000000" w:rsidRDefault="00000000" w:rsidRPr="00000000" w14:paraId="0000012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investigar diferenças significativas entre grupos demográficos específicos na criatividade e desempenho, adotaremos a análise discriminante. Essa técnica possibilitará a avaliação da capacidade das variáveis demográficas em discriminar entre grupos, proporcionando insights sobre como características específicas podem influenciar de maneira distinta os resultados observados.</w:t>
      </w:r>
    </w:p>
    <w:p w:rsidR="00000000" w:rsidDel="00000000" w:rsidP="00000000" w:rsidRDefault="00000000" w:rsidRPr="00000000" w14:paraId="0000012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o intuito de enriquecer a interpretação dos resultados, utilizaremos histogramas e gráficos de dispersão por meio dos comandos "histogram" e "scatter" no Stata. Essas representações visuais facilitarão a compreensão das distribuições e padrões das variáveis. Os resultados serão apresentados de maneira clara e interpretativa, com estatísticas descritivas sintetizadas em tabelas para proporcionar uma visão rápida das características demográficas, conforme preconizado por Fávero e Belfiore (2017).</w:t>
      </w:r>
    </w:p>
    <w:p w:rsidR="00000000" w:rsidDel="00000000" w:rsidP="00000000" w:rsidRDefault="00000000" w:rsidRPr="00000000" w14:paraId="0000012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correlações serão exibidas em matrizes para destacar associações entre as variáveis, enquanto os resultados das análises de cluster, fatorial e discriminante serão apresentados de forma aprofundada, fornecendo uma visão integrada e abrangente das relações identificadas. Essa abordagem multivariada oferecerá uma compreensão mais robusta e sofisticada da interação entre características demográficas, organizacionais, criatividade e desempenho na amostra em estudo.</w:t>
      </w:r>
    </w:p>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3.4 Características demográficas</w:t>
      </w:r>
      <w:r w:rsidDel="00000000" w:rsidR="00000000" w:rsidRPr="00000000">
        <w:rPr>
          <w:rtl w:val="0"/>
        </w:rPr>
      </w:r>
    </w:p>
    <w:p w:rsidR="00000000" w:rsidDel="00000000" w:rsidP="00000000" w:rsidRDefault="00000000" w:rsidRPr="00000000" w14:paraId="00000132">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3.4.1 Gênero</w:t>
      </w:r>
    </w:p>
    <w:p w:rsidR="00000000" w:rsidDel="00000000" w:rsidP="00000000" w:rsidRDefault="00000000" w:rsidRPr="00000000" w14:paraId="0000013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bibliográfica enfatiza a influência significativa do gênero como uma característica demográfica que transcende as dimensões de desempenho e criatividade no ambiente de trabalho. A busca pela igualdade de gênero e inclusão nas organizações emergiu como uma questão crucial para a gestão de recursos humanos e o desenvolvimento organizacional. </w:t>
      </w:r>
    </w:p>
    <w:p w:rsidR="00000000" w:rsidDel="00000000" w:rsidP="00000000" w:rsidRDefault="00000000" w:rsidRPr="00000000" w14:paraId="0000013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descobertas de Tonoyan &amp; Boudreaux (2023) ressaltam que a diversidade de gênero na gestão de propriedade não apenas impulsiona a inovação, mas também contribui para a criação de ambientes mais criativos. Além disso, a pesquisa de Quintana-Garcia et al. (2022) explora como a presença de diversidade de gênero em cargos de gestão e CEO se relaciona diretamente com a capacidade inovadora das empresas, destacando a importância de líderes diversos na promoção da criatividade organizacional.</w:t>
      </w:r>
    </w:p>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3.4.2 Idade</w:t>
      </w:r>
    </w:p>
    <w:p w:rsidR="00000000" w:rsidDel="00000000" w:rsidP="00000000" w:rsidRDefault="00000000" w:rsidRPr="00000000" w14:paraId="00000137">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idade emerge como um fator crucial que pode moldar as dimensões de desempenho e criatividade no contexto organizacional. Villa et al. (2022) destacam não apenas o impacto da idade na inovação, mas também enfatizam as contribuições valiosas de pesquisadores seniores para a criatividade organizacional. </w:t>
      </w:r>
    </w:p>
    <w:p w:rsidR="00000000" w:rsidDel="00000000" w:rsidP="00000000" w:rsidRDefault="00000000" w:rsidRPr="00000000" w14:paraId="00000138">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Tams e </w:t>
      </w:r>
      <w:r w:rsidDel="00000000" w:rsidR="00000000" w:rsidRPr="00000000">
        <w:rPr>
          <w:rFonts w:ascii="Times New Roman" w:cs="Times New Roman" w:eastAsia="Times New Roman" w:hAnsi="Times New Roman"/>
          <w:sz w:val="24"/>
          <w:szCs w:val="24"/>
          <w:rtl w:val="0"/>
        </w:rPr>
        <w:t xml:space="preserve">Dulipovici</w:t>
      </w:r>
      <w:r w:rsidDel="00000000" w:rsidR="00000000" w:rsidRPr="00000000">
        <w:rPr>
          <w:rFonts w:ascii="Times New Roman" w:cs="Times New Roman" w:eastAsia="Times New Roman" w:hAnsi="Times New Roman"/>
          <w:sz w:val="24"/>
          <w:szCs w:val="24"/>
          <w:rtl w:val="0"/>
        </w:rPr>
        <w:t xml:space="preserve"> (2022) oferecem uma perspectiva mais aprofundada ao propor um modelo de criatividade da idade e inovação com Tecnologia da Informação, explorando as nuances das diferenças geracionais e como essas diferenças podem ser mitigadas ou potencializadas em ambientes específicos.</w:t>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3.4.3 Escolaridade</w:t>
      </w:r>
    </w:p>
    <w:p w:rsidR="00000000" w:rsidDel="00000000" w:rsidP="00000000" w:rsidRDefault="00000000" w:rsidRPr="00000000" w14:paraId="0000013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escolaridade é apresentada como uma variável demográfica que vai além de moldar habilidades e conhecimentos individuais, influenciando diretamente a qualidade da comunicação e o desempenho das equipes. </w:t>
      </w:r>
    </w:p>
    <w:p w:rsidR="00000000" w:rsidDel="00000000" w:rsidP="00000000" w:rsidRDefault="00000000" w:rsidRPr="00000000" w14:paraId="0000013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Valls et al. (2016) aprofundam a análise ao investigar como a diversidade de níveis educacionais pode agir como um fator modulador, destacando sua influência na comunicação e desempenho colaborativo.</w:t>
      </w:r>
    </w:p>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3.4.4 Tempo de trabalho</w:t>
      </w:r>
    </w:p>
    <w:p w:rsidR="00000000" w:rsidDel="00000000" w:rsidP="00000000" w:rsidRDefault="00000000" w:rsidRPr="00000000" w14:paraId="0000013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tempo dedicado ao trabalho não apenas afeta a saúde física e mental, mas também desempenha um papel crucial nas capacidades inovadoras dos indivíduos. Zhang &amp; Sun (2023) exploram os mecanismos de trade-off entre incentivos e estruturas organizacionais, oferecendo uma visão detalhada de como o tempo dedicado pode influenciar a ambidestria da inovação nas empresas, considerando tanto o curto quanto o longo prazo.</w:t>
      </w:r>
    </w:p>
    <w:p w:rsidR="00000000" w:rsidDel="00000000" w:rsidP="00000000" w:rsidRDefault="00000000" w:rsidRPr="00000000" w14:paraId="000001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3.4.5 Função na organização</w:t>
      </w:r>
    </w:p>
    <w:p w:rsidR="00000000" w:rsidDel="00000000" w:rsidP="00000000" w:rsidRDefault="00000000" w:rsidRPr="00000000" w14:paraId="0000014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função ocupada na organização é considerada como uma variável demográfica que não apenas molda habilidades específicas, mas também afeta a avaliação do desempenho e a expressão da criatividade.</w:t>
      </w:r>
    </w:p>
    <w:p w:rsidR="00000000" w:rsidDel="00000000" w:rsidP="00000000" w:rsidRDefault="00000000" w:rsidRPr="00000000" w14:paraId="0000014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&amp; Sun (2023) proporcionam uma análise mais profunda ao explorar os mecanismos de trade-off entre incentivos e estruturas organizacionais na ambidestria da inovação, destacando como diferentes funções podem influenciar distintamente a criatividade e o desempenho organizacional.</w:t>
      </w:r>
    </w:p>
    <w:p w:rsidR="00000000" w:rsidDel="00000000" w:rsidP="00000000" w:rsidRDefault="00000000" w:rsidRPr="00000000" w14:paraId="0000014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3.4.6. Nível profissional</w:t>
      </w:r>
    </w:p>
    <w:p w:rsidR="00000000" w:rsidDel="00000000" w:rsidP="00000000" w:rsidRDefault="00000000" w:rsidRPr="00000000" w14:paraId="0000014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nível hierárquico ocupado por um indivíduo não apenas determina a amplitude de suas responsabilidades, mas também influencia a complexidade das tarefas realizadas. Shibayama (2019) oferece uma perspectiva mais aprofundada, focando na formação acadêmica e nos conflitos de incentivos na transferência de conhecimento, sublinhando como a autonomia e exploração na formação acadêmica de cientistas juniores têm implicações diretas no desempenho a curto e longo prazo.</w:t>
      </w:r>
    </w:p>
    <w:p w:rsidR="00000000" w:rsidDel="00000000" w:rsidP="00000000" w:rsidRDefault="00000000" w:rsidRPr="00000000" w14:paraId="0000014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3.5 Características organizacionais</w:t>
      </w:r>
      <w:r w:rsidDel="00000000" w:rsidR="00000000" w:rsidRPr="00000000">
        <w:rPr>
          <w:rtl w:val="0"/>
        </w:rPr>
      </w:r>
    </w:p>
    <w:p w:rsidR="00000000" w:rsidDel="00000000" w:rsidP="00000000" w:rsidRDefault="00000000" w:rsidRPr="00000000" w14:paraId="00000149">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3.5.1 Abrangência de atendimento da empresa</w:t>
      </w:r>
    </w:p>
    <w:p w:rsidR="00000000" w:rsidDel="00000000" w:rsidP="00000000" w:rsidRDefault="00000000" w:rsidRPr="00000000" w14:paraId="0000014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Refere-se à extensão geográfica ou ao alcance dos produtos ou serviços oferecidos pela empresa. Pode variar desde uma atuação local, em uma determinada região ou cidade, até uma abrangência nacional ou internacional. A abrangência de atendimento pode influenciar o desempenho e a criatividade, pois diferentes mercados e contextos podem exigir estratégias e abordagens distintas.</w:t>
      </w:r>
    </w:p>
    <w:p w:rsidR="00000000" w:rsidDel="00000000" w:rsidP="00000000" w:rsidRDefault="00000000" w:rsidRPr="00000000" w14:paraId="000001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3.5.2 Porte da empresa onde trabalha</w:t>
      </w:r>
    </w:p>
    <w:p w:rsidR="00000000" w:rsidDel="00000000" w:rsidP="00000000" w:rsidRDefault="00000000" w:rsidRPr="00000000" w14:paraId="0000014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porte da empresa refere-se ao tamanho da organização em termos de receita, número de funcionários, ativos ou outros indicadores relevantes. Empresas podem ser classificadas como pequenas, médias ou grandes, com base em critérios específicos de cada país ou setor. O porte da empresa pode influenciar o ambiente de trabalho, a estrutura organizacional, os recursos disponíveis e as oportunidades de desenvolvimento, o que pode afetar o desempenho e a criatividade dos indivíduos.</w:t>
      </w:r>
    </w:p>
    <w:p w:rsidR="00000000" w:rsidDel="00000000" w:rsidP="00000000" w:rsidRDefault="00000000" w:rsidRPr="00000000" w14:paraId="000001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3.5.3 Estratégia competitiva que a organização utiliza</w:t>
      </w:r>
    </w:p>
    <w:p w:rsidR="00000000" w:rsidDel="00000000" w:rsidP="00000000" w:rsidRDefault="00000000" w:rsidRPr="00000000" w14:paraId="0000015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estratégia competitiva se refere à abordagem adotada pela empresa para alcançar vantagem competitiva em seu setor ou mercado. Pode incluir estratégias de liderança de custo, diferenciação, foco em nichos de mercado, inovação, entre outras. A estratégia competitiva pode moldar a cultura organizacional, as práticas de gestão, a alocação de recursos e a forma como a empresa busca se destacar em relação aos concorrentes. Isso pode ter implicações significativas no desempenho e na criatividade dos colaboradores.</w:t>
      </w:r>
    </w:p>
    <w:p w:rsidR="00000000" w:rsidDel="00000000" w:rsidP="00000000" w:rsidRDefault="00000000" w:rsidRPr="00000000" w14:paraId="000001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3.5.4 Região em que a sua organização está localizada</w:t>
      </w:r>
    </w:p>
    <w:p w:rsidR="00000000" w:rsidDel="00000000" w:rsidP="00000000" w:rsidRDefault="00000000" w:rsidRPr="00000000" w14:paraId="0000015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Refere-se à área geográfica em que a empresa está estabelecida ou opera. A região pode ter características culturais, econômicas, sociais e políticas que influenciam o ambiente de negócios. Esses fatores podem afetar o desempenho e a criatividade, uma vez que diferentes regiões podem apresentar demandas, oportunidades e restrições específicas.</w:t>
      </w:r>
    </w:p>
    <w:p w:rsidR="00000000" w:rsidDel="00000000" w:rsidP="00000000" w:rsidRDefault="00000000" w:rsidRPr="00000000" w14:paraId="0000015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3.5.5 Há quanto tempo a empresa desenvolve suas atividades</w:t>
      </w:r>
    </w:p>
    <w:p w:rsidR="00000000" w:rsidDel="00000000" w:rsidP="00000000" w:rsidRDefault="00000000" w:rsidRPr="00000000" w14:paraId="0000015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característica se refere à idade ou tempo de existência da empresa, contado a partir do início de suas operações. O tempo de atividade pode influenciar o conhecimento acumulado, a experiência organizacional, a estabilidade financeira e a reputação da empresa. Organizações mais estabelecidas podem ter processos, sistemas e práticas bem consolidados, enquanto empresas mais novas podem ser mais ágeis e inovadoras. O tempo de atividade da empresa pode ter implicações no desempenho e na criatividade dos colaboradores.</w:t>
      </w:r>
    </w:p>
    <w:p w:rsidR="00000000" w:rsidDel="00000000" w:rsidP="00000000" w:rsidRDefault="00000000" w:rsidRPr="00000000" w14:paraId="000001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REFERÊNCIAS</w:t>
      </w:r>
      <w:r w:rsidDel="00000000" w:rsidR="00000000" w:rsidRPr="00000000">
        <w:rPr>
          <w:rtl w:val="0"/>
        </w:rPr>
      </w:r>
    </w:p>
    <w:p w:rsidR="00000000" w:rsidDel="00000000" w:rsidP="00000000" w:rsidRDefault="00000000" w:rsidRPr="00000000" w14:paraId="000001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Ahadzie, D. K., Proverbs, D. G.,Olomolaiye, P. (2008). Towards developing competency-based measures for construction project managers: Should contextual behaviours be distinguished from task behaviours?. International Journal of Project Management, 26(6), 631-645.</w:t>
      </w:r>
    </w:p>
    <w:p w:rsidR="00000000" w:rsidDel="00000000" w:rsidP="00000000" w:rsidRDefault="00000000" w:rsidRPr="00000000" w14:paraId="0000015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Alencar, E. M. L. S. (1998). Promovendo um ambiente favorável à criatividade nas organizações. Revista de Administração de Empresas, 2, 38, 8- 25.</w:t>
      </w:r>
    </w:p>
    <w:p w:rsidR="00000000" w:rsidDel="00000000" w:rsidP="00000000" w:rsidRDefault="00000000" w:rsidRPr="00000000" w14:paraId="0000015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Borman, W. C., &amp; Brush, D. H. (1993). More progress toward a taxonomy of managerial performance requirements. Human Performance, 6(1), 1-21.</w:t>
      </w:r>
    </w:p>
    <w:p w:rsidR="00000000" w:rsidDel="00000000" w:rsidP="00000000" w:rsidRDefault="00000000" w:rsidRPr="00000000" w14:paraId="000001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Borman, W.C., Motowidlo, S.J (1997). Task performance and contextual performance: The meaning for personnel selection research. Hum. Perform.10, 99–109.</w:t>
      </w:r>
    </w:p>
    <w:p w:rsidR="00000000" w:rsidDel="00000000" w:rsidP="00000000" w:rsidRDefault="00000000" w:rsidRPr="00000000" w14:paraId="000001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Fávero, L. P., &amp; Belfiore, P. (2017). Manual de análise de dados: estatística e modelagem multivariada com Excel®, SPSS® e Stata®. Elsevier Brasil.</w:t>
      </w:r>
    </w:p>
    <w:p w:rsidR="00000000" w:rsidDel="00000000" w:rsidP="00000000" w:rsidRDefault="00000000" w:rsidRPr="00000000" w14:paraId="0000016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Gong, Y., Huang, J.-C., Farh, J.-L. (2009). Employee Learning Orientation, Transformational Leadership, and Employee Creativity: The Mediating Role of Employee Creative Self-Efficacy. Academy of Management Journal, 52, 765-778</w:t>
      </w:r>
    </w:p>
    <w:p w:rsidR="00000000" w:rsidDel="00000000" w:rsidP="00000000" w:rsidRDefault="00000000" w:rsidRPr="00000000" w14:paraId="0000016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Halim, L., Indradewa, R.,Syah, T. Y. R. (2020). Big Five Personality Traits and Reciprocal Relationship between Job Satisfaction and Job Performance. Journal of Multidisciplinary Academic, 4(6), 354-360.</w:t>
      </w:r>
    </w:p>
    <w:p w:rsidR="00000000" w:rsidDel="00000000" w:rsidP="00000000" w:rsidRDefault="00000000" w:rsidRPr="00000000" w14:paraId="0000016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Kalia, N.,Bhardwaj, B. (2019). Contextual and task performance: do demographic and organizational variables matter?. Rajagiri Management Journal.</w:t>
      </w:r>
    </w:p>
    <w:p w:rsidR="00000000" w:rsidDel="00000000" w:rsidP="00000000" w:rsidRDefault="00000000" w:rsidRPr="00000000" w14:paraId="0000016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I., Khan, I.U., Uddin, M.J., Khan, S.U. and Marwat, J. (2023), "Diversity of Shari’ah supervisory board and the performance of Islamic banks: evidence from an emerging economy of Pakistan", Journal of Islamic Accounting and Business Research, Vol. ahead-of-print No.</w:t>
      </w:r>
    </w:p>
    <w:p w:rsidR="00000000" w:rsidDel="00000000" w:rsidP="00000000" w:rsidRDefault="00000000" w:rsidRPr="00000000" w14:paraId="0000016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Lebedeva, N., Bushina, E., &amp; Schmidt, P. (2020). Individual, personal, and contextual predictors of organizational creativity in Russia. Organizacionnaya Psikhologiya, 10(4), 83-87.</w:t>
      </w:r>
    </w:p>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Mahaputra, M. R. (2022). Factors Affecting Decision Making: Experience and Environment (Study Literature). Journal of Law, Politic and Humanities, 2(3), 133-142.</w:t>
      </w:r>
    </w:p>
    <w:p w:rsidR="00000000" w:rsidDel="00000000" w:rsidP="00000000" w:rsidRDefault="00000000" w:rsidRPr="00000000" w14:paraId="000001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Murphy, K.R. (1989) Dimensions of Job Performance. In: Dillon, R.F. and Pelligrino, J.W., Eds., Testing theoretical and Applied Perspectives, Praeger, New York.</w:t>
      </w:r>
    </w:p>
    <w:p w:rsidR="00000000" w:rsidDel="00000000" w:rsidP="00000000" w:rsidRDefault="00000000" w:rsidRPr="00000000" w14:paraId="0000017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Pradhan, R. K., Jena, L. K. (2017). Employee performance at workplace: Conceptual model and empirical validation. Business Perspectives and Research, 5(1), 69-85.</w:t>
      </w:r>
    </w:p>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Quintana-García, C., Marchante-Lara, M., &amp; Benavides-Chicón, C. G. (2022). Boosting innovation through gender and ethnic diversity in management teams. Journal of Organizational Change Management, 35(8), 54-67.</w:t>
      </w:r>
    </w:p>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Rodríguez-López, A., Balluerka, N., Gorostiaga, A., &amp; et al. (2022). Personality traits and job performance among public sector managers: The role of gender. Current Psychology.</w:t>
      </w:r>
    </w:p>
    <w:p w:rsidR="00000000" w:rsidDel="00000000" w:rsidP="00000000" w:rsidRDefault="00000000" w:rsidRPr="00000000" w14:paraId="0000017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Shoghi, B., Kian, H. (2022). The Role of Managers in Developing Creativity and Managing Talent. Journal of Organizational Behavior Research. Pages: 18-29.</w:t>
      </w:r>
    </w:p>
    <w:p w:rsidR="00000000" w:rsidDel="00000000" w:rsidP="00000000" w:rsidRDefault="00000000" w:rsidRPr="00000000" w14:paraId="0000017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Valls, V., Gonzalez-Roma, V. and Tomas, I. (2016), “Linking educational diversity and teamperformance: team communication quality and innovation team climate matter”, Journal ofOccupational and Organizational Psychology, Vol. 89 No. 4, pp. 751-771. </w:t>
      </w:r>
    </w:p>
    <w:p w:rsidR="00000000" w:rsidDel="00000000" w:rsidP="00000000" w:rsidRDefault="00000000" w:rsidRPr="00000000" w14:paraId="0000017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Scotter, J. R.,Motowidlo, S. J. (1996). Interpersonal facilitation and job dedication as separate facets of contextual performance. Journal of Applied Psychology, 81(5), 525-531.</w:t>
      </w:r>
    </w:p>
    <w:p w:rsidR="00000000" w:rsidDel="00000000" w:rsidP="00000000" w:rsidRDefault="00000000" w:rsidRPr="00000000" w14:paraId="0000017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 W.P., Pérez-Ezcurdia, A., &amp; Vigil Berrocal, M. A. (2022). Tacit Contributions and Roles of Senior Researchers: Experiences of a Multinational Company. Administrative Sciences, 12(4), 192.</w:t>
      </w:r>
    </w:p>
    <w:p w:rsidR="00000000" w:rsidDel="00000000" w:rsidP="00000000" w:rsidRDefault="00000000" w:rsidRPr="00000000" w14:paraId="000001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Tams, S., &amp; Dulipovici, A. (2022). The creativity model of age and innovation with IT: why older users are less innovative and what to do about it. European Journal of Information Systems.</w:t>
      </w:r>
    </w:p>
    <w:p w:rsidR="00000000" w:rsidDel="00000000" w:rsidP="00000000" w:rsidRDefault="00000000" w:rsidRPr="00000000" w14:paraId="000001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Q. and Sun, X. (2023), “How incentive synergy and organizational structures shape innovation ambidexterity”, Journal of Knowledge Management, Vol. 27 No. 1, pp. 156-177.</w:t>
      </w:r>
    </w:p>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3.718609849094"/>
        <w:gridCol w:w="3771.793201174529"/>
        <w:tblGridChange w:id="0">
          <w:tblGrid>
            <w:gridCol w:w="5253.718609849094"/>
            <w:gridCol w:w="3771.7932011745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9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Conceitos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9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Autores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Papel crucial na inovação organizacional e fundamento para desenvolvimento e melhoria contínua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Alencar (1998)</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Vantagens competitivas e reflexos na qualidade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Gong et al. (2009); Shoghi e Kian (2022)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Distinção entre criatividade e inovação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Lebedeva et al. (2020)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Contextos sociais, organizacionais e demográficos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Lebedeva et al. (2020)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Diversidade etária na força de trabalho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Villa et al. (2022)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de criatividade da idade e inovação com TI, impacto da idade na capacidade percebida de ser criativo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Tams e </w:t>
            </w:r>
            <w:r w:rsidDel="00000000" w:rsidR="00000000" w:rsidRPr="00000000">
              <w:rPr>
                <w:rFonts w:ascii="Times New Roman" w:cs="Times New Roman" w:eastAsia="Times New Roman" w:hAnsi="Times New Roman"/>
                <w:sz w:val="20"/>
                <w:szCs w:val="20"/>
                <w:rtl w:val="0"/>
              </w:rPr>
              <w:t xml:space="preserve">Dulipovici</w:t>
            </w:r>
            <w:r w:rsidDel="00000000" w:rsidR="00000000" w:rsidRPr="00000000">
              <w:rPr>
                <w:rFonts w:ascii="Times New Roman" w:cs="Times New Roman" w:eastAsia="Times New Roman" w:hAnsi="Times New Roman"/>
                <w:sz w:val="20"/>
                <w:szCs w:val="20"/>
                <w:rtl w:val="0"/>
              </w:rPr>
              <w:t xml:space="preserve"> (2022)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Importância da educação na estimulação da criatividade, e influência da diversidade de níveis educacionais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Valls et al. (2016)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Variáveis demográficas: tempo de trabalho e função e Mecanismos de trade-off</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&amp; Sun (2023)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Influência do nível profissional na criatividade, com foco na transferência de conhecimento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Shibayama (2019)</w:t>
            </w:r>
          </w:p>
        </w:tc>
      </w:tr>
    </w:tbl>
    <w:p w:rsidR="00000000" w:rsidDel="00000000" w:rsidP="00000000" w:rsidRDefault="00000000" w:rsidRPr="00000000" w14:paraId="000001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Layout w:type="fixed"/>
        <w:tblLook w:val="0600"/>
      </w:tblPr>
      <w:tblGrid>
        <w:gridCol w:w="4751.371013688225"/>
        <w:gridCol w:w="4274.140797335398"/>
        <w:tblGridChange w:id="0">
          <w:tblGrid>
            <w:gridCol w:w="4751.371013688225"/>
            <w:gridCol w:w="4274.140797335398"/>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bottom"/>
          </w:tcPr>
          <w:p w:rsidR="00000000" w:rsidDel="00000000" w:rsidP="00000000" w:rsidRDefault="00000000" w:rsidRPr="00000000" w14:paraId="000001C3">
            <w:pPr>
              <w:spacing w:after="0" w:before="0"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Conceitos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C4">
            <w:pPr>
              <w:spacing w:after="0" w:before="0"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Autores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C5">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Dimensões de desempenho e sua importância</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C6">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Borman &amp; Motowidlo (1993); Borman &amp; Motowidlo (1997)</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C7">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Desempenho contextual e de tarefas</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C8">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Borman &amp; Motowidlo (1997)</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C9">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Definição de desempenho de tarefas</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CA">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Murphy (1989)</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CB">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Influência do desempenho contextual</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CC">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Borman &amp; Brush (1993)</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CD">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Desempenho de tarefas e alcance de objetivos</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CE">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Van Scotter &amp; Motowidlo (1994); Halim et al. (2020)</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CF">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Desempenho de tarefas dos gestores e atividades de gestão</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D0">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Ahadzie</w:t>
            </w:r>
            <w:r w:rsidDel="00000000" w:rsidR="00000000" w:rsidRPr="00000000">
              <w:rPr>
                <w:rFonts w:ascii="Roboto" w:cs="Roboto" w:eastAsia="Roboto" w:hAnsi="Roboto"/>
                <w:sz w:val="19"/>
                <w:szCs w:val="19"/>
                <w:rtl w:val="0"/>
              </w:rPr>
              <w:t xml:space="preserve"> et al. (2008)</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D1">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Tipos de tarefas e sua influência nas características demográficas</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D2">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Pradhan &amp; Jena (2017); Kalia &amp; Bhardwaj (2019)</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D3">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Dinâmicas intergeracionais no desempenho de tarefas</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D4">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Kalia &amp; Bhardwaj (2019)</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D5">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Experiência e seu papel no desempenho de tarefas dos gestores</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D6">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Borman &amp; Motowidlo (1993); </w:t>
            </w:r>
            <w:r w:rsidDel="00000000" w:rsidR="00000000" w:rsidRPr="00000000">
              <w:rPr>
                <w:rFonts w:ascii="Roboto" w:cs="Roboto" w:eastAsia="Roboto" w:hAnsi="Roboto"/>
                <w:sz w:val="19"/>
                <w:szCs w:val="19"/>
                <w:rtl w:val="0"/>
              </w:rPr>
              <w:t xml:space="preserve">Mahaputra</w:t>
            </w:r>
            <w:r w:rsidDel="00000000" w:rsidR="00000000" w:rsidRPr="00000000">
              <w:rPr>
                <w:rFonts w:ascii="Roboto" w:cs="Roboto" w:eastAsia="Roboto" w:hAnsi="Roboto"/>
                <w:sz w:val="19"/>
                <w:szCs w:val="19"/>
                <w:rtl w:val="0"/>
              </w:rPr>
              <w:t xml:space="preserve"> (2022); Kalia &amp; Bhardwaj (2019)</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D7">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Influência da diversidade de gênero e origem étnica no desempenho contextual</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D8">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Tonoyan &amp; Boudreaux (2023); Quintana-Garcia et al. (2022)</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D9">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Impacto da idade nas dimensões de desempenho</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DA">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Villa et al. (2022)</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DB">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Ambidestria da inovação em níveis de tempo e espaço</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DC">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Zhang &amp; Sun (2023)</w:t>
            </w:r>
          </w:p>
        </w:tc>
      </w:tr>
      <w:tr>
        <w:trPr>
          <w:cantSplit w:val="0"/>
          <w:tblHeader w:val="0"/>
        </w:trPr>
        <w:tc>
          <w:tcPr>
            <w:tcBorders>
              <w:top w:color="000000" w:space="0" w:sz="0" w:val="nil"/>
              <w:left w:color="000000" w:space="0" w:sz="6" w:val="single"/>
              <w:bottom w:color="000000" w:space="0" w:sz="6" w:val="single"/>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DD">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Influência do nível profissional no desempenho, nível hierárquico e autonomia de acordo com a característica organizacional</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DE">
            <w:pPr>
              <w:spacing w:after="0" w:before="0" w:line="240" w:lineRule="auto"/>
              <w:jc w:val="both"/>
              <w:rPr>
                <w:rFonts w:ascii="Roboto" w:cs="Roboto" w:eastAsia="Roboto" w:hAnsi="Roboto"/>
                <w:sz w:val="19"/>
                <w:szCs w:val="19"/>
              </w:rPr>
            </w:pPr>
            <w:r w:rsidDel="00000000" w:rsidR="00000000" w:rsidRPr="00000000">
              <w:rPr>
                <w:rFonts w:ascii="Roboto" w:cs="Roboto" w:eastAsia="Roboto" w:hAnsi="Roboto"/>
                <w:sz w:val="19"/>
                <w:szCs w:val="19"/>
                <w:rtl w:val="0"/>
              </w:rPr>
              <w:t xml:space="preserve">Shibayama (2019)</w:t>
            </w:r>
          </w:p>
        </w:tc>
      </w:tr>
    </w:tbl>
    <w:p w:rsidR="00000000" w:rsidDel="00000000" w:rsidP="00000000" w:rsidRDefault="00000000" w:rsidRPr="00000000" w14:paraId="000001D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24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pPr>
      <w:spacing w:line="240" w:lineRule="auto"/>
    </w:pPr>
    <w:rPr>
      <w:rFonts w:ascii="Cambria" w:cs="Cambria" w:eastAsia="Cambria" w:hAnsi="Cambria"/>
      <w:sz w:val="20"/>
      <w:szCs w:val="20"/>
    </w:rPr>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character" w:styleId="Refdecomentrio">
    <w:name w:val="annotation reference"/>
    <w:basedOn w:val="Fontepargpadro"/>
    <w:uiPriority w:val="99"/>
    <w:semiHidden w:val="1"/>
    <w:unhideWhenUsed w:val="1"/>
    <w:rsid w:val="00534497"/>
    <w:rPr>
      <w:sz w:val="16"/>
      <w:szCs w:val="16"/>
    </w:rPr>
  </w:style>
  <w:style w:type="paragraph" w:styleId="Textodecomentrio">
    <w:name w:val="annotation text"/>
    <w:basedOn w:val="Normal"/>
    <w:link w:val="TextodecomentrioChar"/>
    <w:uiPriority w:val="99"/>
    <w:semiHidden w:val="1"/>
    <w:unhideWhenUsed w:val="1"/>
    <w:rsid w:val="00534497"/>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534497"/>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534497"/>
    <w:rPr>
      <w:b w:val="1"/>
      <w:bCs w:val="1"/>
    </w:rPr>
  </w:style>
  <w:style w:type="character" w:styleId="AssuntodocomentrioChar" w:customStyle="1">
    <w:name w:val="Assunto do comentário Char"/>
    <w:basedOn w:val="TextodecomentrioChar"/>
    <w:link w:val="Assuntodocomentrio"/>
    <w:uiPriority w:val="99"/>
    <w:semiHidden w:val="1"/>
    <w:rsid w:val="00534497"/>
    <w:rPr>
      <w:b w:val="1"/>
      <w:bCs w:val="1"/>
      <w:sz w:val="20"/>
      <w:szCs w:val="20"/>
    </w:rPr>
  </w:style>
  <w:style w:type="paragraph" w:styleId="Reviso">
    <w:name w:val="Revision"/>
    <w:hidden w:val="1"/>
    <w:uiPriority w:val="99"/>
    <w:semiHidden w:val="1"/>
    <w:rsid w:val="0059543C"/>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Cambria" w:cs="Cambria" w:eastAsia="Cambria" w:hAnsi="Cambria"/>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343541" w:val="clear"/>
    </w:tcPr>
  </w:style>
  <w:style w:type="table" w:styleId="Table2">
    <w:basedOn w:val="TableNormal"/>
    <w:pPr>
      <w:spacing w:line="240" w:lineRule="auto"/>
    </w:pPr>
    <w:rPr>
      <w:rFonts w:ascii="Cambria" w:cs="Cambria" w:eastAsia="Cambria" w:hAnsi="Cambria"/>
      <w:sz w:val="20"/>
      <w:szCs w:val="2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343541"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cPr>
      <w:shd w:fill="343541"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effa.pro.br/tela4/Textos/Textos/Anais/ECLAE_II/estudos%20sobre%20resumo/direita.ht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IfesjTGuvIHzqDIBqoLDMJHqg==">CgMxLjAyCWguMjA2aXB6YTIIaC5namRneHMyDmguanBheGdkbjEycmN3Mg5oLmJmN251a2dxZ2hjejINaC5oNmY3ZmJxaWkwcTIOaC52NWlwcDQxMTFmNDMyDmguYndkbXQwemdpcWYyMg5oLmxldTRhZWluZjlqbzIOaC40em01YTFrNmFxNmMyDmguNDU2b2l4YTVnYTBsMg5oLmlteHRja3U2ZWs1aTIOaC5zM3pubnB1eGF3b3QyDmgueDJ2ajBjdmMwZWtwMg5oLnR2dTBueWxkMm15bj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M2Z3b2txMDIJaC4xdjF5dXh0MgloLjRmMW1kbG0yCWguMnU2d250ZjIJaC4xOWM2eTE4MgloLjN0YnVncDEyCWguMjhoNHF3dTIIaC5ubWYxNG4yCWguMzdtMmpzZzIJaC4xbXJjdTA5MgloLjQ2cjBjbzIyCWguMmx3YW12djIJaC4xMTFreDNvMgloLjNsMThmcmgyCWguMjA2aXB6YTIJaC4yMDZpcHphOAByITF1X0Y4RENKTUp6eVJSTGV3T2tpdC1YUEh3d0FtTFU2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2023-07-29T02:56:00Z</dcterms:created>
</cp:coreProperties>
</file>