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44CAF468" w:rsidP="56BEC992" w:rsidRDefault="44CAF468" w14:paraId="529FE59F" w14:textId="066BA5A5">
      <w:pPr>
        <w:pStyle w:val="Normal"/>
        <w:spacing w:after="0" w:afterAutospacing="off" w:line="240" w:lineRule="auto"/>
        <w:jc w:val="center"/>
        <w:rPr>
          <w:rFonts w:ascii="Arial" w:hAnsi="Arial" w:eastAsia="Arial" w:cs="Arial"/>
        </w:rPr>
      </w:pPr>
      <w:r w:rsidRPr="56BEC992" w:rsidR="44CAF468">
        <w:rPr>
          <w:rFonts w:ascii="Arial" w:hAnsi="Arial" w:eastAsia="Arial" w:cs="Arial"/>
          <w:b w:val="1"/>
          <w:bCs w:val="1"/>
        </w:rPr>
        <w:t>Digitalização, Vício e Precarização: Efeitos Psicológicos e Econômicos de Novas Dinâmicas no Trabalho e Consumo Online"</w:t>
      </w:r>
      <w:r>
        <w:br/>
      </w:r>
    </w:p>
    <w:p w:rsidR="44CAF468" w:rsidP="56BEC992" w:rsidRDefault="44CAF468" w14:paraId="5BB24A8A" w14:textId="60ED0C53">
      <w:pPr>
        <w:pStyle w:val="Normal"/>
        <w:spacing w:after="0" w:afterAutospacing="off" w:line="240" w:lineRule="auto"/>
        <w:jc w:val="both"/>
      </w:pPr>
      <w:r w:rsidRPr="56BEC992" w:rsidR="44CAF468">
        <w:rPr>
          <w:rFonts w:ascii="Arial" w:hAnsi="Arial" w:eastAsia="Arial" w:cs="Arial"/>
        </w:rPr>
        <w:t xml:space="preserve">O projeto propõe investigar como a expansão digital, tanto no trabalho quanto no consumo, está produzindo novas formas de sofrimento psíquico e vulnerabilidade econômica. O eixo integrador está no impacto da mediação tecnológica sobre o cotidiano das famílias e dos trabalhadores: de um lado, trabalhadores invisíveis e precarizados treinando algoritmos de IA; de outro, consumidores expostos a sistemas viciantes como apostas online. O terceiro artigo dá suporte estrutural ao ampliar a análise para o ambiente </w:t>
      </w:r>
      <w:r w:rsidRPr="56BEC992" w:rsidR="44CAF468">
        <w:rPr>
          <w:rFonts w:ascii="Arial" w:hAnsi="Arial" w:eastAsia="Arial" w:cs="Arial"/>
        </w:rPr>
        <w:t>sociolaboral</w:t>
      </w:r>
      <w:r w:rsidRPr="56BEC992" w:rsidR="44CAF468">
        <w:rPr>
          <w:rFonts w:ascii="Arial" w:hAnsi="Arial" w:eastAsia="Arial" w:cs="Arial"/>
        </w:rPr>
        <w:t xml:space="preserve"> digital como um todo.</w:t>
      </w:r>
    </w:p>
    <w:p w:rsidR="56BEC992" w:rsidP="56BEC992" w:rsidRDefault="56BEC992" w14:paraId="14E3666D" w14:textId="20AA9AD8">
      <w:pPr>
        <w:pStyle w:val="Normal"/>
        <w:spacing w:after="0" w:afterAutospacing="off" w:line="240" w:lineRule="auto"/>
        <w:jc w:val="both"/>
        <w:rPr>
          <w:rFonts w:ascii="Arial" w:hAnsi="Arial" w:eastAsia="Arial" w:cs="Arial"/>
        </w:rPr>
      </w:pPr>
    </w:p>
    <w:p w:rsidR="44CAF468" w:rsidP="56BEC992" w:rsidRDefault="44CAF468" w14:paraId="5EFAFAB6" w14:textId="26C44E3F">
      <w:pPr>
        <w:pStyle w:val="Normal"/>
        <w:spacing w:after="0" w:afterAutospacing="off" w:line="240" w:lineRule="auto"/>
        <w:jc w:val="both"/>
      </w:pPr>
      <w:r w:rsidRPr="56BEC992" w:rsidR="44CAF468">
        <w:rPr>
          <w:rFonts w:ascii="Arial" w:hAnsi="Arial" w:eastAsia="Arial" w:cs="Arial"/>
        </w:rPr>
        <w:t>Objetivo Geral</w:t>
      </w:r>
    </w:p>
    <w:p w:rsidR="44CAF468" w:rsidP="56BEC992" w:rsidRDefault="44CAF468" w14:paraId="57A10C32" w14:textId="32EF016A">
      <w:pPr>
        <w:pStyle w:val="Normal"/>
        <w:spacing w:after="0" w:afterAutospacing="off" w:line="240" w:lineRule="auto"/>
        <w:jc w:val="both"/>
      </w:pPr>
      <w:r w:rsidRPr="56BEC992" w:rsidR="44CAF468">
        <w:rPr>
          <w:rFonts w:ascii="Arial" w:hAnsi="Arial" w:eastAsia="Arial" w:cs="Arial"/>
        </w:rPr>
        <w:t>Analisar os efeitos psicossociais da digitalização sobre o trabalho e o consumo no Brasil, articulando três frentes: precarização dos trabalhadores digitais, vício em apostas online e novas formas de vínculo (ou ruptura) no mercado de trabalho.</w:t>
      </w:r>
    </w:p>
    <w:p w:rsidR="56BEC992" w:rsidP="56BEC992" w:rsidRDefault="56BEC992" w14:paraId="4DFB888E" w14:textId="6C447141">
      <w:pPr>
        <w:pStyle w:val="Normal"/>
        <w:spacing w:after="0" w:afterAutospacing="off" w:line="240" w:lineRule="auto"/>
        <w:jc w:val="both"/>
        <w:rPr>
          <w:rFonts w:ascii="Arial" w:hAnsi="Arial" w:eastAsia="Arial" w:cs="Arial"/>
        </w:rPr>
      </w:pPr>
    </w:p>
    <w:p w:rsidR="44CAF468" w:rsidP="56BEC992" w:rsidRDefault="44CAF468" w14:paraId="7FD0D4D7" w14:textId="6E79FB28">
      <w:pPr>
        <w:pStyle w:val="Normal"/>
        <w:spacing w:after="0" w:afterAutospacing="off" w:line="240" w:lineRule="auto"/>
        <w:jc w:val="both"/>
      </w:pPr>
      <w:r w:rsidRPr="56BEC992" w:rsidR="44CAF468">
        <w:rPr>
          <w:rFonts w:ascii="Arial" w:hAnsi="Arial" w:eastAsia="Arial" w:cs="Arial"/>
        </w:rPr>
        <w:t>Objetivos específicos:</w:t>
      </w:r>
    </w:p>
    <w:p w:rsidR="44CAF468" w:rsidP="56BEC992" w:rsidRDefault="44CAF468" w14:paraId="3FD5FB01" w14:textId="79C4FE6C">
      <w:pPr>
        <w:pStyle w:val="ListParagraph"/>
        <w:numPr>
          <w:ilvl w:val="0"/>
          <w:numId w:val="2"/>
        </w:numPr>
        <w:spacing w:after="0" w:afterAutospacing="off" w:line="240" w:lineRule="auto"/>
        <w:jc w:val="both"/>
        <w:rPr>
          <w:rFonts w:ascii="Arial" w:hAnsi="Arial" w:eastAsia="Arial" w:cs="Arial"/>
          <w:sz w:val="24"/>
          <w:szCs w:val="24"/>
        </w:rPr>
      </w:pPr>
      <w:r w:rsidRPr="56BEC992" w:rsidR="44CAF468">
        <w:rPr>
          <w:rFonts w:ascii="Arial" w:hAnsi="Arial" w:eastAsia="Arial" w:cs="Arial"/>
        </w:rPr>
        <w:t xml:space="preserve">Identificar as condições de trabalho e os efeitos subjetivos do </w:t>
      </w:r>
      <w:r w:rsidRPr="56BEC992" w:rsidR="44CAF468">
        <w:rPr>
          <w:rFonts w:ascii="Arial" w:hAnsi="Arial" w:eastAsia="Arial" w:cs="Arial"/>
        </w:rPr>
        <w:t>microtrabalho</w:t>
      </w:r>
      <w:r w:rsidRPr="56BEC992" w:rsidR="44CAF468">
        <w:rPr>
          <w:rFonts w:ascii="Arial" w:hAnsi="Arial" w:eastAsia="Arial" w:cs="Arial"/>
        </w:rPr>
        <w:t xml:space="preserve"> em plataformas de IA.</w:t>
      </w:r>
    </w:p>
    <w:p w:rsidR="44CAF468" w:rsidP="56BEC992" w:rsidRDefault="44CAF468" w14:paraId="0A900458" w14:textId="5770F520">
      <w:pPr>
        <w:pStyle w:val="ListParagraph"/>
        <w:numPr>
          <w:ilvl w:val="0"/>
          <w:numId w:val="2"/>
        </w:numPr>
        <w:spacing w:after="0" w:afterAutospacing="off" w:line="240" w:lineRule="auto"/>
        <w:jc w:val="both"/>
        <w:rPr>
          <w:rFonts w:ascii="Arial" w:hAnsi="Arial" w:eastAsia="Arial" w:cs="Arial"/>
          <w:sz w:val="24"/>
          <w:szCs w:val="24"/>
        </w:rPr>
      </w:pPr>
      <w:r w:rsidRPr="56BEC992" w:rsidR="44CAF468">
        <w:rPr>
          <w:rFonts w:ascii="Arial" w:hAnsi="Arial" w:eastAsia="Arial" w:cs="Arial"/>
        </w:rPr>
        <w:t>Investigar os impactos financeiros e emocionais das apostas online no ambiente familiar.</w:t>
      </w:r>
    </w:p>
    <w:p w:rsidR="44CAF468" w:rsidP="56BEC992" w:rsidRDefault="44CAF468" w14:paraId="25DF1313" w14:textId="061B76A9">
      <w:pPr>
        <w:pStyle w:val="ListParagraph"/>
        <w:numPr>
          <w:ilvl w:val="0"/>
          <w:numId w:val="2"/>
        </w:numPr>
        <w:spacing w:after="0" w:afterAutospacing="off" w:line="240" w:lineRule="auto"/>
        <w:jc w:val="both"/>
        <w:rPr>
          <w:rFonts w:ascii="Arial" w:hAnsi="Arial" w:eastAsia="Arial" w:cs="Arial"/>
          <w:sz w:val="24"/>
          <w:szCs w:val="24"/>
        </w:rPr>
      </w:pPr>
      <w:r w:rsidRPr="56BEC992" w:rsidR="44CAF468">
        <w:rPr>
          <w:rFonts w:ascii="Arial" w:hAnsi="Arial" w:eastAsia="Arial" w:cs="Arial"/>
        </w:rPr>
        <w:t>Mapear novas dinâmicas laborais digitais (</w:t>
      </w:r>
      <w:r w:rsidRPr="56BEC992" w:rsidR="44CAF468">
        <w:rPr>
          <w:rFonts w:ascii="Arial" w:hAnsi="Arial" w:eastAsia="Arial" w:cs="Arial"/>
        </w:rPr>
        <w:t>ghosting</w:t>
      </w:r>
      <w:r w:rsidRPr="56BEC992" w:rsidR="44CAF468">
        <w:rPr>
          <w:rFonts w:ascii="Arial" w:hAnsi="Arial" w:eastAsia="Arial" w:cs="Arial"/>
        </w:rPr>
        <w:t xml:space="preserve">, </w:t>
      </w:r>
      <w:r w:rsidRPr="56BEC992" w:rsidR="44CAF468">
        <w:rPr>
          <w:rFonts w:ascii="Arial" w:hAnsi="Arial" w:eastAsia="Arial" w:cs="Arial"/>
        </w:rPr>
        <w:t>microaposentadorias</w:t>
      </w:r>
      <w:r w:rsidRPr="56BEC992" w:rsidR="44CAF468">
        <w:rPr>
          <w:rFonts w:ascii="Arial" w:hAnsi="Arial" w:eastAsia="Arial" w:cs="Arial"/>
        </w:rPr>
        <w:t>) e seus efeitos sobre estabilidade e saúde mental.</w:t>
      </w:r>
    </w:p>
    <w:p w:rsidR="56BEC992" w:rsidP="56BEC992" w:rsidRDefault="56BEC992" w14:paraId="5C60BE56" w14:textId="54BA83D7">
      <w:pPr>
        <w:pStyle w:val="Normal"/>
        <w:spacing w:after="0" w:afterAutospacing="off" w:line="240" w:lineRule="auto"/>
        <w:jc w:val="both"/>
        <w:rPr>
          <w:rFonts w:ascii="Arial" w:hAnsi="Arial" w:eastAsia="Arial" w:cs="Arial"/>
        </w:rPr>
      </w:pPr>
    </w:p>
    <w:p w:rsidR="44CAF468" w:rsidP="56BEC992" w:rsidRDefault="44CAF468" w14:paraId="5327407E" w14:textId="767CE973">
      <w:pPr>
        <w:pStyle w:val="Normal"/>
        <w:spacing w:after="0" w:afterAutospacing="off" w:line="240" w:lineRule="auto"/>
        <w:jc w:val="both"/>
      </w:pPr>
      <w:r w:rsidRPr="56BEC992" w:rsidR="44CAF468">
        <w:rPr>
          <w:rFonts w:ascii="Arial" w:hAnsi="Arial" w:eastAsia="Arial" w:cs="Arial"/>
        </w:rPr>
        <w:t>Metodologia sugerida</w:t>
      </w:r>
    </w:p>
    <w:p w:rsidR="44CAF468" w:rsidP="56BEC992" w:rsidRDefault="44CAF468" w14:paraId="11990D09" w14:textId="5F107207">
      <w:pPr>
        <w:pStyle w:val="Normal"/>
        <w:spacing w:after="0" w:afterAutospacing="off" w:line="240" w:lineRule="auto"/>
        <w:jc w:val="both"/>
      </w:pPr>
      <w:r w:rsidRPr="56BEC992" w:rsidR="44CAF468">
        <w:rPr>
          <w:rFonts w:ascii="Arial" w:hAnsi="Arial" w:eastAsia="Arial" w:cs="Arial"/>
        </w:rPr>
        <w:t>abordagem qualitativa com análise documental, entrevistas com trabalhadores e familiares, dados secundários de relatórios públicos e triangulação teórica baseada em sociologia do trabalho, psicologia e regulação digital.</w:t>
      </w:r>
    </w:p>
    <w:p w:rsidR="56BEC992" w:rsidP="56BEC992" w:rsidRDefault="56BEC992" w14:paraId="6EA9C5B4" w14:textId="50859A59">
      <w:pPr>
        <w:pStyle w:val="Normal"/>
        <w:spacing w:after="0" w:afterAutospacing="off" w:line="240" w:lineRule="auto"/>
        <w:jc w:val="both"/>
        <w:rPr>
          <w:rFonts w:ascii="Arial" w:hAnsi="Arial" w:eastAsia="Arial" w:cs="Arial"/>
          <w:b w:val="1"/>
          <w:bCs w:val="1"/>
        </w:rPr>
      </w:pPr>
    </w:p>
    <w:p w:rsidR="56BEC992" w:rsidP="56BEC992" w:rsidRDefault="56BEC992" w14:paraId="2678B53B" w14:textId="70449817">
      <w:pPr>
        <w:pStyle w:val="Normal"/>
        <w:spacing w:after="0" w:afterAutospacing="off" w:line="240" w:lineRule="auto"/>
        <w:jc w:val="both"/>
        <w:rPr>
          <w:rFonts w:ascii="Arial" w:hAnsi="Arial" w:eastAsia="Arial" w:cs="Arial"/>
          <w:b w:val="1"/>
          <w:bCs w:val="1"/>
        </w:rPr>
      </w:pPr>
    </w:p>
    <w:p w:rsidR="56BEC992" w:rsidP="56BEC992" w:rsidRDefault="56BEC992" w14:paraId="6032ACDB" w14:textId="0A27DE49">
      <w:pPr>
        <w:pStyle w:val="Normal"/>
        <w:spacing w:after="0" w:afterAutospacing="off" w:line="240" w:lineRule="auto"/>
        <w:jc w:val="both"/>
        <w:rPr>
          <w:rFonts w:ascii="Arial" w:hAnsi="Arial" w:eastAsia="Arial" w:cs="Arial"/>
          <w:b w:val="1"/>
          <w:bCs w:val="1"/>
        </w:rPr>
      </w:pPr>
    </w:p>
    <w:p w:rsidR="2242105B" w:rsidP="56BEC992" w:rsidRDefault="2242105B" w14:paraId="0B62E4ED" w14:textId="505639D3">
      <w:pPr>
        <w:pStyle w:val="Normal"/>
        <w:spacing w:after="0" w:afterAutospacing="off" w:line="240" w:lineRule="auto"/>
        <w:jc w:val="both"/>
        <w:rPr>
          <w:rFonts w:ascii="Arial" w:hAnsi="Arial" w:eastAsia="Arial" w:cs="Arial"/>
        </w:rPr>
      </w:pPr>
      <w:r w:rsidRPr="56BEC992" w:rsidR="2242105B">
        <w:rPr>
          <w:rFonts w:ascii="Arial" w:hAnsi="Arial" w:eastAsia="Arial" w:cs="Arial"/>
          <w:b w:val="1"/>
          <w:bCs w:val="1"/>
        </w:rPr>
        <w:t>1. Artigo: Impactos das Apostas Online no Ambiente Familiar</w:t>
      </w:r>
      <w:r>
        <w:br/>
      </w:r>
    </w:p>
    <w:p w:rsidR="2242105B" w:rsidP="56BEC992" w:rsidRDefault="2242105B" w14:paraId="6219CEDD" w14:textId="32B500E9">
      <w:pPr>
        <w:pStyle w:val="Normal"/>
        <w:spacing w:after="0" w:afterAutospacing="off" w:line="240" w:lineRule="auto"/>
        <w:jc w:val="both"/>
        <w:rPr>
          <w:rFonts w:ascii="Arial" w:hAnsi="Arial" w:eastAsia="Arial" w:cs="Arial"/>
        </w:rPr>
      </w:pPr>
      <w:r w:rsidRPr="56BEC992" w:rsidR="2242105B">
        <w:rPr>
          <w:rFonts w:ascii="Arial" w:hAnsi="Arial" w:eastAsia="Arial" w:cs="Arial"/>
        </w:rPr>
        <w:t>Este artigo analisa os efeitos psicológicos e financeiros do vício em apostas online nas famílias brasileiras. Aborda sintomas como depressão, ansiedade, isolamento social e consequências econômicas como endividamento e inadimplência. Mostra também o papel do reforço intermitente no desenvolvimento da dependência e discute lacunas na regulamentação brasileira.</w:t>
      </w:r>
      <w:r>
        <w:br/>
      </w:r>
    </w:p>
    <w:p w:rsidR="2242105B" w:rsidP="56BEC992" w:rsidRDefault="2242105B" w14:paraId="0564AC37" w14:textId="2FBAF444">
      <w:pPr>
        <w:pStyle w:val="Normal"/>
        <w:spacing w:after="0" w:afterAutospacing="off" w:line="240" w:lineRule="auto"/>
        <w:jc w:val="both"/>
      </w:pPr>
      <w:r w:rsidRPr="56BEC992" w:rsidR="2242105B">
        <w:rPr>
          <w:rFonts w:ascii="Arial" w:hAnsi="Arial" w:eastAsia="Arial" w:cs="Arial"/>
        </w:rPr>
        <w:t xml:space="preserve">Tipos de dados necessários: dados epidemiológicos sobre </w:t>
      </w:r>
      <w:r w:rsidRPr="56BEC992" w:rsidR="2242105B">
        <w:rPr>
          <w:rFonts w:ascii="Arial" w:hAnsi="Arial" w:eastAsia="Arial" w:cs="Arial"/>
        </w:rPr>
        <w:t>ludopatia</w:t>
      </w:r>
      <w:r w:rsidRPr="56BEC992" w:rsidR="2242105B">
        <w:rPr>
          <w:rFonts w:ascii="Arial" w:hAnsi="Arial" w:eastAsia="Arial" w:cs="Arial"/>
        </w:rPr>
        <w:t>, registros de endividamento familiar, entrevistas com dependentes e familiares, dados sobre publicidade de apostas e gastos com apostas online.</w:t>
      </w:r>
    </w:p>
    <w:p w:rsidR="56BEC992" w:rsidP="56BEC992" w:rsidRDefault="56BEC992" w14:paraId="6B16500E" w14:textId="31A4314D">
      <w:pPr>
        <w:pStyle w:val="Normal"/>
        <w:spacing w:after="0" w:afterAutospacing="off" w:line="240" w:lineRule="auto"/>
        <w:jc w:val="both"/>
        <w:rPr>
          <w:rFonts w:ascii="Arial" w:hAnsi="Arial" w:eastAsia="Arial" w:cs="Arial"/>
        </w:rPr>
      </w:pPr>
    </w:p>
    <w:p w:rsidR="56BEC992" w:rsidP="56BEC992" w:rsidRDefault="56BEC992" w14:paraId="39639CFC" w14:textId="6BEC126E">
      <w:pPr>
        <w:pStyle w:val="Normal"/>
        <w:spacing w:after="0" w:afterAutospacing="off" w:line="240" w:lineRule="auto"/>
        <w:jc w:val="both"/>
        <w:rPr>
          <w:rFonts w:ascii="Arial" w:hAnsi="Arial" w:eastAsia="Arial" w:cs="Arial"/>
        </w:rPr>
      </w:pPr>
    </w:p>
    <w:p w:rsidR="2242105B" w:rsidP="56BEC992" w:rsidRDefault="2242105B" w14:paraId="14B523C1" w14:textId="205C8847">
      <w:pPr>
        <w:pStyle w:val="Normal"/>
        <w:spacing w:after="0" w:afterAutospacing="off" w:line="240" w:lineRule="auto"/>
        <w:jc w:val="both"/>
        <w:rPr>
          <w:rFonts w:ascii="Arial" w:hAnsi="Arial" w:eastAsia="Arial" w:cs="Arial"/>
          <w:b w:val="1"/>
          <w:bCs w:val="1"/>
        </w:rPr>
      </w:pPr>
      <w:r w:rsidRPr="56BEC992" w:rsidR="2242105B">
        <w:rPr>
          <w:rFonts w:ascii="Arial" w:hAnsi="Arial" w:eastAsia="Arial" w:cs="Arial"/>
          <w:b w:val="1"/>
          <w:bCs w:val="1"/>
        </w:rPr>
        <w:t>2. Artigo: O Impacto do Treinamento de Inteligência Artificial sobre os Trabalhadores – Precarização e Transtornos Psicológicos</w:t>
      </w:r>
      <w:r>
        <w:br/>
      </w:r>
    </w:p>
    <w:p w:rsidR="2242105B" w:rsidP="56BEC992" w:rsidRDefault="2242105B" w14:paraId="3A5ED1B8" w14:textId="5AA5E427">
      <w:pPr>
        <w:pStyle w:val="Normal"/>
        <w:spacing w:after="0" w:afterAutospacing="off" w:line="240" w:lineRule="auto"/>
        <w:jc w:val="both"/>
        <w:rPr>
          <w:rFonts w:ascii="Arial" w:hAnsi="Arial" w:eastAsia="Arial" w:cs="Arial"/>
        </w:rPr>
      </w:pPr>
      <w:r w:rsidRPr="56BEC992" w:rsidR="2242105B">
        <w:rPr>
          <w:rFonts w:ascii="Arial" w:hAnsi="Arial" w:eastAsia="Arial" w:cs="Arial"/>
        </w:rPr>
        <w:t xml:space="preserve">Explora o universo dos </w:t>
      </w:r>
      <w:r w:rsidRPr="56BEC992" w:rsidR="2242105B">
        <w:rPr>
          <w:rFonts w:ascii="Arial" w:hAnsi="Arial" w:eastAsia="Arial" w:cs="Arial"/>
        </w:rPr>
        <w:t>microtrabalhadores</w:t>
      </w:r>
      <w:r w:rsidRPr="56BEC992" w:rsidR="2242105B">
        <w:rPr>
          <w:rFonts w:ascii="Arial" w:hAnsi="Arial" w:eastAsia="Arial" w:cs="Arial"/>
        </w:rPr>
        <w:t xml:space="preserve"> que treinam algoritmos de </w:t>
      </w:r>
      <w:r w:rsidRPr="56BEC992" w:rsidR="2242105B">
        <w:rPr>
          <w:rFonts w:ascii="Arial" w:hAnsi="Arial" w:eastAsia="Arial" w:cs="Arial"/>
        </w:rPr>
        <w:t>IA, realizando</w:t>
      </w:r>
      <w:r w:rsidRPr="56BEC992" w:rsidR="2242105B">
        <w:rPr>
          <w:rFonts w:ascii="Arial" w:hAnsi="Arial" w:eastAsia="Arial" w:cs="Arial"/>
        </w:rPr>
        <w:t xml:space="preserve"> tarefas repetitivas e mal remuneradas. O texto destaca a invisibilidade desses trabalhadores, as condições laborais precárias, a fragmentação extrema do trabalho e os impactos à saúde mental, como estresse e alienação.</w:t>
      </w:r>
      <w:r>
        <w:br/>
      </w:r>
    </w:p>
    <w:p w:rsidR="2242105B" w:rsidP="56BEC992" w:rsidRDefault="2242105B" w14:paraId="7878F90B" w14:textId="73296682">
      <w:pPr>
        <w:pStyle w:val="Normal"/>
        <w:spacing w:after="0" w:afterAutospacing="off" w:line="240" w:lineRule="auto"/>
        <w:jc w:val="both"/>
      </w:pPr>
      <w:r w:rsidRPr="56BEC992" w:rsidR="2242105B">
        <w:rPr>
          <w:rFonts w:ascii="Arial" w:hAnsi="Arial" w:eastAsia="Arial" w:cs="Arial"/>
        </w:rPr>
        <w:t xml:space="preserve">Tipos de dados necessários: relatos qualitativos em fóruns e redes sociais, entrevistas com </w:t>
      </w:r>
      <w:r w:rsidRPr="56BEC992" w:rsidR="2242105B">
        <w:rPr>
          <w:rFonts w:ascii="Arial" w:hAnsi="Arial" w:eastAsia="Arial" w:cs="Arial"/>
        </w:rPr>
        <w:t>microtrabalhadores</w:t>
      </w:r>
      <w:r w:rsidRPr="56BEC992" w:rsidR="2242105B">
        <w:rPr>
          <w:rFonts w:ascii="Arial" w:hAnsi="Arial" w:eastAsia="Arial" w:cs="Arial"/>
        </w:rPr>
        <w:t xml:space="preserve">, dados de rendimento por hora, evidências documentais sobre condições de trabalho em plataformas como </w:t>
      </w:r>
      <w:r w:rsidRPr="56BEC992" w:rsidR="2242105B">
        <w:rPr>
          <w:rFonts w:ascii="Arial" w:hAnsi="Arial" w:eastAsia="Arial" w:cs="Arial"/>
        </w:rPr>
        <w:t>Mechanical</w:t>
      </w:r>
      <w:r w:rsidRPr="56BEC992" w:rsidR="2242105B">
        <w:rPr>
          <w:rFonts w:ascii="Arial" w:hAnsi="Arial" w:eastAsia="Arial" w:cs="Arial"/>
        </w:rPr>
        <w:t xml:space="preserve"> Turk e </w:t>
      </w:r>
      <w:r w:rsidRPr="56BEC992" w:rsidR="2242105B">
        <w:rPr>
          <w:rFonts w:ascii="Arial" w:hAnsi="Arial" w:eastAsia="Arial" w:cs="Arial"/>
        </w:rPr>
        <w:t>Appen</w:t>
      </w:r>
      <w:r w:rsidRPr="56BEC992" w:rsidR="2242105B">
        <w:rPr>
          <w:rFonts w:ascii="Arial" w:hAnsi="Arial" w:eastAsia="Arial" w:cs="Arial"/>
        </w:rPr>
        <w:t>.</w:t>
      </w:r>
    </w:p>
    <w:p w:rsidR="56BEC992" w:rsidP="56BEC992" w:rsidRDefault="56BEC992" w14:paraId="3FBF33E0" w14:textId="27C378CB">
      <w:pPr>
        <w:pStyle w:val="Normal"/>
        <w:spacing w:after="0" w:afterAutospacing="off" w:line="240" w:lineRule="auto"/>
        <w:jc w:val="both"/>
        <w:rPr>
          <w:rFonts w:ascii="Arial" w:hAnsi="Arial" w:eastAsia="Arial" w:cs="Arial"/>
        </w:rPr>
      </w:pPr>
    </w:p>
    <w:p w:rsidR="56BEC992" w:rsidP="56BEC992" w:rsidRDefault="56BEC992" w14:paraId="2197E392" w14:textId="37D6FBE7">
      <w:pPr>
        <w:pStyle w:val="Normal"/>
        <w:spacing w:after="0" w:afterAutospacing="off" w:line="240" w:lineRule="auto"/>
        <w:jc w:val="both"/>
        <w:rPr>
          <w:rFonts w:ascii="Arial" w:hAnsi="Arial" w:eastAsia="Arial" w:cs="Arial"/>
        </w:rPr>
      </w:pPr>
    </w:p>
    <w:p w:rsidR="5B574B44" w:rsidP="56BEC992" w:rsidRDefault="5B574B44" w14:paraId="15A5B30E" w14:textId="3A3DAE5C">
      <w:pPr>
        <w:pStyle w:val="Normal"/>
        <w:spacing w:after="0" w:afterAutospacing="off" w:line="240" w:lineRule="auto"/>
        <w:jc w:val="both"/>
        <w:rPr>
          <w:rFonts w:ascii="Arial" w:hAnsi="Arial" w:eastAsia="Arial" w:cs="Arial"/>
          <w:b w:val="1"/>
          <w:bCs w:val="1"/>
        </w:rPr>
      </w:pPr>
      <w:r w:rsidRPr="56BEC992" w:rsidR="5B574B44">
        <w:rPr>
          <w:rFonts w:ascii="Arial" w:hAnsi="Arial" w:eastAsia="Arial" w:cs="Arial"/>
          <w:b w:val="1"/>
          <w:bCs w:val="1"/>
        </w:rPr>
        <w:t>Editorial – Digitalização do Trabalho: Novas Fronteiras para a Pesquisa em Relações Laborais, Subjetividade e Regulação</w:t>
      </w:r>
    </w:p>
    <w:p w:rsidR="2242105B" w:rsidP="56BEC992" w:rsidRDefault="2242105B" w14:paraId="6421B6B9" w14:textId="3A2926EE">
      <w:pPr>
        <w:pStyle w:val="Normal"/>
        <w:spacing w:after="0" w:afterAutospacing="off" w:line="240" w:lineRule="auto"/>
        <w:jc w:val="both"/>
        <w:rPr>
          <w:rFonts w:ascii="Arial" w:hAnsi="Arial" w:eastAsia="Arial" w:cs="Arial"/>
          <w:i w:val="1"/>
          <w:iCs w:val="1"/>
        </w:rPr>
      </w:pPr>
      <w:r>
        <w:br/>
      </w:r>
      <w:r w:rsidRPr="56BEC992" w:rsidR="78A8F722">
        <w:rPr>
          <w:rFonts w:ascii="Arial" w:hAnsi="Arial" w:eastAsia="Arial" w:cs="Arial"/>
          <w:i w:val="1"/>
          <w:iCs w:val="1"/>
        </w:rPr>
        <w:t>1. Reconfiguração das Relações de Trabalho</w:t>
      </w:r>
    </w:p>
    <w:p w:rsidR="78A8F722" w:rsidP="56BEC992" w:rsidRDefault="78A8F722" w14:paraId="5AA358D7" w14:textId="2BEEE8D2">
      <w:pPr>
        <w:pStyle w:val="ListParagraph"/>
        <w:numPr>
          <w:ilvl w:val="0"/>
          <w:numId w:val="3"/>
        </w:numPr>
        <w:spacing w:after="0" w:afterAutospacing="off" w:line="240" w:lineRule="auto"/>
        <w:jc w:val="both"/>
        <w:rPr>
          <w:rFonts w:ascii="Arial" w:hAnsi="Arial" w:eastAsia="Arial" w:cs="Arial"/>
          <w:sz w:val="24"/>
          <w:szCs w:val="24"/>
        </w:rPr>
      </w:pPr>
      <w:r w:rsidRPr="56BEC992" w:rsidR="78A8F722">
        <w:rPr>
          <w:rFonts w:ascii="Arial" w:hAnsi="Arial" w:eastAsia="Arial" w:cs="Arial"/>
        </w:rPr>
        <w:t>A digitalização redefine não apenas ferramentas, mas também vínculos profissionais.</w:t>
      </w:r>
    </w:p>
    <w:p w:rsidR="78A8F722" w:rsidP="56BEC992" w:rsidRDefault="78A8F722" w14:paraId="3DC39C95" w14:textId="19A61DEB">
      <w:pPr>
        <w:pStyle w:val="ListParagraph"/>
        <w:numPr>
          <w:ilvl w:val="0"/>
          <w:numId w:val="3"/>
        </w:numPr>
        <w:spacing w:after="0" w:afterAutospacing="off" w:line="240" w:lineRule="auto"/>
        <w:jc w:val="both"/>
        <w:rPr>
          <w:rFonts w:ascii="Arial" w:hAnsi="Arial" w:eastAsia="Arial" w:cs="Arial"/>
          <w:sz w:val="24"/>
          <w:szCs w:val="24"/>
        </w:rPr>
      </w:pPr>
      <w:r w:rsidRPr="56BEC992" w:rsidR="78A8F722">
        <w:rPr>
          <w:rFonts w:ascii="Arial" w:hAnsi="Arial" w:eastAsia="Arial" w:cs="Arial"/>
        </w:rPr>
        <w:t xml:space="preserve">Fenômenos como </w:t>
      </w:r>
      <w:r w:rsidRPr="56BEC992" w:rsidR="78A8F722">
        <w:rPr>
          <w:rFonts w:ascii="Arial" w:hAnsi="Arial" w:eastAsia="Arial" w:cs="Arial"/>
        </w:rPr>
        <w:t>ghosting</w:t>
      </w:r>
      <w:r w:rsidRPr="56BEC992" w:rsidR="78A8F722">
        <w:rPr>
          <w:rFonts w:ascii="Arial" w:hAnsi="Arial" w:eastAsia="Arial" w:cs="Arial"/>
        </w:rPr>
        <w:t xml:space="preserve"> de empregos, </w:t>
      </w:r>
      <w:r w:rsidRPr="56BEC992" w:rsidR="78A8F722">
        <w:rPr>
          <w:rFonts w:ascii="Arial" w:hAnsi="Arial" w:eastAsia="Arial" w:cs="Arial"/>
        </w:rPr>
        <w:t>microaposentadorias</w:t>
      </w:r>
      <w:r w:rsidRPr="56BEC992" w:rsidR="78A8F722">
        <w:rPr>
          <w:rFonts w:ascii="Arial" w:hAnsi="Arial" w:eastAsia="Arial" w:cs="Arial"/>
        </w:rPr>
        <w:t>, férias clandestinas e escravidão digital apontam para novas formas de trabalho sem garantias e com alto grau de despersonalização.</w:t>
      </w:r>
    </w:p>
    <w:p w:rsidR="78A8F722" w:rsidP="56BEC992" w:rsidRDefault="78A8F722" w14:paraId="773D2E4C" w14:textId="59C14F77">
      <w:pPr>
        <w:pStyle w:val="ListParagraph"/>
        <w:numPr>
          <w:ilvl w:val="0"/>
          <w:numId w:val="3"/>
        </w:numPr>
        <w:spacing w:after="0" w:afterAutospacing="off" w:line="240" w:lineRule="auto"/>
        <w:jc w:val="both"/>
        <w:rPr>
          <w:rFonts w:ascii="Arial" w:hAnsi="Arial" w:eastAsia="Arial" w:cs="Arial"/>
          <w:sz w:val="24"/>
          <w:szCs w:val="24"/>
        </w:rPr>
      </w:pPr>
      <w:r w:rsidRPr="56BEC992" w:rsidR="78A8F722">
        <w:rPr>
          <w:rFonts w:ascii="Arial" w:hAnsi="Arial" w:eastAsia="Arial" w:cs="Arial"/>
        </w:rPr>
        <w:t>O controle do trabalho passa a ser feito por métricas e sistemas algorítmicos, substituindo estruturas hierárquicas tradicionais.</w:t>
      </w:r>
    </w:p>
    <w:p w:rsidR="56BEC992" w:rsidP="56BEC992" w:rsidRDefault="56BEC992" w14:paraId="1F41D1FA" w14:textId="75365BBB">
      <w:pPr>
        <w:pStyle w:val="Normal"/>
        <w:spacing w:after="0" w:afterAutospacing="off" w:line="240" w:lineRule="auto"/>
        <w:jc w:val="both"/>
        <w:rPr>
          <w:rFonts w:ascii="Arial" w:hAnsi="Arial" w:eastAsia="Arial" w:cs="Arial"/>
        </w:rPr>
      </w:pPr>
    </w:p>
    <w:p w:rsidR="78A8F722" w:rsidP="56BEC992" w:rsidRDefault="78A8F722" w14:paraId="5F93CEB0" w14:textId="77A81C67">
      <w:pPr>
        <w:pStyle w:val="Normal"/>
        <w:spacing w:after="0" w:afterAutospacing="off" w:line="240" w:lineRule="auto"/>
        <w:jc w:val="both"/>
      </w:pPr>
      <w:r w:rsidRPr="56BEC992" w:rsidR="78A8F722">
        <w:rPr>
          <w:rFonts w:ascii="Arial" w:hAnsi="Arial" w:eastAsia="Arial" w:cs="Arial"/>
        </w:rPr>
        <w:t>2. Precarização e Descontinuidade</w:t>
      </w:r>
    </w:p>
    <w:p w:rsidR="78A8F722" w:rsidP="56BEC992" w:rsidRDefault="78A8F722" w14:paraId="6770CCAF" w14:textId="36756288">
      <w:pPr>
        <w:pStyle w:val="ListParagraph"/>
        <w:numPr>
          <w:ilvl w:val="0"/>
          <w:numId w:val="4"/>
        </w:numPr>
        <w:spacing w:after="0" w:afterAutospacing="off" w:line="240" w:lineRule="auto"/>
        <w:jc w:val="both"/>
        <w:rPr>
          <w:rFonts w:ascii="Arial" w:hAnsi="Arial" w:eastAsia="Arial" w:cs="Arial"/>
          <w:sz w:val="24"/>
          <w:szCs w:val="24"/>
        </w:rPr>
      </w:pPr>
      <w:r w:rsidRPr="56BEC992" w:rsidR="78A8F722">
        <w:rPr>
          <w:rFonts w:ascii="Arial" w:hAnsi="Arial" w:eastAsia="Arial" w:cs="Arial"/>
        </w:rPr>
        <w:t>O trabalho se torna fragmentado, instável e intermitente.</w:t>
      </w:r>
    </w:p>
    <w:p w:rsidR="78A8F722" w:rsidP="56BEC992" w:rsidRDefault="78A8F722" w14:paraId="30623F49" w14:textId="08952FE2">
      <w:pPr>
        <w:pStyle w:val="ListParagraph"/>
        <w:numPr>
          <w:ilvl w:val="0"/>
          <w:numId w:val="4"/>
        </w:numPr>
        <w:spacing w:after="0" w:afterAutospacing="off" w:line="240" w:lineRule="auto"/>
        <w:jc w:val="both"/>
        <w:rPr>
          <w:rFonts w:ascii="Arial" w:hAnsi="Arial" w:eastAsia="Arial" w:cs="Arial"/>
          <w:sz w:val="24"/>
          <w:szCs w:val="24"/>
        </w:rPr>
      </w:pPr>
      <w:r w:rsidRPr="56BEC992" w:rsidR="78A8F722">
        <w:rPr>
          <w:rFonts w:ascii="Arial" w:hAnsi="Arial" w:eastAsia="Arial" w:cs="Arial"/>
        </w:rPr>
        <w:t>Plataformas digitais impõem vínculos frágeis, ausência de proteção social e gestão por demanda.</w:t>
      </w:r>
    </w:p>
    <w:p w:rsidR="78A8F722" w:rsidP="56BEC992" w:rsidRDefault="78A8F722" w14:paraId="02A231EC" w14:textId="3ACC2B4B">
      <w:pPr>
        <w:pStyle w:val="ListParagraph"/>
        <w:numPr>
          <w:ilvl w:val="0"/>
          <w:numId w:val="4"/>
        </w:numPr>
        <w:spacing w:after="0" w:afterAutospacing="off" w:line="240" w:lineRule="auto"/>
        <w:jc w:val="both"/>
        <w:rPr>
          <w:rFonts w:ascii="Arial" w:hAnsi="Arial" w:eastAsia="Arial" w:cs="Arial"/>
          <w:sz w:val="24"/>
          <w:szCs w:val="24"/>
        </w:rPr>
      </w:pPr>
      <w:r w:rsidRPr="56BEC992" w:rsidR="78A8F722">
        <w:rPr>
          <w:rFonts w:ascii="Arial" w:hAnsi="Arial" w:eastAsia="Arial" w:cs="Arial"/>
        </w:rPr>
        <w:t>A subjetividade do trabalhador é impactada por vínculos fugazes e ausência de reciprocidade organizacional.</w:t>
      </w:r>
    </w:p>
    <w:p w:rsidR="56BEC992" w:rsidP="56BEC992" w:rsidRDefault="56BEC992" w14:paraId="1607C366" w14:textId="1DDC51AB">
      <w:pPr>
        <w:pStyle w:val="Normal"/>
        <w:spacing w:after="0" w:afterAutospacing="off" w:line="240" w:lineRule="auto"/>
        <w:jc w:val="both"/>
        <w:rPr>
          <w:rFonts w:ascii="Arial" w:hAnsi="Arial" w:eastAsia="Arial" w:cs="Arial"/>
        </w:rPr>
      </w:pPr>
    </w:p>
    <w:p w:rsidR="78A8F722" w:rsidP="56BEC992" w:rsidRDefault="78A8F722" w14:paraId="4E03FCCF" w14:textId="656D5FC6">
      <w:pPr>
        <w:pStyle w:val="Normal"/>
        <w:spacing w:after="0" w:afterAutospacing="off" w:line="240" w:lineRule="auto"/>
        <w:jc w:val="both"/>
      </w:pPr>
      <w:r w:rsidRPr="56BEC992" w:rsidR="78A8F722">
        <w:rPr>
          <w:rFonts w:ascii="Arial" w:hAnsi="Arial" w:eastAsia="Arial" w:cs="Arial"/>
        </w:rPr>
        <w:t>3. Três Eixos para Pesquisas Futuras</w:t>
      </w:r>
    </w:p>
    <w:p w:rsidR="78A8F722" w:rsidP="56BEC992" w:rsidRDefault="78A8F722" w14:paraId="1F4223CA" w14:textId="0332CB31">
      <w:pPr>
        <w:pStyle w:val="ListParagraph"/>
        <w:numPr>
          <w:ilvl w:val="0"/>
          <w:numId w:val="5"/>
        </w:numPr>
        <w:spacing w:after="0" w:afterAutospacing="off" w:line="240" w:lineRule="auto"/>
        <w:jc w:val="both"/>
        <w:rPr>
          <w:rFonts w:ascii="Arial" w:hAnsi="Arial" w:eastAsia="Arial" w:cs="Arial"/>
          <w:sz w:val="24"/>
          <w:szCs w:val="24"/>
        </w:rPr>
      </w:pPr>
      <w:r w:rsidRPr="56BEC992" w:rsidR="78A8F722">
        <w:rPr>
          <w:rFonts w:ascii="Arial" w:hAnsi="Arial" w:eastAsia="Arial" w:cs="Arial"/>
        </w:rPr>
        <w:t>Subjetividade e identidade no trabalho digital</w:t>
      </w:r>
    </w:p>
    <w:p w:rsidR="78A8F722" w:rsidP="56BEC992" w:rsidRDefault="78A8F722" w14:paraId="6F7E352B" w14:textId="04637F8E">
      <w:pPr>
        <w:pStyle w:val="ListParagraph"/>
        <w:numPr>
          <w:ilvl w:val="1"/>
          <w:numId w:val="5"/>
        </w:numPr>
        <w:spacing w:after="0" w:afterAutospacing="off" w:line="240" w:lineRule="auto"/>
        <w:jc w:val="both"/>
        <w:rPr>
          <w:rFonts w:ascii="Arial" w:hAnsi="Arial" w:eastAsia="Arial" w:cs="Arial"/>
          <w:sz w:val="24"/>
          <w:szCs w:val="24"/>
        </w:rPr>
      </w:pPr>
      <w:r w:rsidRPr="56BEC992" w:rsidR="78A8F722">
        <w:rPr>
          <w:rFonts w:ascii="Arial" w:hAnsi="Arial" w:eastAsia="Arial" w:cs="Arial"/>
        </w:rPr>
        <w:t>Investigar como trabalhadores lidam com vínculos instáveis, múltiplas ocupações e ausência de pertencimento.</w:t>
      </w:r>
    </w:p>
    <w:p w:rsidR="78A8F722" w:rsidP="56BEC992" w:rsidRDefault="78A8F722" w14:paraId="6A7ED2A1" w14:textId="67D5AEAB">
      <w:pPr>
        <w:pStyle w:val="ListParagraph"/>
        <w:numPr>
          <w:ilvl w:val="0"/>
          <w:numId w:val="5"/>
        </w:numPr>
        <w:spacing w:after="0" w:afterAutospacing="off" w:line="240" w:lineRule="auto"/>
        <w:jc w:val="both"/>
        <w:rPr>
          <w:rFonts w:ascii="Arial" w:hAnsi="Arial" w:eastAsia="Arial" w:cs="Arial"/>
          <w:sz w:val="24"/>
          <w:szCs w:val="24"/>
        </w:rPr>
      </w:pPr>
      <w:r w:rsidRPr="56BEC992" w:rsidR="78A8F722">
        <w:rPr>
          <w:rFonts w:ascii="Arial" w:hAnsi="Arial" w:eastAsia="Arial" w:cs="Arial"/>
        </w:rPr>
        <w:t>Regulação do trabalho mediado por plataformas</w:t>
      </w:r>
    </w:p>
    <w:p w:rsidR="78A8F722" w:rsidP="56BEC992" w:rsidRDefault="78A8F722" w14:paraId="2DD6788A" w14:textId="586F6514">
      <w:pPr>
        <w:pStyle w:val="ListParagraph"/>
        <w:numPr>
          <w:ilvl w:val="1"/>
          <w:numId w:val="5"/>
        </w:numPr>
        <w:spacing w:after="0" w:afterAutospacing="off" w:line="240" w:lineRule="auto"/>
        <w:jc w:val="both"/>
        <w:rPr>
          <w:rFonts w:ascii="Arial" w:hAnsi="Arial" w:eastAsia="Arial" w:cs="Arial"/>
          <w:sz w:val="24"/>
          <w:szCs w:val="24"/>
        </w:rPr>
      </w:pPr>
      <w:r w:rsidRPr="56BEC992" w:rsidR="78A8F722">
        <w:rPr>
          <w:rFonts w:ascii="Arial" w:hAnsi="Arial" w:eastAsia="Arial" w:cs="Arial"/>
        </w:rPr>
        <w:t>Estudar lacunas legais, ausência de vínculo formal, limites da CLT e alternativas regulatórias.</w:t>
      </w:r>
    </w:p>
    <w:p w:rsidR="78A8F722" w:rsidP="56BEC992" w:rsidRDefault="78A8F722" w14:paraId="37A412B4" w14:textId="731938E1">
      <w:pPr>
        <w:pStyle w:val="ListParagraph"/>
        <w:numPr>
          <w:ilvl w:val="0"/>
          <w:numId w:val="5"/>
        </w:numPr>
        <w:spacing w:after="0" w:afterAutospacing="off" w:line="240" w:lineRule="auto"/>
        <w:jc w:val="both"/>
        <w:rPr>
          <w:rFonts w:ascii="Arial" w:hAnsi="Arial" w:eastAsia="Arial" w:cs="Arial"/>
          <w:sz w:val="24"/>
          <w:szCs w:val="24"/>
        </w:rPr>
      </w:pPr>
      <w:r w:rsidRPr="56BEC992" w:rsidR="78A8F722">
        <w:rPr>
          <w:rFonts w:ascii="Arial" w:hAnsi="Arial" w:eastAsia="Arial" w:cs="Arial"/>
        </w:rPr>
        <w:t>Impactos sociais e psicológicos da nova organização laboral</w:t>
      </w:r>
    </w:p>
    <w:p w:rsidR="78A8F722" w:rsidP="56BEC992" w:rsidRDefault="78A8F722" w14:paraId="7297A016" w14:textId="34C86186">
      <w:pPr>
        <w:pStyle w:val="ListParagraph"/>
        <w:numPr>
          <w:ilvl w:val="1"/>
          <w:numId w:val="5"/>
        </w:numPr>
        <w:spacing w:after="0" w:afterAutospacing="off" w:line="240" w:lineRule="auto"/>
        <w:jc w:val="both"/>
        <w:rPr>
          <w:rFonts w:ascii="Arial" w:hAnsi="Arial" w:eastAsia="Arial" w:cs="Arial"/>
          <w:sz w:val="24"/>
          <w:szCs w:val="24"/>
        </w:rPr>
      </w:pPr>
      <w:r w:rsidRPr="56BEC992" w:rsidR="78A8F722">
        <w:rPr>
          <w:rFonts w:ascii="Arial" w:hAnsi="Arial" w:eastAsia="Arial" w:cs="Arial"/>
        </w:rPr>
        <w:t>Avaliar consequências sobre saúde mental, esgotamento, isolamento e planejamento de vida diante da imprevisibilidade profissional.</w:t>
      </w:r>
    </w:p>
    <w:p w:rsidR="56BEC992" w:rsidP="56BEC992" w:rsidRDefault="56BEC992" w14:paraId="496F7B2A" w14:textId="04398ACE">
      <w:pPr>
        <w:pStyle w:val="Normal"/>
        <w:spacing w:after="0" w:afterAutospacing="off" w:line="240" w:lineRule="auto"/>
        <w:jc w:val="both"/>
        <w:rPr>
          <w:rFonts w:ascii="Arial" w:hAnsi="Arial" w:eastAsia="Arial" w:cs="Arial"/>
        </w:rPr>
      </w:pPr>
    </w:p>
    <w:p w:rsidR="78A8F722" w:rsidP="56BEC992" w:rsidRDefault="78A8F722" w14:paraId="2FDBD800" w14:textId="451063B6">
      <w:pPr>
        <w:pStyle w:val="Normal"/>
        <w:spacing w:after="0" w:afterAutospacing="off" w:line="240" w:lineRule="auto"/>
        <w:jc w:val="both"/>
      </w:pPr>
      <w:r w:rsidRPr="56BEC992" w:rsidR="78A8F722">
        <w:rPr>
          <w:rFonts w:ascii="Arial" w:hAnsi="Arial" w:eastAsia="Arial" w:cs="Arial"/>
        </w:rPr>
        <w:t>4. Propostas Metodológicas</w:t>
      </w:r>
    </w:p>
    <w:p w:rsidR="78A8F722" w:rsidP="56BEC992" w:rsidRDefault="78A8F722" w14:paraId="2F248657" w14:textId="46D70C9A">
      <w:pPr>
        <w:pStyle w:val="ListParagraph"/>
        <w:numPr>
          <w:ilvl w:val="0"/>
          <w:numId w:val="6"/>
        </w:numPr>
        <w:spacing w:after="0" w:afterAutospacing="off" w:line="240" w:lineRule="auto"/>
        <w:jc w:val="both"/>
        <w:rPr>
          <w:rFonts w:ascii="Arial" w:hAnsi="Arial" w:eastAsia="Arial" w:cs="Arial"/>
          <w:sz w:val="24"/>
          <w:szCs w:val="24"/>
        </w:rPr>
      </w:pPr>
      <w:r w:rsidRPr="56BEC992" w:rsidR="78A8F722">
        <w:rPr>
          <w:rFonts w:ascii="Arial" w:hAnsi="Arial" w:eastAsia="Arial" w:cs="Arial"/>
        </w:rPr>
        <w:t>Uso de métodos mistos: entrevistas, etnografias digitais, análise de documentos e dados secundários sobre informalidade.</w:t>
      </w:r>
    </w:p>
    <w:p w:rsidR="78A8F722" w:rsidP="56BEC992" w:rsidRDefault="78A8F722" w14:paraId="034113BD" w14:textId="62FD440B">
      <w:pPr>
        <w:pStyle w:val="ListParagraph"/>
        <w:numPr>
          <w:ilvl w:val="0"/>
          <w:numId w:val="6"/>
        </w:numPr>
        <w:spacing w:after="0" w:afterAutospacing="off" w:line="240" w:lineRule="auto"/>
        <w:jc w:val="both"/>
        <w:rPr>
          <w:rFonts w:ascii="Arial" w:hAnsi="Arial" w:eastAsia="Arial" w:cs="Arial"/>
          <w:sz w:val="24"/>
          <w:szCs w:val="24"/>
        </w:rPr>
      </w:pPr>
      <w:r w:rsidRPr="56BEC992" w:rsidR="78A8F722">
        <w:rPr>
          <w:rFonts w:ascii="Arial" w:hAnsi="Arial" w:eastAsia="Arial" w:cs="Arial"/>
        </w:rPr>
        <w:t>Investigação de redes de trabalhadores, experiências organizacionais e práticas de controle algorítmico.</w:t>
      </w:r>
    </w:p>
    <w:p w:rsidR="56BEC992" w:rsidP="56BEC992" w:rsidRDefault="56BEC992" w14:paraId="70F2B82B" w14:textId="00098A86">
      <w:pPr>
        <w:pStyle w:val="Normal"/>
        <w:spacing w:after="0" w:afterAutospacing="off" w:line="240" w:lineRule="auto"/>
        <w:jc w:val="both"/>
        <w:rPr>
          <w:rFonts w:ascii="Arial" w:hAnsi="Arial" w:eastAsia="Arial" w:cs="Arial"/>
        </w:rPr>
      </w:pPr>
    </w:p>
    <w:p w:rsidR="56BEC992" w:rsidP="56BEC992" w:rsidRDefault="56BEC992" w14:paraId="37B03E24" w14:textId="517999A4">
      <w:pPr>
        <w:pStyle w:val="Normal"/>
        <w:spacing w:after="0" w:afterAutospacing="off" w:line="240" w:lineRule="auto"/>
        <w:jc w:val="both"/>
        <w:rPr>
          <w:rFonts w:ascii="Arial" w:hAnsi="Arial" w:eastAsia="Arial" w:cs="Arial"/>
          <w:sz w:val="22"/>
          <w:szCs w:val="22"/>
        </w:rPr>
      </w:pPr>
    </w:p>
    <w:p w:rsidR="78A8F722" w:rsidP="56BEC992" w:rsidRDefault="78A8F722" w14:paraId="727E9F84" w14:textId="3F66AFC2">
      <w:pPr>
        <w:pStyle w:val="Normal"/>
        <w:spacing w:after="0" w:afterAutospacing="off" w:line="240" w:lineRule="auto"/>
        <w:jc w:val="both"/>
        <w:rPr>
          <w:rFonts w:ascii="Arial" w:hAnsi="Arial" w:eastAsia="Arial" w:cs="Arial"/>
          <w:b w:val="1"/>
          <w:bCs w:val="1"/>
          <w:i w:val="1"/>
          <w:iCs w:val="1"/>
          <w:sz w:val="28"/>
          <w:szCs w:val="28"/>
        </w:rPr>
      </w:pPr>
      <w:r w:rsidRPr="56BEC992" w:rsidR="78A8F722">
        <w:rPr>
          <w:rFonts w:ascii="Arial" w:hAnsi="Arial" w:eastAsia="Arial" w:cs="Arial"/>
          <w:b w:val="1"/>
          <w:bCs w:val="1"/>
          <w:i w:val="1"/>
          <w:iCs w:val="1"/>
          <w:sz w:val="28"/>
          <w:szCs w:val="28"/>
        </w:rPr>
        <w:t>A digitalização do trabalho não deve ser apenas observada como tendência tecnológica, mas como fenômeno humano e social com impactos profundos e duradouros.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74bc4d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4d26d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8ef2b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7928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86238b6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5e48304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0993616"/>
    <w:rsid w:val="062654DE"/>
    <w:rsid w:val="083CC688"/>
    <w:rsid w:val="102F179B"/>
    <w:rsid w:val="200DEE87"/>
    <w:rsid w:val="2242105B"/>
    <w:rsid w:val="30993616"/>
    <w:rsid w:val="406EF2EE"/>
    <w:rsid w:val="44CAF468"/>
    <w:rsid w:val="4B2907B7"/>
    <w:rsid w:val="4BEB0D48"/>
    <w:rsid w:val="56BEC992"/>
    <w:rsid w:val="5B574B44"/>
    <w:rsid w:val="6E209819"/>
    <w:rsid w:val="78A8F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93616"/>
  <w15:chartTrackingRefBased/>
  <w15:docId w15:val="{977EF848-8D13-4C48-8A23-13E525FE9F7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6BEC992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7b8b03bb22e24c9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2025-05-08T15:16:35.9465752Z</dcterms:created>
  <dcterms:modified xsi:type="dcterms:W3CDTF">2025-05-08T17:58:34.4112152Z</dcterms:modified>
  <dc:creator>Renato Rosa</dc:creator>
  <lastModifiedBy>Renato Rosa</lastModifiedBy>
</coreProperties>
</file>