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B081F0C" w:rsidP="46B80AED" w:rsidRDefault="3B081F0C" w14:paraId="4EB69F28" w14:textId="4863CD7D">
      <w:pPr>
        <w:pStyle w:val="Normal"/>
        <w:spacing w:before="0" w:beforeAutospacing="off" w:after="0" w:afterAutospacing="off" w:line="240" w:lineRule="auto"/>
        <w:rPr>
          <w:b w:val="1"/>
          <w:bCs w:val="1"/>
        </w:rPr>
      </w:pPr>
      <w:r w:rsidRPr="46B80AED" w:rsidR="3B081F0C">
        <w:rPr>
          <w:b w:val="1"/>
          <w:bCs w:val="1"/>
        </w:rPr>
        <w:t>O PARADOXO DA PRODUTIVIDADE DA IA: ANÁLISE CRÍTICA DO DISCURSO CORPORATIVO SOBRE DEMISSÕES TECNOLÓGICAS</w:t>
      </w:r>
    </w:p>
    <w:p w:rsidR="46B80AED" w:rsidP="46B80AED" w:rsidRDefault="46B80AED" w14:paraId="4A6F2DD5" w14:textId="78941451">
      <w:pPr>
        <w:pStyle w:val="Normal"/>
        <w:spacing w:before="0" w:beforeAutospacing="off" w:after="0" w:afterAutospacing="off" w:line="240" w:lineRule="auto"/>
        <w:jc w:val="both"/>
        <w:rPr>
          <w:b w:val="1"/>
          <w:bCs w:val="1"/>
        </w:rPr>
      </w:pPr>
    </w:p>
    <w:p w:rsidR="3B081F0C" w:rsidP="46B80AED" w:rsidRDefault="3B081F0C" w14:paraId="30F122D2" w14:textId="489C61B7">
      <w:pPr>
        <w:pStyle w:val="Normal"/>
        <w:spacing w:before="0" w:beforeAutospacing="off" w:after="0" w:afterAutospacing="off" w:line="240" w:lineRule="auto"/>
        <w:jc w:val="both"/>
        <w:rPr>
          <w:b w:val="1"/>
          <w:bCs w:val="1"/>
        </w:rPr>
      </w:pPr>
      <w:r w:rsidRPr="46B80AED" w:rsidR="3B081F0C">
        <w:rPr>
          <w:b w:val="1"/>
          <w:bCs w:val="1"/>
        </w:rPr>
        <w:t>THE AI PRODUCTIVITY PARADOX: CRITICAL ANALYSIS OF CORPORATE DISCOURSE ON TECHNOLOGICAL LAYOFFS</w:t>
      </w:r>
    </w:p>
    <w:p w:rsidR="46B80AED" w:rsidP="46B80AED" w:rsidRDefault="46B80AED" w14:paraId="554EA61C" w14:textId="2E36E63B">
      <w:pPr>
        <w:pStyle w:val="Normal"/>
        <w:spacing w:before="0" w:beforeAutospacing="off" w:after="0" w:afterAutospacing="off" w:line="240" w:lineRule="auto"/>
        <w:jc w:val="both"/>
        <w:rPr>
          <w:b w:val="1"/>
          <w:bCs w:val="1"/>
        </w:rPr>
      </w:pPr>
    </w:p>
    <w:p w:rsidR="3B081F0C" w:rsidP="46B80AED" w:rsidRDefault="3B081F0C" w14:paraId="0B9C3F55" w14:textId="06C351EF">
      <w:pPr>
        <w:pStyle w:val="Normal"/>
        <w:spacing w:before="0" w:beforeAutospacing="off" w:after="0" w:afterAutospacing="off" w:line="240" w:lineRule="auto"/>
        <w:jc w:val="both"/>
        <w:rPr>
          <w:b w:val="1"/>
          <w:bCs w:val="1"/>
        </w:rPr>
      </w:pPr>
      <w:r w:rsidRPr="46B80AED" w:rsidR="3B081F0C">
        <w:rPr>
          <w:b w:val="1"/>
          <w:bCs w:val="1"/>
        </w:rPr>
        <w:t>EL PARADOJA DE LA PRODUCTIVIDAD DE LA IA: ANÁLISIS CRÍTICO DEL DISCURSO CORPORATIVO SOBRE DESPIDOS TECNOLÓGICOS</w:t>
      </w:r>
    </w:p>
    <w:p w:rsidR="46B80AED" w:rsidP="46B80AED" w:rsidRDefault="46B80AED" w14:paraId="755CFEDA" w14:textId="215629F0">
      <w:pPr>
        <w:pStyle w:val="Normal"/>
        <w:spacing w:before="0" w:beforeAutospacing="off" w:after="0" w:afterAutospacing="off" w:line="240" w:lineRule="auto"/>
        <w:jc w:val="both"/>
      </w:pPr>
    </w:p>
    <w:p w:rsidR="3B081F0C" w:rsidP="46B80AED" w:rsidRDefault="3B081F0C" w14:paraId="10EB4951" w14:textId="50941223">
      <w:pPr>
        <w:pStyle w:val="Normal"/>
        <w:spacing w:before="0" w:beforeAutospacing="off" w:after="0" w:afterAutospacing="off" w:line="240" w:lineRule="auto"/>
        <w:jc w:val="both"/>
      </w:pPr>
      <w:r w:rsidRPr="46B80AED" w:rsidR="3B081F0C">
        <w:rPr>
          <w:b w:val="1"/>
          <w:bCs w:val="1"/>
        </w:rPr>
        <w:t>Resumo Objetivo:</w:t>
      </w:r>
      <w:r w:rsidR="3B081F0C">
        <w:rPr/>
        <w:t xml:space="preserve"> Analisar criticamente se as declarações de executivos que atribuem demissões em massa à implementação de inteligência artificial encontram respaldo na realidade operacional pública ou se constituem narrativa estratégica para ocultar motivações gerenciais subjacentes. </w:t>
      </w:r>
    </w:p>
    <w:p w:rsidR="3B081F0C" w:rsidP="46B80AED" w:rsidRDefault="3B081F0C" w14:paraId="3868D301" w14:textId="21049B7F">
      <w:pPr>
        <w:pStyle w:val="Normal"/>
        <w:spacing w:before="0" w:beforeAutospacing="off" w:after="0" w:afterAutospacing="off" w:line="240" w:lineRule="auto"/>
        <w:jc w:val="both"/>
      </w:pPr>
      <w:r w:rsidRPr="46B80AED" w:rsidR="3B081F0C">
        <w:rPr>
          <w:b w:val="1"/>
          <w:bCs w:val="1"/>
        </w:rPr>
        <w:t xml:space="preserve">Design / metodologia / abordagem: </w:t>
      </w:r>
      <w:r w:rsidR="3B081F0C">
        <w:rPr/>
        <w:t>A pesquisa caracteriza-se como qualitativa e baseia-se em análise de conteúdo. Para tanto, utilizou-se como corpus documental as declarações e os demonstrativos financeiros de seis empresas de tecnologia (</w:t>
      </w:r>
      <w:r w:rsidR="3B081F0C">
        <w:rPr/>
        <w:t>Salesforce</w:t>
      </w:r>
      <w:r w:rsidR="3B081F0C">
        <w:rPr/>
        <w:t xml:space="preserve">, </w:t>
      </w:r>
      <w:r w:rsidR="3B081F0C">
        <w:rPr/>
        <w:t>Intuit</w:t>
      </w:r>
      <w:r w:rsidR="3B081F0C">
        <w:rPr/>
        <w:t xml:space="preserve">, Dropbox, Block, Cisco e IBM) que anunciaram reduções de pessoal entre 2023 e 2026. </w:t>
      </w:r>
    </w:p>
    <w:p w:rsidR="3B081F0C" w:rsidP="46B80AED" w:rsidRDefault="3B081F0C" w14:paraId="56D4632B" w14:textId="7F2B8FC5">
      <w:pPr>
        <w:pStyle w:val="Normal"/>
        <w:spacing w:before="0" w:beforeAutospacing="off" w:after="0" w:afterAutospacing="off" w:line="240" w:lineRule="auto"/>
        <w:jc w:val="both"/>
      </w:pPr>
      <w:r w:rsidRPr="46B80AED" w:rsidR="3B081F0C">
        <w:rPr>
          <w:b w:val="1"/>
          <w:bCs w:val="1"/>
        </w:rPr>
        <w:t xml:space="preserve">Resultados: </w:t>
      </w:r>
      <w:r w:rsidR="3B081F0C">
        <w:rPr/>
        <w:t xml:space="preserve">Nenhuma das organizações disponibilizou publicamente métricas verificáveis de produtividade que sustentassem a redundância de trabalhadores pela tecnologia. Em contrapartida, observou-se lucratividade, histórico de sobrecontratação pandêmica, linguagem de determinismo tecnológico e investimentos simultâneos na própria ferramenta. Dessa forma, caracterizou-se o argumento tecnológico como pretexto discursivo. Implicações teóricas: O estudo demonstra a persistência do Paradoxo de Solow no nível da firma. De forma complementar, aplica-se a Teoria da Agência para explicar a externalização de responsabilidades executivas por meio de narrativas de inovação. </w:t>
      </w:r>
    </w:p>
    <w:p w:rsidR="3B081F0C" w:rsidP="46B80AED" w:rsidRDefault="3B081F0C" w14:paraId="62EF9C9D" w14:textId="02021DDC">
      <w:pPr>
        <w:pStyle w:val="Normal"/>
        <w:spacing w:before="0" w:beforeAutospacing="off" w:after="0" w:afterAutospacing="off" w:line="240" w:lineRule="auto"/>
        <w:jc w:val="both"/>
      </w:pPr>
      <w:r w:rsidRPr="46B80AED" w:rsidR="3B081F0C">
        <w:rPr>
          <w:b w:val="1"/>
          <w:bCs w:val="1"/>
        </w:rPr>
        <w:t>Implicações práticas:</w:t>
      </w:r>
      <w:r w:rsidR="3B081F0C">
        <w:rPr/>
        <w:t xml:space="preserve"> O trabalho fornece um modelo analítico para que investidores, reguladores e trabalhadores avaliem alegações corporativas. Com esse propósito, possibilita-se a identificação de inconsistências entre discursos de automação e a capacidade financeira real das organizações. </w:t>
      </w:r>
    </w:p>
    <w:p w:rsidR="3B081F0C" w:rsidP="46B80AED" w:rsidRDefault="3B081F0C" w14:paraId="11344B6D" w14:textId="3305AAF0">
      <w:pPr>
        <w:pStyle w:val="Normal"/>
        <w:spacing w:before="0" w:beforeAutospacing="off" w:after="0" w:afterAutospacing="off" w:line="240" w:lineRule="auto"/>
        <w:jc w:val="both"/>
      </w:pPr>
      <w:r w:rsidRPr="46B80AED" w:rsidR="3B081F0C">
        <w:rPr>
          <w:b w:val="1"/>
          <w:bCs w:val="1"/>
        </w:rPr>
        <w:t>Originalidade / valor:</w:t>
      </w:r>
      <w:r w:rsidR="3B081F0C">
        <w:rPr/>
        <w:t xml:space="preserve"> O estudo preenche lacunas na literatura ao cruzar referenciais de agência, recursos e produtividade na avaliação de redução funcional. Adicionalmente, consolida-se o conceito de AI </w:t>
      </w:r>
      <w:r w:rsidR="3B081F0C">
        <w:rPr/>
        <w:t>Scapegoating</w:t>
      </w:r>
      <w:r w:rsidR="3B081F0C">
        <w:rPr/>
        <w:t xml:space="preserve"> no meio acadêmico.</w:t>
      </w:r>
    </w:p>
    <w:p w:rsidR="3B081F0C" w:rsidP="46B80AED" w:rsidRDefault="3B081F0C" w14:paraId="1F2D47DD" w14:textId="4CD95EDA">
      <w:pPr>
        <w:pStyle w:val="Normal"/>
        <w:spacing w:before="0" w:beforeAutospacing="off" w:after="0" w:afterAutospacing="off" w:line="240" w:lineRule="auto"/>
        <w:jc w:val="both"/>
      </w:pPr>
      <w:r w:rsidRPr="46B80AED" w:rsidR="3B081F0C">
        <w:rPr>
          <w:b w:val="1"/>
          <w:bCs w:val="1"/>
        </w:rPr>
        <w:t>Palavras-chave:</w:t>
      </w:r>
      <w:r w:rsidR="3B081F0C">
        <w:rPr/>
        <w:t xml:space="preserve"> Paradoxo da produtividade; Teoria da agência; Demissões corporativas; Inteligência artificial; Discurso organizacional; AI </w:t>
      </w:r>
      <w:r w:rsidR="3B081F0C">
        <w:rPr/>
        <w:t>scapegoating</w:t>
      </w:r>
      <w:r w:rsidR="3B081F0C">
        <w:rPr/>
        <w:t>.</w:t>
      </w:r>
    </w:p>
    <w:p w:rsidR="46B80AED" w:rsidP="46B80AED" w:rsidRDefault="46B80AED" w14:paraId="6C325905" w14:textId="2431BB07">
      <w:pPr>
        <w:pStyle w:val="Normal"/>
        <w:spacing w:before="0" w:beforeAutospacing="off" w:after="0" w:afterAutospacing="off" w:line="240" w:lineRule="auto"/>
        <w:jc w:val="both"/>
      </w:pPr>
    </w:p>
    <w:p w:rsidR="68AE6C78" w:rsidP="46B80AED" w:rsidRDefault="68AE6C78" w14:paraId="6359FB7E" w14:textId="7D118B5C">
      <w:pPr>
        <w:pStyle w:val="Normal"/>
        <w:spacing w:before="0" w:beforeAutospacing="off" w:after="0" w:afterAutospacing="off" w:line="240" w:lineRule="auto"/>
        <w:jc w:val="both"/>
      </w:pPr>
      <w:r w:rsidRPr="46B80AED" w:rsidR="68AE6C78">
        <w:rPr>
          <w:b w:val="1"/>
          <w:bCs w:val="1"/>
        </w:rPr>
        <w:t xml:space="preserve">Abstract </w:t>
      </w:r>
      <w:r w:rsidRPr="46B80AED" w:rsidR="68AE6C78">
        <w:rPr>
          <w:b w:val="1"/>
          <w:bCs w:val="1"/>
        </w:rPr>
        <w:t>Purpose</w:t>
      </w:r>
      <w:r w:rsidRPr="46B80AED" w:rsidR="68AE6C78">
        <w:rPr>
          <w:b w:val="1"/>
          <w:bCs w:val="1"/>
        </w:rPr>
        <w:t>:</w:t>
      </w:r>
      <w:r w:rsidR="68AE6C78">
        <w:rPr/>
        <w:t xml:space="preserve"> </w:t>
      </w:r>
      <w:r w:rsidR="68AE6C78">
        <w:rPr/>
        <w:t>To</w:t>
      </w:r>
      <w:r w:rsidR="68AE6C78">
        <w:rPr/>
        <w:t xml:space="preserve"> </w:t>
      </w:r>
      <w:r w:rsidR="68AE6C78">
        <w:rPr/>
        <w:t>critically</w:t>
      </w:r>
      <w:r w:rsidR="68AE6C78">
        <w:rPr/>
        <w:t xml:space="preserve"> </w:t>
      </w:r>
      <w:r w:rsidR="68AE6C78">
        <w:rPr/>
        <w:t>analyze</w:t>
      </w:r>
      <w:r w:rsidR="68AE6C78">
        <w:rPr/>
        <w:t xml:space="preserve"> </w:t>
      </w:r>
      <w:r w:rsidR="68AE6C78">
        <w:rPr/>
        <w:t>whether</w:t>
      </w:r>
      <w:r w:rsidR="68AE6C78">
        <w:rPr/>
        <w:t xml:space="preserve"> </w:t>
      </w:r>
      <w:r w:rsidR="68AE6C78">
        <w:rPr/>
        <w:t>executive</w:t>
      </w:r>
      <w:r w:rsidR="68AE6C78">
        <w:rPr/>
        <w:t xml:space="preserve"> </w:t>
      </w:r>
      <w:r w:rsidR="68AE6C78">
        <w:rPr/>
        <w:t>statements</w:t>
      </w:r>
      <w:r w:rsidR="68AE6C78">
        <w:rPr/>
        <w:t xml:space="preserve"> </w:t>
      </w:r>
      <w:r w:rsidR="68AE6C78">
        <w:rPr/>
        <w:t>attributing</w:t>
      </w:r>
      <w:r w:rsidR="68AE6C78">
        <w:rPr/>
        <w:t xml:space="preserve"> </w:t>
      </w:r>
      <w:r w:rsidR="68AE6C78">
        <w:rPr/>
        <w:t>layoffs</w:t>
      </w:r>
      <w:r w:rsidR="68AE6C78">
        <w:rPr/>
        <w:t xml:space="preserve"> </w:t>
      </w:r>
      <w:r w:rsidR="68AE6C78">
        <w:rPr/>
        <w:t>to</w:t>
      </w:r>
      <w:r w:rsidR="68AE6C78">
        <w:rPr/>
        <w:t xml:space="preserve"> artificial </w:t>
      </w:r>
      <w:r w:rsidR="68AE6C78">
        <w:rPr/>
        <w:t>intelligence</w:t>
      </w:r>
      <w:r w:rsidR="68AE6C78">
        <w:rPr/>
        <w:t xml:space="preserve"> are </w:t>
      </w:r>
      <w:r w:rsidR="68AE6C78">
        <w:rPr/>
        <w:t>supported</w:t>
      </w:r>
      <w:r w:rsidR="68AE6C78">
        <w:rPr/>
        <w:t xml:space="preserve"> </w:t>
      </w:r>
      <w:r w:rsidR="68AE6C78">
        <w:rPr/>
        <w:t>by</w:t>
      </w:r>
      <w:r w:rsidR="68AE6C78">
        <w:rPr/>
        <w:t xml:space="preserve"> </w:t>
      </w:r>
      <w:r w:rsidR="68AE6C78">
        <w:rPr/>
        <w:t>public</w:t>
      </w:r>
      <w:r w:rsidR="68AE6C78">
        <w:rPr/>
        <w:t xml:space="preserve"> </w:t>
      </w:r>
      <w:r w:rsidR="68AE6C78">
        <w:rPr/>
        <w:t>operational</w:t>
      </w:r>
      <w:r w:rsidR="68AE6C78">
        <w:rPr/>
        <w:t xml:space="preserve"> reality </w:t>
      </w:r>
      <w:r w:rsidR="68AE6C78">
        <w:rPr/>
        <w:t>or</w:t>
      </w:r>
      <w:r w:rsidR="68AE6C78">
        <w:rPr/>
        <w:t xml:space="preserve"> </w:t>
      </w:r>
      <w:r w:rsidR="68AE6C78">
        <w:rPr/>
        <w:t>constitute</w:t>
      </w:r>
      <w:r w:rsidR="68AE6C78">
        <w:rPr/>
        <w:t xml:space="preserve"> a </w:t>
      </w:r>
      <w:r w:rsidR="68AE6C78">
        <w:rPr/>
        <w:t>strategic</w:t>
      </w:r>
      <w:r w:rsidR="68AE6C78">
        <w:rPr/>
        <w:t xml:space="preserve"> </w:t>
      </w:r>
      <w:r w:rsidR="68AE6C78">
        <w:rPr/>
        <w:t>narrative</w:t>
      </w:r>
      <w:r w:rsidR="68AE6C78">
        <w:rPr/>
        <w:t xml:space="preserve"> </w:t>
      </w:r>
      <w:r w:rsidR="68AE6C78">
        <w:rPr/>
        <w:t>to</w:t>
      </w:r>
      <w:r w:rsidR="68AE6C78">
        <w:rPr/>
        <w:t xml:space="preserve"> </w:t>
      </w:r>
      <w:r w:rsidR="68AE6C78">
        <w:rPr/>
        <w:t>conceal</w:t>
      </w:r>
      <w:r w:rsidR="68AE6C78">
        <w:rPr/>
        <w:t xml:space="preserve"> </w:t>
      </w:r>
      <w:r w:rsidR="68AE6C78">
        <w:rPr/>
        <w:t>managerial</w:t>
      </w:r>
      <w:r w:rsidR="68AE6C78">
        <w:rPr/>
        <w:t xml:space="preserve"> </w:t>
      </w:r>
      <w:r w:rsidR="68AE6C78">
        <w:rPr/>
        <w:t>motivations</w:t>
      </w:r>
      <w:r w:rsidR="68AE6C78">
        <w:rPr/>
        <w:t xml:space="preserve">. </w:t>
      </w:r>
    </w:p>
    <w:p w:rsidR="68AE6C78" w:rsidP="46B80AED" w:rsidRDefault="68AE6C78" w14:paraId="68D03FAC" w14:textId="3DE539F6">
      <w:pPr>
        <w:pStyle w:val="Normal"/>
        <w:spacing w:before="0" w:beforeAutospacing="off" w:after="0" w:afterAutospacing="off" w:line="240" w:lineRule="auto"/>
        <w:jc w:val="both"/>
      </w:pPr>
      <w:r w:rsidRPr="46B80AED" w:rsidR="68AE6C78">
        <w:rPr>
          <w:b w:val="1"/>
          <w:bCs w:val="1"/>
          <w:lang w:val="en-US"/>
        </w:rPr>
        <w:t>Design/</w:t>
      </w:r>
      <w:r w:rsidRPr="46B80AED" w:rsidR="68AE6C78">
        <w:rPr>
          <w:b w:val="1"/>
          <w:bCs w:val="1"/>
          <w:lang w:val="en-US"/>
        </w:rPr>
        <w:t>methodology</w:t>
      </w:r>
      <w:r w:rsidRPr="46B80AED" w:rsidR="68AE6C78">
        <w:rPr>
          <w:b w:val="1"/>
          <w:bCs w:val="1"/>
          <w:lang w:val="en-US"/>
        </w:rPr>
        <w:t>/approach:</w:t>
      </w:r>
      <w:r w:rsidRPr="46B80AED" w:rsidR="68AE6C78">
        <w:rPr>
          <w:lang w:val="en-US"/>
        </w:rPr>
        <w:t xml:space="preserve"> </w:t>
      </w:r>
      <w:r w:rsidRPr="46B80AED" w:rsidR="68AE6C78">
        <w:rPr>
          <w:lang w:val="en-US"/>
        </w:rPr>
        <w:t>This</w:t>
      </w:r>
      <w:r w:rsidRPr="46B80AED" w:rsidR="68AE6C78">
        <w:rPr>
          <w:lang w:val="en-US"/>
        </w:rPr>
        <w:t xml:space="preserve"> </w:t>
      </w:r>
      <w:r w:rsidRPr="46B80AED" w:rsidR="68AE6C78">
        <w:rPr>
          <w:lang w:val="en-US"/>
        </w:rPr>
        <w:t>qualitative</w:t>
      </w:r>
      <w:r w:rsidRPr="46B80AED" w:rsidR="68AE6C78">
        <w:rPr>
          <w:lang w:val="en-US"/>
        </w:rPr>
        <w:t xml:space="preserve"> </w:t>
      </w:r>
      <w:r w:rsidRPr="46B80AED" w:rsidR="68AE6C78">
        <w:rPr>
          <w:lang w:val="en-US"/>
        </w:rPr>
        <w:t>research</w:t>
      </w:r>
      <w:r w:rsidRPr="46B80AED" w:rsidR="68AE6C78">
        <w:rPr>
          <w:lang w:val="en-US"/>
        </w:rPr>
        <w:t xml:space="preserve"> </w:t>
      </w:r>
      <w:r w:rsidRPr="46B80AED" w:rsidR="68AE6C78">
        <w:rPr>
          <w:lang w:val="en-US"/>
        </w:rPr>
        <w:t>was</w:t>
      </w:r>
      <w:r w:rsidRPr="46B80AED" w:rsidR="68AE6C78">
        <w:rPr>
          <w:lang w:val="en-US"/>
        </w:rPr>
        <w:t xml:space="preserve"> </w:t>
      </w:r>
      <w:r w:rsidRPr="46B80AED" w:rsidR="68AE6C78">
        <w:rPr>
          <w:lang w:val="en-US"/>
        </w:rPr>
        <w:t>based</w:t>
      </w:r>
      <w:r w:rsidRPr="46B80AED" w:rsidR="68AE6C78">
        <w:rPr>
          <w:lang w:val="en-US"/>
        </w:rPr>
        <w:t xml:space="preserve"> </w:t>
      </w:r>
      <w:r w:rsidRPr="46B80AED" w:rsidR="68AE6C78">
        <w:rPr>
          <w:lang w:val="en-US"/>
        </w:rPr>
        <w:t>on</w:t>
      </w:r>
      <w:r w:rsidRPr="46B80AED" w:rsidR="68AE6C78">
        <w:rPr>
          <w:lang w:val="en-US"/>
        </w:rPr>
        <w:t xml:space="preserve"> </w:t>
      </w:r>
      <w:r w:rsidRPr="46B80AED" w:rsidR="68AE6C78">
        <w:rPr>
          <w:lang w:val="en-US"/>
        </w:rPr>
        <w:t>documentary</w:t>
      </w:r>
      <w:r w:rsidRPr="46B80AED" w:rsidR="68AE6C78">
        <w:rPr>
          <w:lang w:val="en-US"/>
        </w:rPr>
        <w:t xml:space="preserve"> </w:t>
      </w:r>
      <w:r w:rsidRPr="46B80AED" w:rsidR="68AE6C78">
        <w:rPr>
          <w:lang w:val="en-US"/>
        </w:rPr>
        <w:t>content</w:t>
      </w:r>
      <w:r w:rsidRPr="46B80AED" w:rsidR="68AE6C78">
        <w:rPr>
          <w:lang w:val="en-US"/>
        </w:rPr>
        <w:t xml:space="preserve"> </w:t>
      </w:r>
      <w:r w:rsidRPr="46B80AED" w:rsidR="68AE6C78">
        <w:rPr>
          <w:lang w:val="en-US"/>
        </w:rPr>
        <w:t>analysis</w:t>
      </w:r>
      <w:r w:rsidRPr="46B80AED" w:rsidR="68AE6C78">
        <w:rPr>
          <w:lang w:val="en-US"/>
        </w:rPr>
        <w:t xml:space="preserve">. The corpus </w:t>
      </w:r>
      <w:r w:rsidRPr="46B80AED" w:rsidR="68AE6C78">
        <w:rPr>
          <w:lang w:val="en-US"/>
        </w:rPr>
        <w:t>comprised</w:t>
      </w:r>
      <w:r w:rsidRPr="46B80AED" w:rsidR="68AE6C78">
        <w:rPr>
          <w:lang w:val="en-US"/>
        </w:rPr>
        <w:t xml:space="preserve"> </w:t>
      </w:r>
      <w:r w:rsidRPr="46B80AED" w:rsidR="68AE6C78">
        <w:rPr>
          <w:lang w:val="en-US"/>
        </w:rPr>
        <w:t>statements</w:t>
      </w:r>
      <w:r w:rsidRPr="46B80AED" w:rsidR="68AE6C78">
        <w:rPr>
          <w:lang w:val="en-US"/>
        </w:rPr>
        <w:t xml:space="preserve"> </w:t>
      </w:r>
      <w:r w:rsidRPr="46B80AED" w:rsidR="68AE6C78">
        <w:rPr>
          <w:lang w:val="en-US"/>
        </w:rPr>
        <w:t>and</w:t>
      </w:r>
      <w:r w:rsidRPr="46B80AED" w:rsidR="68AE6C78">
        <w:rPr>
          <w:lang w:val="en-US"/>
        </w:rPr>
        <w:t xml:space="preserve"> financial </w:t>
      </w:r>
      <w:r w:rsidRPr="46B80AED" w:rsidR="68AE6C78">
        <w:rPr>
          <w:lang w:val="en-US"/>
        </w:rPr>
        <w:t>reports</w:t>
      </w:r>
      <w:r w:rsidRPr="46B80AED" w:rsidR="68AE6C78">
        <w:rPr>
          <w:lang w:val="en-US"/>
        </w:rPr>
        <w:t xml:space="preserve"> </w:t>
      </w:r>
      <w:r w:rsidRPr="46B80AED" w:rsidR="68AE6C78">
        <w:rPr>
          <w:lang w:val="en-US"/>
        </w:rPr>
        <w:t>from</w:t>
      </w:r>
      <w:r w:rsidRPr="46B80AED" w:rsidR="68AE6C78">
        <w:rPr>
          <w:lang w:val="en-US"/>
        </w:rPr>
        <w:t xml:space="preserve"> </w:t>
      </w:r>
      <w:r w:rsidRPr="46B80AED" w:rsidR="68AE6C78">
        <w:rPr>
          <w:lang w:val="en-US"/>
        </w:rPr>
        <w:t>six</w:t>
      </w:r>
      <w:r w:rsidRPr="46B80AED" w:rsidR="68AE6C78">
        <w:rPr>
          <w:lang w:val="en-US"/>
        </w:rPr>
        <w:t xml:space="preserve"> </w:t>
      </w:r>
      <w:r w:rsidRPr="46B80AED" w:rsidR="68AE6C78">
        <w:rPr>
          <w:lang w:val="en-US"/>
        </w:rPr>
        <w:t>technology</w:t>
      </w:r>
      <w:r w:rsidRPr="46B80AED" w:rsidR="68AE6C78">
        <w:rPr>
          <w:lang w:val="en-US"/>
        </w:rPr>
        <w:t xml:space="preserve"> </w:t>
      </w:r>
      <w:r w:rsidRPr="46B80AED" w:rsidR="68AE6C78">
        <w:rPr>
          <w:lang w:val="en-US"/>
        </w:rPr>
        <w:t>companies</w:t>
      </w:r>
      <w:r w:rsidRPr="46B80AED" w:rsidR="68AE6C78">
        <w:rPr>
          <w:lang w:val="en-US"/>
        </w:rPr>
        <w:t xml:space="preserve"> (</w:t>
      </w:r>
      <w:r w:rsidRPr="46B80AED" w:rsidR="68AE6C78">
        <w:rPr>
          <w:lang w:val="en-US"/>
        </w:rPr>
        <w:t>Salesforce</w:t>
      </w:r>
      <w:r w:rsidRPr="46B80AED" w:rsidR="68AE6C78">
        <w:rPr>
          <w:lang w:val="en-US"/>
        </w:rPr>
        <w:t xml:space="preserve">, </w:t>
      </w:r>
      <w:r w:rsidRPr="46B80AED" w:rsidR="68AE6C78">
        <w:rPr>
          <w:lang w:val="en-US"/>
        </w:rPr>
        <w:t>Intuit</w:t>
      </w:r>
      <w:r w:rsidRPr="46B80AED" w:rsidR="68AE6C78">
        <w:rPr>
          <w:lang w:val="en-US"/>
        </w:rPr>
        <w:t xml:space="preserve">, Dropbox, Block, Cisco, </w:t>
      </w:r>
      <w:r w:rsidRPr="46B80AED" w:rsidR="68AE6C78">
        <w:rPr>
          <w:lang w:val="en-US"/>
        </w:rPr>
        <w:t>and</w:t>
      </w:r>
      <w:r w:rsidRPr="46B80AED" w:rsidR="68AE6C78">
        <w:rPr>
          <w:lang w:val="en-US"/>
        </w:rPr>
        <w:t xml:space="preserve"> IBM) </w:t>
      </w:r>
      <w:r w:rsidRPr="46B80AED" w:rsidR="68AE6C78">
        <w:rPr>
          <w:lang w:val="en-US"/>
        </w:rPr>
        <w:t>that</w:t>
      </w:r>
      <w:r w:rsidRPr="46B80AED" w:rsidR="68AE6C78">
        <w:rPr>
          <w:lang w:val="en-US"/>
        </w:rPr>
        <w:t xml:space="preserve"> </w:t>
      </w:r>
      <w:r w:rsidRPr="46B80AED" w:rsidR="68AE6C78">
        <w:rPr>
          <w:lang w:val="en-US"/>
        </w:rPr>
        <w:t>announced</w:t>
      </w:r>
      <w:r w:rsidRPr="46B80AED" w:rsidR="68AE6C78">
        <w:rPr>
          <w:lang w:val="en-US"/>
        </w:rPr>
        <w:t xml:space="preserve"> </w:t>
      </w:r>
      <w:r w:rsidRPr="46B80AED" w:rsidR="68AE6C78">
        <w:rPr>
          <w:lang w:val="en-US"/>
        </w:rPr>
        <w:t>workforce</w:t>
      </w:r>
      <w:r w:rsidRPr="46B80AED" w:rsidR="68AE6C78">
        <w:rPr>
          <w:lang w:val="en-US"/>
        </w:rPr>
        <w:t xml:space="preserve"> </w:t>
      </w:r>
      <w:r w:rsidRPr="46B80AED" w:rsidR="68AE6C78">
        <w:rPr>
          <w:lang w:val="en-US"/>
        </w:rPr>
        <w:t>reductions</w:t>
      </w:r>
      <w:r w:rsidRPr="46B80AED" w:rsidR="68AE6C78">
        <w:rPr>
          <w:lang w:val="en-US"/>
        </w:rPr>
        <w:t xml:space="preserve"> </w:t>
      </w:r>
      <w:r w:rsidRPr="46B80AED" w:rsidR="68AE6C78">
        <w:rPr>
          <w:lang w:val="en-US"/>
        </w:rPr>
        <w:t>between</w:t>
      </w:r>
      <w:r w:rsidRPr="46B80AED" w:rsidR="68AE6C78">
        <w:rPr>
          <w:lang w:val="en-US"/>
        </w:rPr>
        <w:t xml:space="preserve"> 2023 </w:t>
      </w:r>
      <w:r w:rsidRPr="46B80AED" w:rsidR="68AE6C78">
        <w:rPr>
          <w:lang w:val="en-US"/>
        </w:rPr>
        <w:t>and</w:t>
      </w:r>
      <w:r w:rsidRPr="46B80AED" w:rsidR="68AE6C78">
        <w:rPr>
          <w:lang w:val="en-US"/>
        </w:rPr>
        <w:t xml:space="preserve"> 2026. </w:t>
      </w:r>
    </w:p>
    <w:p w:rsidR="68AE6C78" w:rsidP="46B80AED" w:rsidRDefault="68AE6C78" w14:paraId="67D616E8" w14:textId="6AA899D6">
      <w:pPr>
        <w:pStyle w:val="Normal"/>
        <w:spacing w:before="0" w:beforeAutospacing="off" w:after="0" w:afterAutospacing="off" w:line="240" w:lineRule="auto"/>
        <w:jc w:val="both"/>
      </w:pPr>
      <w:r w:rsidRPr="46B80AED" w:rsidR="68AE6C78">
        <w:rPr>
          <w:b w:val="1"/>
          <w:bCs w:val="1"/>
          <w:lang w:val="en-US"/>
        </w:rPr>
        <w:t>Findings</w:t>
      </w:r>
      <w:r w:rsidRPr="46B80AED" w:rsidR="68AE6C78">
        <w:rPr>
          <w:b w:val="1"/>
          <w:bCs w:val="1"/>
          <w:lang w:val="en-US"/>
        </w:rPr>
        <w:t>:</w:t>
      </w:r>
      <w:r w:rsidRPr="46B80AED" w:rsidR="68AE6C78">
        <w:rPr>
          <w:lang w:val="en-US"/>
        </w:rPr>
        <w:t xml:space="preserve"> No </w:t>
      </w:r>
      <w:r w:rsidRPr="46B80AED" w:rsidR="68AE6C78">
        <w:rPr>
          <w:lang w:val="en-US"/>
        </w:rPr>
        <w:t>organization</w:t>
      </w:r>
      <w:r w:rsidRPr="46B80AED" w:rsidR="68AE6C78">
        <w:rPr>
          <w:lang w:val="en-US"/>
        </w:rPr>
        <w:t xml:space="preserve"> </w:t>
      </w:r>
      <w:r w:rsidRPr="46B80AED" w:rsidR="68AE6C78">
        <w:rPr>
          <w:lang w:val="en-US"/>
        </w:rPr>
        <w:t>publicly</w:t>
      </w:r>
      <w:r w:rsidRPr="46B80AED" w:rsidR="68AE6C78">
        <w:rPr>
          <w:lang w:val="en-US"/>
        </w:rPr>
        <w:t xml:space="preserve"> </w:t>
      </w:r>
      <w:r w:rsidRPr="46B80AED" w:rsidR="68AE6C78">
        <w:rPr>
          <w:lang w:val="en-US"/>
        </w:rPr>
        <w:t>provided</w:t>
      </w:r>
      <w:r w:rsidRPr="46B80AED" w:rsidR="68AE6C78">
        <w:rPr>
          <w:lang w:val="en-US"/>
        </w:rPr>
        <w:t xml:space="preserve"> </w:t>
      </w:r>
      <w:r w:rsidRPr="46B80AED" w:rsidR="68AE6C78">
        <w:rPr>
          <w:lang w:val="en-US"/>
        </w:rPr>
        <w:t>verifiable</w:t>
      </w:r>
      <w:r w:rsidRPr="46B80AED" w:rsidR="68AE6C78">
        <w:rPr>
          <w:lang w:val="en-US"/>
        </w:rPr>
        <w:t xml:space="preserve"> </w:t>
      </w:r>
      <w:r w:rsidRPr="46B80AED" w:rsidR="68AE6C78">
        <w:rPr>
          <w:lang w:val="en-US"/>
        </w:rPr>
        <w:t>productivity</w:t>
      </w:r>
      <w:r w:rsidRPr="46B80AED" w:rsidR="68AE6C78">
        <w:rPr>
          <w:lang w:val="en-US"/>
        </w:rPr>
        <w:t xml:space="preserve"> </w:t>
      </w:r>
      <w:r w:rsidRPr="46B80AED" w:rsidR="68AE6C78">
        <w:rPr>
          <w:lang w:val="en-US"/>
        </w:rPr>
        <w:t>metrics</w:t>
      </w:r>
      <w:r w:rsidRPr="46B80AED" w:rsidR="68AE6C78">
        <w:rPr>
          <w:lang w:val="en-US"/>
        </w:rPr>
        <w:t xml:space="preserve"> </w:t>
      </w:r>
      <w:r w:rsidRPr="46B80AED" w:rsidR="68AE6C78">
        <w:rPr>
          <w:lang w:val="en-US"/>
        </w:rPr>
        <w:t>supporting</w:t>
      </w:r>
      <w:r w:rsidRPr="46B80AED" w:rsidR="68AE6C78">
        <w:rPr>
          <w:lang w:val="en-US"/>
        </w:rPr>
        <w:t xml:space="preserve"> </w:t>
      </w:r>
      <w:r w:rsidRPr="46B80AED" w:rsidR="68AE6C78">
        <w:rPr>
          <w:lang w:val="en-US"/>
        </w:rPr>
        <w:t>human</w:t>
      </w:r>
      <w:r w:rsidRPr="46B80AED" w:rsidR="68AE6C78">
        <w:rPr>
          <w:lang w:val="en-US"/>
        </w:rPr>
        <w:t xml:space="preserve"> </w:t>
      </w:r>
      <w:r w:rsidRPr="46B80AED" w:rsidR="68AE6C78">
        <w:rPr>
          <w:lang w:val="en-US"/>
        </w:rPr>
        <w:t>redundancy</w:t>
      </w:r>
      <w:r w:rsidRPr="46B80AED" w:rsidR="68AE6C78">
        <w:rPr>
          <w:lang w:val="en-US"/>
        </w:rPr>
        <w:t xml:space="preserve"> </w:t>
      </w:r>
      <w:r w:rsidRPr="46B80AED" w:rsidR="68AE6C78">
        <w:rPr>
          <w:lang w:val="en-US"/>
        </w:rPr>
        <w:t>caused</w:t>
      </w:r>
      <w:r w:rsidRPr="46B80AED" w:rsidR="68AE6C78">
        <w:rPr>
          <w:lang w:val="en-US"/>
        </w:rPr>
        <w:t xml:space="preserve"> </w:t>
      </w:r>
      <w:r w:rsidRPr="46B80AED" w:rsidR="68AE6C78">
        <w:rPr>
          <w:lang w:val="en-US"/>
        </w:rPr>
        <w:t>by</w:t>
      </w:r>
      <w:r w:rsidRPr="46B80AED" w:rsidR="68AE6C78">
        <w:rPr>
          <w:lang w:val="en-US"/>
        </w:rPr>
        <w:t xml:space="preserve"> </w:t>
      </w:r>
      <w:r w:rsidRPr="46B80AED" w:rsidR="68AE6C78">
        <w:rPr>
          <w:lang w:val="en-US"/>
        </w:rPr>
        <w:t>technology</w:t>
      </w:r>
      <w:r w:rsidRPr="46B80AED" w:rsidR="68AE6C78">
        <w:rPr>
          <w:lang w:val="en-US"/>
        </w:rPr>
        <w:t xml:space="preserve">. </w:t>
      </w:r>
      <w:r w:rsidRPr="46B80AED" w:rsidR="68AE6C78">
        <w:rPr>
          <w:lang w:val="en-US"/>
        </w:rPr>
        <w:t>Evidence</w:t>
      </w:r>
      <w:r w:rsidRPr="46B80AED" w:rsidR="68AE6C78">
        <w:rPr>
          <w:lang w:val="en-US"/>
        </w:rPr>
        <w:t xml:space="preserve"> </w:t>
      </w:r>
      <w:r w:rsidRPr="46B80AED" w:rsidR="68AE6C78">
        <w:rPr>
          <w:lang w:val="en-US"/>
        </w:rPr>
        <w:t>showed</w:t>
      </w:r>
      <w:r w:rsidRPr="46B80AED" w:rsidR="68AE6C78">
        <w:rPr>
          <w:lang w:val="en-US"/>
        </w:rPr>
        <w:t xml:space="preserve"> </w:t>
      </w:r>
      <w:r w:rsidRPr="46B80AED" w:rsidR="68AE6C78">
        <w:rPr>
          <w:lang w:val="en-US"/>
        </w:rPr>
        <w:t>profitability</w:t>
      </w:r>
      <w:r w:rsidRPr="46B80AED" w:rsidR="68AE6C78">
        <w:rPr>
          <w:lang w:val="en-US"/>
        </w:rPr>
        <w:t xml:space="preserve">, </w:t>
      </w:r>
      <w:r w:rsidRPr="46B80AED" w:rsidR="68AE6C78">
        <w:rPr>
          <w:lang w:val="en-US"/>
        </w:rPr>
        <w:t>pandemic</w:t>
      </w:r>
      <w:r w:rsidRPr="46B80AED" w:rsidR="68AE6C78">
        <w:rPr>
          <w:lang w:val="en-US"/>
        </w:rPr>
        <w:t xml:space="preserve"> over-</w:t>
      </w:r>
      <w:r w:rsidRPr="46B80AED" w:rsidR="68AE6C78">
        <w:rPr>
          <w:lang w:val="en-US"/>
        </w:rPr>
        <w:t>hiring</w:t>
      </w:r>
      <w:r w:rsidRPr="46B80AED" w:rsidR="68AE6C78">
        <w:rPr>
          <w:lang w:val="en-US"/>
        </w:rPr>
        <w:t xml:space="preserve">, </w:t>
      </w:r>
      <w:r w:rsidRPr="46B80AED" w:rsidR="68AE6C78">
        <w:rPr>
          <w:lang w:val="en-US"/>
        </w:rPr>
        <w:t>deterministic</w:t>
      </w:r>
      <w:r w:rsidRPr="46B80AED" w:rsidR="68AE6C78">
        <w:rPr>
          <w:lang w:val="en-US"/>
        </w:rPr>
        <w:t xml:space="preserve"> </w:t>
      </w:r>
      <w:r w:rsidRPr="46B80AED" w:rsidR="68AE6C78">
        <w:rPr>
          <w:lang w:val="en-US"/>
        </w:rPr>
        <w:t>language</w:t>
      </w:r>
      <w:r w:rsidRPr="46B80AED" w:rsidR="68AE6C78">
        <w:rPr>
          <w:lang w:val="en-US"/>
        </w:rPr>
        <w:t xml:space="preserve">, </w:t>
      </w:r>
      <w:r w:rsidRPr="46B80AED" w:rsidR="68AE6C78">
        <w:rPr>
          <w:lang w:val="en-US"/>
        </w:rPr>
        <w:t>and</w:t>
      </w:r>
      <w:r w:rsidRPr="46B80AED" w:rsidR="68AE6C78">
        <w:rPr>
          <w:lang w:val="en-US"/>
        </w:rPr>
        <w:t xml:space="preserve"> </w:t>
      </w:r>
      <w:r w:rsidRPr="46B80AED" w:rsidR="68AE6C78">
        <w:rPr>
          <w:lang w:val="en-US"/>
        </w:rPr>
        <w:t>simultaneous</w:t>
      </w:r>
      <w:r w:rsidRPr="46B80AED" w:rsidR="68AE6C78">
        <w:rPr>
          <w:lang w:val="en-US"/>
        </w:rPr>
        <w:t xml:space="preserve"> </w:t>
      </w:r>
      <w:r w:rsidRPr="46B80AED" w:rsidR="68AE6C78">
        <w:rPr>
          <w:lang w:val="en-US"/>
        </w:rPr>
        <w:t>investments</w:t>
      </w:r>
      <w:r w:rsidRPr="46B80AED" w:rsidR="68AE6C78">
        <w:rPr>
          <w:lang w:val="en-US"/>
        </w:rPr>
        <w:t xml:space="preserve"> in </w:t>
      </w:r>
      <w:r w:rsidRPr="46B80AED" w:rsidR="68AE6C78">
        <w:rPr>
          <w:lang w:val="en-US"/>
        </w:rPr>
        <w:t>the</w:t>
      </w:r>
      <w:r w:rsidRPr="46B80AED" w:rsidR="68AE6C78">
        <w:rPr>
          <w:lang w:val="en-US"/>
        </w:rPr>
        <w:t xml:space="preserve"> tool </w:t>
      </w:r>
      <w:r w:rsidRPr="46B80AED" w:rsidR="68AE6C78">
        <w:rPr>
          <w:lang w:val="en-US"/>
        </w:rPr>
        <w:t>itself</w:t>
      </w:r>
      <w:r w:rsidRPr="46B80AED" w:rsidR="68AE6C78">
        <w:rPr>
          <w:lang w:val="en-US"/>
        </w:rPr>
        <w:t xml:space="preserve">, </w:t>
      </w:r>
      <w:r w:rsidRPr="46B80AED" w:rsidR="68AE6C78">
        <w:rPr>
          <w:lang w:val="en-US"/>
        </w:rPr>
        <w:t>characterizing</w:t>
      </w:r>
      <w:r w:rsidRPr="46B80AED" w:rsidR="68AE6C78">
        <w:rPr>
          <w:lang w:val="en-US"/>
        </w:rPr>
        <w:t xml:space="preserve"> </w:t>
      </w:r>
      <w:r w:rsidRPr="46B80AED" w:rsidR="68AE6C78">
        <w:rPr>
          <w:lang w:val="en-US"/>
        </w:rPr>
        <w:t>the</w:t>
      </w:r>
      <w:r w:rsidRPr="46B80AED" w:rsidR="68AE6C78">
        <w:rPr>
          <w:lang w:val="en-US"/>
        </w:rPr>
        <w:t xml:space="preserve"> </w:t>
      </w:r>
      <w:r w:rsidRPr="46B80AED" w:rsidR="68AE6C78">
        <w:rPr>
          <w:lang w:val="en-US"/>
        </w:rPr>
        <w:t>argument</w:t>
      </w:r>
      <w:r w:rsidRPr="46B80AED" w:rsidR="68AE6C78">
        <w:rPr>
          <w:lang w:val="en-US"/>
        </w:rPr>
        <w:t xml:space="preserve"> as a </w:t>
      </w:r>
      <w:r w:rsidRPr="46B80AED" w:rsidR="68AE6C78">
        <w:rPr>
          <w:lang w:val="en-US"/>
        </w:rPr>
        <w:t>discursive</w:t>
      </w:r>
      <w:r w:rsidRPr="46B80AED" w:rsidR="68AE6C78">
        <w:rPr>
          <w:lang w:val="en-US"/>
        </w:rPr>
        <w:t xml:space="preserve"> </w:t>
      </w:r>
      <w:r w:rsidRPr="46B80AED" w:rsidR="68AE6C78">
        <w:rPr>
          <w:lang w:val="en-US"/>
        </w:rPr>
        <w:t>pretext</w:t>
      </w:r>
      <w:r w:rsidRPr="46B80AED" w:rsidR="68AE6C78">
        <w:rPr>
          <w:lang w:val="en-US"/>
        </w:rPr>
        <w:t xml:space="preserve">. </w:t>
      </w:r>
    </w:p>
    <w:p w:rsidR="68AE6C78" w:rsidP="46B80AED" w:rsidRDefault="68AE6C78" w14:paraId="4FA596AE" w14:textId="2DFF4888">
      <w:pPr>
        <w:pStyle w:val="Normal"/>
        <w:spacing w:before="0" w:beforeAutospacing="off" w:after="0" w:afterAutospacing="off" w:line="240" w:lineRule="auto"/>
        <w:jc w:val="both"/>
      </w:pPr>
      <w:r w:rsidRPr="46B80AED" w:rsidR="68AE6C78">
        <w:rPr>
          <w:b w:val="1"/>
          <w:bCs w:val="1"/>
          <w:lang w:val="en-US"/>
        </w:rPr>
        <w:t>Research</w:t>
      </w:r>
      <w:r w:rsidRPr="46B80AED" w:rsidR="68AE6C78">
        <w:rPr>
          <w:b w:val="1"/>
          <w:bCs w:val="1"/>
          <w:lang w:val="en-US"/>
        </w:rPr>
        <w:t xml:space="preserve"> </w:t>
      </w:r>
      <w:r w:rsidRPr="46B80AED" w:rsidR="68AE6C78">
        <w:rPr>
          <w:b w:val="1"/>
          <w:bCs w:val="1"/>
          <w:lang w:val="en-US"/>
        </w:rPr>
        <w:t>limitations</w:t>
      </w:r>
      <w:r w:rsidRPr="46B80AED" w:rsidR="68AE6C78">
        <w:rPr>
          <w:b w:val="1"/>
          <w:bCs w:val="1"/>
          <w:lang w:val="en-US"/>
        </w:rPr>
        <w:t>/</w:t>
      </w:r>
      <w:r w:rsidRPr="46B80AED" w:rsidR="68AE6C78">
        <w:rPr>
          <w:b w:val="1"/>
          <w:bCs w:val="1"/>
          <w:lang w:val="en-US"/>
        </w:rPr>
        <w:t>implications</w:t>
      </w:r>
      <w:r w:rsidRPr="46B80AED" w:rsidR="68AE6C78">
        <w:rPr>
          <w:b w:val="1"/>
          <w:bCs w:val="1"/>
          <w:lang w:val="en-US"/>
        </w:rPr>
        <w:t xml:space="preserve">: </w:t>
      </w:r>
      <w:r w:rsidRPr="46B80AED" w:rsidR="68AE6C78">
        <w:rPr>
          <w:lang w:val="en-US"/>
        </w:rPr>
        <w:t xml:space="preserve">The sample </w:t>
      </w:r>
      <w:r w:rsidRPr="46B80AED" w:rsidR="68AE6C78">
        <w:rPr>
          <w:lang w:val="en-US"/>
        </w:rPr>
        <w:t>was</w:t>
      </w:r>
      <w:r w:rsidRPr="46B80AED" w:rsidR="68AE6C78">
        <w:rPr>
          <w:lang w:val="en-US"/>
        </w:rPr>
        <w:t xml:space="preserve"> </w:t>
      </w:r>
      <w:r w:rsidRPr="46B80AED" w:rsidR="68AE6C78">
        <w:rPr>
          <w:lang w:val="en-US"/>
        </w:rPr>
        <w:t>limited</w:t>
      </w:r>
      <w:r w:rsidRPr="46B80AED" w:rsidR="68AE6C78">
        <w:rPr>
          <w:lang w:val="en-US"/>
        </w:rPr>
        <w:t xml:space="preserve"> </w:t>
      </w:r>
      <w:r w:rsidRPr="46B80AED" w:rsidR="68AE6C78">
        <w:rPr>
          <w:lang w:val="en-US"/>
        </w:rPr>
        <w:t>to</w:t>
      </w:r>
      <w:r w:rsidRPr="46B80AED" w:rsidR="68AE6C78">
        <w:rPr>
          <w:lang w:val="en-US"/>
        </w:rPr>
        <w:t xml:space="preserve"> </w:t>
      </w:r>
      <w:r w:rsidRPr="46B80AED" w:rsidR="68AE6C78">
        <w:rPr>
          <w:lang w:val="en-US"/>
        </w:rPr>
        <w:t>the</w:t>
      </w:r>
      <w:r w:rsidRPr="46B80AED" w:rsidR="68AE6C78">
        <w:rPr>
          <w:lang w:val="en-US"/>
        </w:rPr>
        <w:t xml:space="preserve"> US tech sector </w:t>
      </w:r>
      <w:r w:rsidRPr="46B80AED" w:rsidR="68AE6C78">
        <w:rPr>
          <w:lang w:val="en-US"/>
        </w:rPr>
        <w:t>and</w:t>
      </w:r>
      <w:r w:rsidRPr="46B80AED" w:rsidR="68AE6C78">
        <w:rPr>
          <w:lang w:val="en-US"/>
        </w:rPr>
        <w:t xml:space="preserve"> </w:t>
      </w:r>
      <w:r w:rsidRPr="46B80AED" w:rsidR="68AE6C78">
        <w:rPr>
          <w:lang w:val="en-US"/>
        </w:rPr>
        <w:t>public</w:t>
      </w:r>
      <w:r w:rsidRPr="46B80AED" w:rsidR="68AE6C78">
        <w:rPr>
          <w:lang w:val="en-US"/>
        </w:rPr>
        <w:t xml:space="preserve"> </w:t>
      </w:r>
      <w:r w:rsidRPr="46B80AED" w:rsidR="68AE6C78">
        <w:rPr>
          <w:lang w:val="en-US"/>
        </w:rPr>
        <w:t>sources</w:t>
      </w:r>
      <w:r w:rsidRPr="46B80AED" w:rsidR="68AE6C78">
        <w:rPr>
          <w:lang w:val="en-US"/>
        </w:rPr>
        <w:t xml:space="preserve">, </w:t>
      </w:r>
      <w:r w:rsidRPr="46B80AED" w:rsidR="68AE6C78">
        <w:rPr>
          <w:lang w:val="en-US"/>
        </w:rPr>
        <w:t>employing</w:t>
      </w:r>
      <w:r w:rsidRPr="46B80AED" w:rsidR="68AE6C78">
        <w:rPr>
          <w:lang w:val="en-US"/>
        </w:rPr>
        <w:t xml:space="preserve"> single-</w:t>
      </w:r>
      <w:r w:rsidRPr="46B80AED" w:rsidR="68AE6C78">
        <w:rPr>
          <w:lang w:val="en-US"/>
        </w:rPr>
        <w:t>researcher</w:t>
      </w:r>
      <w:r w:rsidRPr="46B80AED" w:rsidR="68AE6C78">
        <w:rPr>
          <w:lang w:val="en-US"/>
        </w:rPr>
        <w:t xml:space="preserve"> </w:t>
      </w:r>
      <w:r w:rsidRPr="46B80AED" w:rsidR="68AE6C78">
        <w:rPr>
          <w:lang w:val="en-US"/>
        </w:rPr>
        <w:t>coding</w:t>
      </w:r>
      <w:r w:rsidRPr="46B80AED" w:rsidR="68AE6C78">
        <w:rPr>
          <w:lang w:val="en-US"/>
        </w:rPr>
        <w:t xml:space="preserve">. Future longitudinal </w:t>
      </w:r>
      <w:r w:rsidRPr="46B80AED" w:rsidR="68AE6C78">
        <w:rPr>
          <w:lang w:val="en-US"/>
        </w:rPr>
        <w:t>studies</w:t>
      </w:r>
      <w:r w:rsidRPr="46B80AED" w:rsidR="68AE6C78">
        <w:rPr>
          <w:lang w:val="en-US"/>
        </w:rPr>
        <w:t xml:space="preserve"> </w:t>
      </w:r>
      <w:r w:rsidRPr="46B80AED" w:rsidR="68AE6C78">
        <w:rPr>
          <w:lang w:val="en-US"/>
        </w:rPr>
        <w:t>should</w:t>
      </w:r>
      <w:r w:rsidRPr="46B80AED" w:rsidR="68AE6C78">
        <w:rPr>
          <w:lang w:val="en-US"/>
        </w:rPr>
        <w:t xml:space="preserve"> </w:t>
      </w:r>
      <w:r w:rsidRPr="46B80AED" w:rsidR="68AE6C78">
        <w:rPr>
          <w:lang w:val="en-US"/>
        </w:rPr>
        <w:t>assess</w:t>
      </w:r>
      <w:r w:rsidRPr="46B80AED" w:rsidR="68AE6C78">
        <w:rPr>
          <w:lang w:val="en-US"/>
        </w:rPr>
        <w:t xml:space="preserve"> </w:t>
      </w:r>
      <w:r w:rsidRPr="46B80AED" w:rsidR="68AE6C78">
        <w:rPr>
          <w:lang w:val="en-US"/>
        </w:rPr>
        <w:t>the</w:t>
      </w:r>
      <w:r w:rsidRPr="46B80AED" w:rsidR="68AE6C78">
        <w:rPr>
          <w:lang w:val="en-US"/>
        </w:rPr>
        <w:t xml:space="preserve"> </w:t>
      </w:r>
      <w:r w:rsidRPr="46B80AED" w:rsidR="68AE6C78">
        <w:rPr>
          <w:lang w:val="en-US"/>
        </w:rPr>
        <w:t>actualization</w:t>
      </w:r>
      <w:r w:rsidRPr="46B80AED" w:rsidR="68AE6C78">
        <w:rPr>
          <w:lang w:val="en-US"/>
        </w:rPr>
        <w:t xml:space="preserve"> </w:t>
      </w:r>
      <w:r w:rsidRPr="46B80AED" w:rsidR="68AE6C78">
        <w:rPr>
          <w:lang w:val="en-US"/>
        </w:rPr>
        <w:t>of</w:t>
      </w:r>
      <w:r w:rsidRPr="46B80AED" w:rsidR="68AE6C78">
        <w:rPr>
          <w:lang w:val="en-US"/>
        </w:rPr>
        <w:t xml:space="preserve"> </w:t>
      </w:r>
      <w:r w:rsidRPr="46B80AED" w:rsidR="68AE6C78">
        <w:rPr>
          <w:lang w:val="en-US"/>
        </w:rPr>
        <w:t>claimed</w:t>
      </w:r>
      <w:r w:rsidRPr="46B80AED" w:rsidR="68AE6C78">
        <w:rPr>
          <w:lang w:val="en-US"/>
        </w:rPr>
        <w:t xml:space="preserve"> </w:t>
      </w:r>
      <w:r w:rsidRPr="46B80AED" w:rsidR="68AE6C78">
        <w:rPr>
          <w:lang w:val="en-US"/>
        </w:rPr>
        <w:t>operational</w:t>
      </w:r>
      <w:r w:rsidRPr="46B80AED" w:rsidR="68AE6C78">
        <w:rPr>
          <w:lang w:val="en-US"/>
        </w:rPr>
        <w:t xml:space="preserve"> </w:t>
      </w:r>
      <w:r w:rsidRPr="46B80AED" w:rsidR="68AE6C78">
        <w:rPr>
          <w:lang w:val="en-US"/>
        </w:rPr>
        <w:t>gains</w:t>
      </w:r>
      <w:r w:rsidRPr="46B80AED" w:rsidR="68AE6C78">
        <w:rPr>
          <w:lang w:val="en-US"/>
        </w:rPr>
        <w:t xml:space="preserve">. </w:t>
      </w:r>
    </w:p>
    <w:p w:rsidR="68AE6C78" w:rsidP="46B80AED" w:rsidRDefault="68AE6C78" w14:paraId="352E9BC2" w14:textId="0388CAF0">
      <w:pPr>
        <w:pStyle w:val="Normal"/>
        <w:spacing w:before="0" w:beforeAutospacing="off" w:after="0" w:afterAutospacing="off" w:line="240" w:lineRule="auto"/>
        <w:jc w:val="both"/>
      </w:pPr>
      <w:r w:rsidRPr="46B80AED" w:rsidR="68AE6C78">
        <w:rPr>
          <w:b w:val="1"/>
          <w:bCs w:val="1"/>
          <w:lang w:val="en-US"/>
        </w:rPr>
        <w:t>Practical</w:t>
      </w:r>
      <w:r w:rsidRPr="46B80AED" w:rsidR="68AE6C78">
        <w:rPr>
          <w:b w:val="1"/>
          <w:bCs w:val="1"/>
          <w:lang w:val="en-US"/>
        </w:rPr>
        <w:t xml:space="preserve"> </w:t>
      </w:r>
      <w:r w:rsidRPr="46B80AED" w:rsidR="68AE6C78">
        <w:rPr>
          <w:b w:val="1"/>
          <w:bCs w:val="1"/>
          <w:lang w:val="en-US"/>
        </w:rPr>
        <w:t>implications</w:t>
      </w:r>
      <w:r w:rsidRPr="46B80AED" w:rsidR="68AE6C78">
        <w:rPr>
          <w:b w:val="1"/>
          <w:bCs w:val="1"/>
          <w:lang w:val="en-US"/>
        </w:rPr>
        <w:t>:</w:t>
      </w:r>
      <w:r w:rsidRPr="46B80AED" w:rsidR="68AE6C78">
        <w:rPr>
          <w:lang w:val="en-US"/>
        </w:rPr>
        <w:t xml:space="preserve"> The </w:t>
      </w:r>
      <w:r w:rsidRPr="46B80AED" w:rsidR="68AE6C78">
        <w:rPr>
          <w:lang w:val="en-US"/>
        </w:rPr>
        <w:t>paper</w:t>
      </w:r>
      <w:r w:rsidRPr="46B80AED" w:rsidR="68AE6C78">
        <w:rPr>
          <w:lang w:val="en-US"/>
        </w:rPr>
        <w:t xml:space="preserve"> </w:t>
      </w:r>
      <w:r w:rsidRPr="46B80AED" w:rsidR="68AE6C78">
        <w:rPr>
          <w:lang w:val="en-US"/>
        </w:rPr>
        <w:t>provides</w:t>
      </w:r>
      <w:r w:rsidRPr="46B80AED" w:rsidR="68AE6C78">
        <w:rPr>
          <w:lang w:val="en-US"/>
        </w:rPr>
        <w:t xml:space="preserve"> a </w:t>
      </w:r>
      <w:r w:rsidRPr="46B80AED" w:rsidR="68AE6C78">
        <w:rPr>
          <w:lang w:val="en-US"/>
        </w:rPr>
        <w:t>structured</w:t>
      </w:r>
      <w:r w:rsidRPr="46B80AED" w:rsidR="68AE6C78">
        <w:rPr>
          <w:lang w:val="en-US"/>
        </w:rPr>
        <w:t xml:space="preserve"> </w:t>
      </w:r>
      <w:r w:rsidRPr="46B80AED" w:rsidR="68AE6C78">
        <w:rPr>
          <w:lang w:val="en-US"/>
        </w:rPr>
        <w:t>analytical</w:t>
      </w:r>
      <w:r w:rsidRPr="46B80AED" w:rsidR="68AE6C78">
        <w:rPr>
          <w:lang w:val="en-US"/>
        </w:rPr>
        <w:t xml:space="preserve"> model for </w:t>
      </w:r>
      <w:r w:rsidRPr="46B80AED" w:rsidR="68AE6C78">
        <w:rPr>
          <w:lang w:val="en-US"/>
        </w:rPr>
        <w:t>investors</w:t>
      </w:r>
      <w:r w:rsidRPr="46B80AED" w:rsidR="68AE6C78">
        <w:rPr>
          <w:lang w:val="en-US"/>
        </w:rPr>
        <w:t xml:space="preserve">, </w:t>
      </w:r>
      <w:r w:rsidRPr="46B80AED" w:rsidR="68AE6C78">
        <w:rPr>
          <w:lang w:val="en-US"/>
        </w:rPr>
        <w:t>regulators</w:t>
      </w:r>
      <w:r w:rsidRPr="46B80AED" w:rsidR="68AE6C78">
        <w:rPr>
          <w:lang w:val="en-US"/>
        </w:rPr>
        <w:t xml:space="preserve">, </w:t>
      </w:r>
      <w:r w:rsidRPr="46B80AED" w:rsidR="68AE6C78">
        <w:rPr>
          <w:lang w:val="en-US"/>
        </w:rPr>
        <w:t>and</w:t>
      </w:r>
      <w:r w:rsidRPr="46B80AED" w:rsidR="68AE6C78">
        <w:rPr>
          <w:lang w:val="en-US"/>
        </w:rPr>
        <w:t xml:space="preserve"> </w:t>
      </w:r>
      <w:r w:rsidRPr="46B80AED" w:rsidR="68AE6C78">
        <w:rPr>
          <w:lang w:val="en-US"/>
        </w:rPr>
        <w:t>workers</w:t>
      </w:r>
      <w:r w:rsidRPr="46B80AED" w:rsidR="68AE6C78">
        <w:rPr>
          <w:lang w:val="en-US"/>
        </w:rPr>
        <w:t xml:space="preserve"> </w:t>
      </w:r>
      <w:r w:rsidRPr="46B80AED" w:rsidR="68AE6C78">
        <w:rPr>
          <w:lang w:val="en-US"/>
        </w:rPr>
        <w:t>to</w:t>
      </w:r>
      <w:r w:rsidRPr="46B80AED" w:rsidR="68AE6C78">
        <w:rPr>
          <w:lang w:val="en-US"/>
        </w:rPr>
        <w:t xml:space="preserve"> </w:t>
      </w:r>
      <w:r w:rsidRPr="46B80AED" w:rsidR="68AE6C78">
        <w:rPr>
          <w:lang w:val="en-US"/>
        </w:rPr>
        <w:t>identify</w:t>
      </w:r>
      <w:r w:rsidRPr="46B80AED" w:rsidR="68AE6C78">
        <w:rPr>
          <w:lang w:val="en-US"/>
        </w:rPr>
        <w:t xml:space="preserve"> </w:t>
      </w:r>
      <w:r w:rsidRPr="46B80AED" w:rsidR="68AE6C78">
        <w:rPr>
          <w:lang w:val="en-US"/>
        </w:rPr>
        <w:t>inconsistencies</w:t>
      </w:r>
      <w:r w:rsidRPr="46B80AED" w:rsidR="68AE6C78">
        <w:rPr>
          <w:lang w:val="en-US"/>
        </w:rPr>
        <w:t xml:space="preserve"> </w:t>
      </w:r>
      <w:r w:rsidRPr="46B80AED" w:rsidR="68AE6C78">
        <w:rPr>
          <w:lang w:val="en-US"/>
        </w:rPr>
        <w:t>between</w:t>
      </w:r>
      <w:r w:rsidRPr="46B80AED" w:rsidR="68AE6C78">
        <w:rPr>
          <w:lang w:val="en-US"/>
        </w:rPr>
        <w:t xml:space="preserve"> </w:t>
      </w:r>
      <w:r w:rsidRPr="46B80AED" w:rsidR="68AE6C78">
        <w:rPr>
          <w:lang w:val="en-US"/>
        </w:rPr>
        <w:t>automation</w:t>
      </w:r>
      <w:r w:rsidRPr="46B80AED" w:rsidR="68AE6C78">
        <w:rPr>
          <w:lang w:val="en-US"/>
        </w:rPr>
        <w:t xml:space="preserve"> </w:t>
      </w:r>
      <w:r w:rsidRPr="46B80AED" w:rsidR="68AE6C78">
        <w:rPr>
          <w:lang w:val="en-US"/>
        </w:rPr>
        <w:t>discourses</w:t>
      </w:r>
      <w:r w:rsidRPr="46B80AED" w:rsidR="68AE6C78">
        <w:rPr>
          <w:lang w:val="en-US"/>
        </w:rPr>
        <w:t xml:space="preserve"> </w:t>
      </w:r>
      <w:r w:rsidRPr="46B80AED" w:rsidR="68AE6C78">
        <w:rPr>
          <w:lang w:val="en-US"/>
        </w:rPr>
        <w:t>and</w:t>
      </w:r>
      <w:r w:rsidRPr="46B80AED" w:rsidR="68AE6C78">
        <w:rPr>
          <w:lang w:val="en-US"/>
        </w:rPr>
        <w:t xml:space="preserve"> </w:t>
      </w:r>
      <w:r w:rsidRPr="46B80AED" w:rsidR="68AE6C78">
        <w:rPr>
          <w:lang w:val="en-US"/>
        </w:rPr>
        <w:t>actual</w:t>
      </w:r>
      <w:r w:rsidRPr="46B80AED" w:rsidR="68AE6C78">
        <w:rPr>
          <w:lang w:val="en-US"/>
        </w:rPr>
        <w:t xml:space="preserve"> </w:t>
      </w:r>
      <w:r w:rsidRPr="46B80AED" w:rsidR="68AE6C78">
        <w:rPr>
          <w:lang w:val="en-US"/>
        </w:rPr>
        <w:t>corporate</w:t>
      </w:r>
      <w:r w:rsidRPr="46B80AED" w:rsidR="68AE6C78">
        <w:rPr>
          <w:lang w:val="en-US"/>
        </w:rPr>
        <w:t xml:space="preserve"> financial </w:t>
      </w:r>
      <w:r w:rsidRPr="46B80AED" w:rsidR="68AE6C78">
        <w:rPr>
          <w:lang w:val="en-US"/>
        </w:rPr>
        <w:t>capacity</w:t>
      </w:r>
      <w:r w:rsidRPr="46B80AED" w:rsidR="68AE6C78">
        <w:rPr>
          <w:lang w:val="en-US"/>
        </w:rPr>
        <w:t xml:space="preserve">. Social </w:t>
      </w:r>
      <w:r w:rsidRPr="46B80AED" w:rsidR="68AE6C78">
        <w:rPr>
          <w:lang w:val="en-US"/>
        </w:rPr>
        <w:t>implications</w:t>
      </w:r>
      <w:r w:rsidRPr="46B80AED" w:rsidR="68AE6C78">
        <w:rPr>
          <w:lang w:val="en-US"/>
        </w:rPr>
        <w:t xml:space="preserve">: The </w:t>
      </w:r>
      <w:r w:rsidRPr="46B80AED" w:rsidR="68AE6C78">
        <w:rPr>
          <w:lang w:val="en-US"/>
        </w:rPr>
        <w:t>study</w:t>
      </w:r>
      <w:r w:rsidRPr="46B80AED" w:rsidR="68AE6C78">
        <w:rPr>
          <w:lang w:val="en-US"/>
        </w:rPr>
        <w:t xml:space="preserve"> </w:t>
      </w:r>
      <w:r w:rsidRPr="46B80AED" w:rsidR="68AE6C78">
        <w:rPr>
          <w:lang w:val="en-US"/>
        </w:rPr>
        <w:t>equips</w:t>
      </w:r>
      <w:r w:rsidRPr="46B80AED" w:rsidR="68AE6C78">
        <w:rPr>
          <w:lang w:val="en-US"/>
        </w:rPr>
        <w:t xml:space="preserve"> </w:t>
      </w:r>
      <w:r w:rsidRPr="46B80AED" w:rsidR="68AE6C78">
        <w:rPr>
          <w:lang w:val="en-US"/>
        </w:rPr>
        <w:t>society</w:t>
      </w:r>
      <w:r w:rsidRPr="46B80AED" w:rsidR="68AE6C78">
        <w:rPr>
          <w:lang w:val="en-US"/>
        </w:rPr>
        <w:t xml:space="preserve"> for debates </w:t>
      </w:r>
      <w:r w:rsidRPr="46B80AED" w:rsidR="68AE6C78">
        <w:rPr>
          <w:lang w:val="en-US"/>
        </w:rPr>
        <w:t>on</w:t>
      </w:r>
      <w:r w:rsidRPr="46B80AED" w:rsidR="68AE6C78">
        <w:rPr>
          <w:lang w:val="en-US"/>
        </w:rPr>
        <w:t xml:space="preserve"> </w:t>
      </w:r>
      <w:r w:rsidRPr="46B80AED" w:rsidR="68AE6C78">
        <w:rPr>
          <w:lang w:val="en-US"/>
        </w:rPr>
        <w:t>transparency</w:t>
      </w:r>
      <w:r w:rsidRPr="46B80AED" w:rsidR="68AE6C78">
        <w:rPr>
          <w:lang w:val="en-US"/>
        </w:rPr>
        <w:t xml:space="preserve"> policies in </w:t>
      </w:r>
      <w:r w:rsidRPr="46B80AED" w:rsidR="68AE6C78">
        <w:rPr>
          <w:lang w:val="en-US"/>
        </w:rPr>
        <w:t>productive</w:t>
      </w:r>
      <w:r w:rsidRPr="46B80AED" w:rsidR="68AE6C78">
        <w:rPr>
          <w:lang w:val="en-US"/>
        </w:rPr>
        <w:t xml:space="preserve"> </w:t>
      </w:r>
      <w:r w:rsidRPr="46B80AED" w:rsidR="68AE6C78">
        <w:rPr>
          <w:lang w:val="en-US"/>
        </w:rPr>
        <w:t>restructurings</w:t>
      </w:r>
      <w:r w:rsidRPr="46B80AED" w:rsidR="68AE6C78">
        <w:rPr>
          <w:lang w:val="en-US"/>
        </w:rPr>
        <w:t xml:space="preserve"> </w:t>
      </w:r>
      <w:r w:rsidRPr="46B80AED" w:rsidR="68AE6C78">
        <w:rPr>
          <w:lang w:val="en-US"/>
        </w:rPr>
        <w:t>justified</w:t>
      </w:r>
      <w:r w:rsidRPr="46B80AED" w:rsidR="68AE6C78">
        <w:rPr>
          <w:lang w:val="en-US"/>
        </w:rPr>
        <w:t xml:space="preserve"> </w:t>
      </w:r>
      <w:r w:rsidRPr="46B80AED" w:rsidR="68AE6C78">
        <w:rPr>
          <w:lang w:val="en-US"/>
        </w:rPr>
        <w:t>by</w:t>
      </w:r>
      <w:r w:rsidRPr="46B80AED" w:rsidR="68AE6C78">
        <w:rPr>
          <w:lang w:val="en-US"/>
        </w:rPr>
        <w:t xml:space="preserve"> </w:t>
      </w:r>
      <w:r w:rsidRPr="46B80AED" w:rsidR="68AE6C78">
        <w:rPr>
          <w:lang w:val="en-US"/>
        </w:rPr>
        <w:t>algorithms</w:t>
      </w:r>
      <w:r w:rsidRPr="46B80AED" w:rsidR="68AE6C78">
        <w:rPr>
          <w:lang w:val="en-US"/>
        </w:rPr>
        <w:t xml:space="preserve">. </w:t>
      </w:r>
    </w:p>
    <w:p w:rsidR="68AE6C78" w:rsidP="46B80AED" w:rsidRDefault="68AE6C78" w14:paraId="0CCD6E13" w14:textId="6959C3EE">
      <w:pPr>
        <w:pStyle w:val="Normal"/>
        <w:spacing w:before="0" w:beforeAutospacing="off" w:after="0" w:afterAutospacing="off" w:line="240" w:lineRule="auto"/>
        <w:jc w:val="both"/>
      </w:pPr>
      <w:r w:rsidRPr="46B80AED" w:rsidR="68AE6C78">
        <w:rPr>
          <w:b w:val="1"/>
          <w:bCs w:val="1"/>
          <w:lang w:val="en-US"/>
        </w:rPr>
        <w:t>Originality</w:t>
      </w:r>
      <w:r w:rsidRPr="46B80AED" w:rsidR="68AE6C78">
        <w:rPr>
          <w:b w:val="1"/>
          <w:bCs w:val="1"/>
          <w:lang w:val="en-US"/>
        </w:rPr>
        <w:t>/</w:t>
      </w:r>
      <w:r w:rsidRPr="46B80AED" w:rsidR="68AE6C78">
        <w:rPr>
          <w:b w:val="1"/>
          <w:bCs w:val="1"/>
          <w:lang w:val="en-US"/>
        </w:rPr>
        <w:t>value</w:t>
      </w:r>
      <w:r w:rsidRPr="46B80AED" w:rsidR="68AE6C78">
        <w:rPr>
          <w:b w:val="1"/>
          <w:bCs w:val="1"/>
          <w:lang w:val="en-US"/>
        </w:rPr>
        <w:t xml:space="preserve">: </w:t>
      </w:r>
      <w:r w:rsidRPr="46B80AED" w:rsidR="68AE6C78">
        <w:rPr>
          <w:lang w:val="en-US"/>
        </w:rPr>
        <w:t>This</w:t>
      </w:r>
      <w:r w:rsidRPr="46B80AED" w:rsidR="68AE6C78">
        <w:rPr>
          <w:lang w:val="en-US"/>
        </w:rPr>
        <w:t xml:space="preserve"> </w:t>
      </w:r>
      <w:r w:rsidRPr="46B80AED" w:rsidR="68AE6C78">
        <w:rPr>
          <w:lang w:val="en-US"/>
        </w:rPr>
        <w:t>article</w:t>
      </w:r>
      <w:r w:rsidRPr="46B80AED" w:rsidR="68AE6C78">
        <w:rPr>
          <w:lang w:val="en-US"/>
        </w:rPr>
        <w:t xml:space="preserve"> </w:t>
      </w:r>
      <w:r w:rsidRPr="46B80AED" w:rsidR="68AE6C78">
        <w:rPr>
          <w:lang w:val="en-US"/>
        </w:rPr>
        <w:t>fills</w:t>
      </w:r>
      <w:r w:rsidRPr="46B80AED" w:rsidR="68AE6C78">
        <w:rPr>
          <w:lang w:val="en-US"/>
        </w:rPr>
        <w:t xml:space="preserve"> </w:t>
      </w:r>
      <w:r w:rsidRPr="46B80AED" w:rsidR="68AE6C78">
        <w:rPr>
          <w:lang w:val="en-US"/>
        </w:rPr>
        <w:t>literature</w:t>
      </w:r>
      <w:r w:rsidRPr="46B80AED" w:rsidR="68AE6C78">
        <w:rPr>
          <w:lang w:val="en-US"/>
        </w:rPr>
        <w:t xml:space="preserve"> gaps </w:t>
      </w:r>
      <w:r w:rsidRPr="46B80AED" w:rsidR="68AE6C78">
        <w:rPr>
          <w:lang w:val="en-US"/>
        </w:rPr>
        <w:t>by</w:t>
      </w:r>
      <w:r w:rsidRPr="46B80AED" w:rsidR="68AE6C78">
        <w:rPr>
          <w:lang w:val="en-US"/>
        </w:rPr>
        <w:t xml:space="preserve"> crossing </w:t>
      </w:r>
      <w:r w:rsidRPr="46B80AED" w:rsidR="68AE6C78">
        <w:rPr>
          <w:lang w:val="en-US"/>
        </w:rPr>
        <w:t>Solow's</w:t>
      </w:r>
      <w:r w:rsidRPr="46B80AED" w:rsidR="68AE6C78">
        <w:rPr>
          <w:lang w:val="en-US"/>
        </w:rPr>
        <w:t xml:space="preserve"> </w:t>
      </w:r>
      <w:r w:rsidRPr="46B80AED" w:rsidR="68AE6C78">
        <w:rPr>
          <w:lang w:val="en-US"/>
        </w:rPr>
        <w:t>Paradox</w:t>
      </w:r>
      <w:r w:rsidRPr="46B80AED" w:rsidR="68AE6C78">
        <w:rPr>
          <w:lang w:val="en-US"/>
        </w:rPr>
        <w:t xml:space="preserve">, </w:t>
      </w:r>
      <w:r w:rsidRPr="46B80AED" w:rsidR="68AE6C78">
        <w:rPr>
          <w:lang w:val="en-US"/>
        </w:rPr>
        <w:t>Agency</w:t>
      </w:r>
      <w:r w:rsidRPr="46B80AED" w:rsidR="68AE6C78">
        <w:rPr>
          <w:lang w:val="en-US"/>
        </w:rPr>
        <w:t xml:space="preserve"> </w:t>
      </w:r>
      <w:r w:rsidRPr="46B80AED" w:rsidR="68AE6C78">
        <w:rPr>
          <w:lang w:val="en-US"/>
        </w:rPr>
        <w:t>Theory</w:t>
      </w:r>
      <w:r w:rsidRPr="46B80AED" w:rsidR="68AE6C78">
        <w:rPr>
          <w:lang w:val="en-US"/>
        </w:rPr>
        <w:t xml:space="preserve">, </w:t>
      </w:r>
      <w:r w:rsidRPr="46B80AED" w:rsidR="68AE6C78">
        <w:rPr>
          <w:lang w:val="en-US"/>
        </w:rPr>
        <w:t>and</w:t>
      </w:r>
      <w:r w:rsidRPr="46B80AED" w:rsidR="68AE6C78">
        <w:rPr>
          <w:lang w:val="en-US"/>
        </w:rPr>
        <w:t xml:space="preserve"> </w:t>
      </w:r>
      <w:r w:rsidRPr="46B80AED" w:rsidR="68AE6C78">
        <w:rPr>
          <w:lang w:val="en-US"/>
        </w:rPr>
        <w:t>the</w:t>
      </w:r>
      <w:r w:rsidRPr="46B80AED" w:rsidR="68AE6C78">
        <w:rPr>
          <w:lang w:val="en-US"/>
        </w:rPr>
        <w:t xml:space="preserve"> </w:t>
      </w:r>
      <w:r w:rsidRPr="46B80AED" w:rsidR="68AE6C78">
        <w:rPr>
          <w:lang w:val="en-US"/>
        </w:rPr>
        <w:t>Resource-Based</w:t>
      </w:r>
      <w:r w:rsidRPr="46B80AED" w:rsidR="68AE6C78">
        <w:rPr>
          <w:lang w:val="en-US"/>
        </w:rPr>
        <w:t xml:space="preserve"> </w:t>
      </w:r>
      <w:r w:rsidRPr="46B80AED" w:rsidR="68AE6C78">
        <w:rPr>
          <w:lang w:val="en-US"/>
        </w:rPr>
        <w:t>View</w:t>
      </w:r>
      <w:r w:rsidRPr="46B80AED" w:rsidR="68AE6C78">
        <w:rPr>
          <w:lang w:val="en-US"/>
        </w:rPr>
        <w:t xml:space="preserve"> in </w:t>
      </w:r>
      <w:r w:rsidRPr="46B80AED" w:rsidR="68AE6C78">
        <w:rPr>
          <w:lang w:val="en-US"/>
        </w:rPr>
        <w:t>evaluating</w:t>
      </w:r>
      <w:r w:rsidRPr="46B80AED" w:rsidR="68AE6C78">
        <w:rPr>
          <w:lang w:val="en-US"/>
        </w:rPr>
        <w:t xml:space="preserve"> </w:t>
      </w:r>
      <w:r w:rsidRPr="46B80AED" w:rsidR="68AE6C78">
        <w:rPr>
          <w:lang w:val="en-US"/>
        </w:rPr>
        <w:t>layoffs</w:t>
      </w:r>
      <w:r w:rsidRPr="46B80AED" w:rsidR="68AE6C78">
        <w:rPr>
          <w:lang w:val="en-US"/>
        </w:rPr>
        <w:t xml:space="preserve">, </w:t>
      </w:r>
      <w:r w:rsidRPr="46B80AED" w:rsidR="68AE6C78">
        <w:rPr>
          <w:lang w:val="en-US"/>
        </w:rPr>
        <w:t>consolidating</w:t>
      </w:r>
      <w:r w:rsidRPr="46B80AED" w:rsidR="68AE6C78">
        <w:rPr>
          <w:lang w:val="en-US"/>
        </w:rPr>
        <w:t xml:space="preserve"> </w:t>
      </w:r>
      <w:r w:rsidRPr="46B80AED" w:rsidR="68AE6C78">
        <w:rPr>
          <w:lang w:val="en-US"/>
        </w:rPr>
        <w:t>the</w:t>
      </w:r>
      <w:r w:rsidRPr="46B80AED" w:rsidR="68AE6C78">
        <w:rPr>
          <w:lang w:val="en-US"/>
        </w:rPr>
        <w:t xml:space="preserve"> AI </w:t>
      </w:r>
      <w:r w:rsidRPr="46B80AED" w:rsidR="68AE6C78">
        <w:rPr>
          <w:lang w:val="en-US"/>
        </w:rPr>
        <w:t>scapegoating</w:t>
      </w:r>
      <w:r w:rsidRPr="46B80AED" w:rsidR="68AE6C78">
        <w:rPr>
          <w:lang w:val="en-US"/>
        </w:rPr>
        <w:t xml:space="preserve"> </w:t>
      </w:r>
      <w:r w:rsidRPr="46B80AED" w:rsidR="68AE6C78">
        <w:rPr>
          <w:lang w:val="en-US"/>
        </w:rPr>
        <w:t>concept</w:t>
      </w:r>
      <w:r w:rsidRPr="46B80AED" w:rsidR="68AE6C78">
        <w:rPr>
          <w:lang w:val="en-US"/>
        </w:rPr>
        <w:t>.</w:t>
      </w:r>
    </w:p>
    <w:p w:rsidR="68AE6C78" w:rsidP="46B80AED" w:rsidRDefault="68AE6C78" w14:paraId="27F6CCD7" w14:textId="7E9D83BB">
      <w:pPr>
        <w:pStyle w:val="Normal"/>
        <w:spacing w:before="0" w:beforeAutospacing="off" w:after="0" w:afterAutospacing="off" w:line="240" w:lineRule="auto"/>
        <w:jc w:val="both"/>
      </w:pPr>
      <w:r w:rsidRPr="46B80AED" w:rsidR="68AE6C78">
        <w:rPr>
          <w:b w:val="1"/>
          <w:bCs w:val="1"/>
        </w:rPr>
        <w:t>Keywords:</w:t>
      </w:r>
      <w:r w:rsidR="68AE6C78">
        <w:rPr/>
        <w:t xml:space="preserve"> Productivity </w:t>
      </w:r>
      <w:r w:rsidR="68AE6C78">
        <w:rPr/>
        <w:t>paradox</w:t>
      </w:r>
      <w:r w:rsidR="68AE6C78">
        <w:rPr/>
        <w:t xml:space="preserve">; </w:t>
      </w:r>
      <w:r w:rsidR="68AE6C78">
        <w:rPr/>
        <w:t>Agency</w:t>
      </w:r>
      <w:r w:rsidR="68AE6C78">
        <w:rPr/>
        <w:t xml:space="preserve"> </w:t>
      </w:r>
      <w:r w:rsidR="68AE6C78">
        <w:rPr/>
        <w:t>theory</w:t>
      </w:r>
      <w:r w:rsidR="68AE6C78">
        <w:rPr/>
        <w:t xml:space="preserve">; Corporate </w:t>
      </w:r>
      <w:r w:rsidR="68AE6C78">
        <w:rPr/>
        <w:t>layoffs</w:t>
      </w:r>
      <w:r w:rsidR="68AE6C78">
        <w:rPr/>
        <w:t xml:space="preserve">; </w:t>
      </w:r>
      <w:r w:rsidR="68AE6C78">
        <w:rPr/>
        <w:t>Artificial</w:t>
      </w:r>
      <w:r w:rsidR="68AE6C78">
        <w:rPr/>
        <w:t xml:space="preserve"> </w:t>
      </w:r>
      <w:r w:rsidR="68AE6C78">
        <w:rPr/>
        <w:t>intelligence</w:t>
      </w:r>
      <w:r w:rsidR="68AE6C78">
        <w:rPr/>
        <w:t xml:space="preserve">; AI </w:t>
      </w:r>
      <w:r w:rsidR="68AE6C78">
        <w:rPr/>
        <w:t>scapegoating</w:t>
      </w:r>
      <w:r w:rsidR="68AE6C78">
        <w:rPr/>
        <w:t>.</w:t>
      </w:r>
    </w:p>
    <w:p w:rsidR="46B80AED" w:rsidP="46B80AED" w:rsidRDefault="46B80AED" w14:paraId="2CE5F933" w14:textId="54978DF6">
      <w:pPr>
        <w:pStyle w:val="Normal"/>
        <w:spacing w:before="0" w:beforeAutospacing="off" w:after="0" w:afterAutospacing="off" w:line="240" w:lineRule="auto"/>
        <w:jc w:val="both"/>
      </w:pPr>
    </w:p>
    <w:p w:rsidR="3B081F0C" w:rsidP="46B80AED" w:rsidRDefault="3B081F0C" w14:paraId="4418100B" w14:textId="2C429C79">
      <w:pPr>
        <w:pStyle w:val="Normal"/>
        <w:spacing w:before="0" w:beforeAutospacing="off" w:after="0" w:afterAutospacing="off" w:line="240" w:lineRule="auto"/>
        <w:jc w:val="both"/>
        <w:rPr>
          <w:b w:val="1"/>
          <w:bCs w:val="1"/>
        </w:rPr>
      </w:pPr>
      <w:r w:rsidRPr="46B80AED" w:rsidR="3B081F0C">
        <w:rPr>
          <w:b w:val="1"/>
          <w:bCs w:val="1"/>
        </w:rPr>
        <w:t>1. Introdução</w:t>
      </w:r>
    </w:p>
    <w:p w:rsidR="7AB0BA00" w:rsidP="46B80AED" w:rsidRDefault="7AB0BA00" w14:paraId="4881702A" w14:textId="773F91FD">
      <w:pPr>
        <w:pStyle w:val="Normal"/>
        <w:spacing w:before="0" w:beforeAutospacing="off" w:after="0" w:afterAutospacing="off" w:line="240" w:lineRule="auto"/>
        <w:ind w:firstLine="708"/>
        <w:jc w:val="both"/>
      </w:pPr>
      <w:r w:rsidR="7AB0BA00">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0" w:afterAutospacing="off" w:line="240" w:lineRule="auto"/>
        <w:ind w:firstLine="708"/>
        <w:jc w:val="both"/>
      </w:pPr>
      <w:r w:rsidR="7AB0BA00">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0" w:afterAutospacing="off" w:line="240" w:lineRule="auto"/>
        <w:ind w:firstLine="708"/>
        <w:jc w:val="both"/>
      </w:pPr>
      <w:r w:rsidR="7AB0BA00">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rsidR="7AB0BA00" w:rsidP="46B80AED" w:rsidRDefault="7AB0BA00" w14:paraId="31688C77" w14:textId="7361818B">
      <w:pPr>
        <w:pStyle w:val="Normal"/>
        <w:spacing w:before="0" w:beforeAutospacing="off" w:after="0" w:afterAutospacing="off" w:line="240" w:lineRule="auto"/>
        <w:ind w:firstLine="708"/>
        <w:jc w:val="both"/>
      </w:pPr>
      <w:r w:rsidR="7AB0BA00">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0" w:afterAutospacing="off" w:line="240" w:lineRule="auto"/>
        <w:ind w:firstLine="708"/>
        <w:jc w:val="both"/>
      </w:pPr>
      <w:r w:rsidR="7AB0BA00">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46B80AED" w:rsidP="46B80AED" w:rsidRDefault="46B80AED" w14:paraId="0B1F1CF0" w14:textId="7E3E7CAE">
      <w:pPr>
        <w:spacing w:before="0" w:beforeAutospacing="off" w:after="0" w:afterAutospacing="off" w:line="240" w:lineRule="auto"/>
        <w:jc w:val="both"/>
      </w:pPr>
    </w:p>
    <w:p w:rsidR="02740533" w:rsidP="46B80AED" w:rsidRDefault="02740533" w14:paraId="2FA1268C" w14:textId="09EDB655">
      <w:pPr>
        <w:pStyle w:val="Normal"/>
        <w:spacing w:before="0" w:beforeAutospacing="off" w:after="0" w:afterAutospacing="off" w:line="240" w:lineRule="auto"/>
        <w:jc w:val="both"/>
        <w:rPr>
          <w:b w:val="1"/>
          <w:bCs w:val="1"/>
        </w:rPr>
      </w:pPr>
      <w:r w:rsidRPr="46B80AED" w:rsidR="02740533">
        <w:rPr>
          <w:b w:val="1"/>
          <w:bCs w:val="1"/>
        </w:rPr>
        <w:t>2. Referencial Teórico</w:t>
      </w:r>
    </w:p>
    <w:p w:rsidR="68E487CD" w:rsidP="46B80AED" w:rsidRDefault="68E487CD" w14:paraId="0254FD94" w14:textId="395DDF91">
      <w:pPr>
        <w:pStyle w:val="Normal"/>
        <w:spacing w:before="0" w:beforeAutospacing="off" w:after="0" w:afterAutospacing="off" w:line="240" w:lineRule="auto"/>
        <w:jc w:val="both"/>
        <w:rPr>
          <w:b w:val="1"/>
          <w:bCs w:val="1"/>
        </w:rPr>
      </w:pPr>
      <w:r w:rsidRPr="46B80AED" w:rsidR="68E487CD">
        <w:rPr>
          <w:b w:val="1"/>
          <w:bCs w:val="1"/>
        </w:rPr>
        <w:t>2.1 O Paradoxo da Produtividade Tecnológica no Mercado de Trabalho</w:t>
      </w:r>
    </w:p>
    <w:p w:rsidR="68E487CD" w:rsidP="46B80AED" w:rsidRDefault="68E487CD" w14:paraId="0E453FDE" w14:textId="0F2D5E0A">
      <w:pPr>
        <w:pStyle w:val="Normal"/>
        <w:spacing w:before="0" w:beforeAutospacing="off" w:after="0" w:afterAutospacing="off" w:line="240" w:lineRule="auto"/>
        <w:ind w:firstLine="708"/>
        <w:jc w:val="both"/>
        <w:rPr>
          <w:b w:val="0"/>
          <w:bCs w:val="0"/>
        </w:rPr>
      </w:pPr>
      <w:r w:rsidR="68E487CD">
        <w:rPr>
          <w:b w:val="0"/>
          <w:bCs w:val="0"/>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b w:val="0"/>
          <w:bCs w:val="0"/>
        </w:rPr>
        <w:t>Brynjolfsson</w:t>
      </w:r>
      <w:r w:rsidR="68E487CD">
        <w:rPr>
          <w:b w:val="0"/>
          <w:bCs w:val="0"/>
        </w:rPr>
        <w:t xml:space="preserve"> &amp; McAfee, 2014). Nessa perspectiva, o período contemporâneo vivencia a convergência de sistemas digitais, na qual a inteligência artificial (IA) assume centralidade na redefinição dos processos organizacionais (</w:t>
      </w:r>
      <w:r w:rsidR="68E487CD">
        <w:rPr>
          <w:b w:val="0"/>
          <w:bCs w:val="0"/>
        </w:rPr>
        <w:t>Felten</w:t>
      </w:r>
      <w:r w:rsidR="68E487CD">
        <w:rPr>
          <w:b w:val="0"/>
          <w:bCs w:val="0"/>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b w:val="0"/>
          <w:bCs w:val="0"/>
        </w:rPr>
        <w:t>Institute</w:t>
      </w:r>
      <w:r w:rsidR="68E487CD">
        <w:rPr>
          <w:b w:val="0"/>
          <w:bCs w:val="0"/>
        </w:rPr>
        <w:t xml:space="preserve"> </w:t>
      </w:r>
      <w:r w:rsidR="68E487CD">
        <w:rPr>
          <w:b w:val="0"/>
          <w:bCs w:val="0"/>
        </w:rPr>
        <w:t>of</w:t>
      </w:r>
      <w:r w:rsidR="68E487CD">
        <w:rPr>
          <w:b w:val="0"/>
          <w:bCs w:val="0"/>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0" w:afterAutospacing="off" w:line="240" w:lineRule="auto"/>
        <w:ind w:firstLine="708"/>
        <w:jc w:val="both"/>
        <w:rPr>
          <w:b w:val="0"/>
          <w:bCs w:val="0"/>
        </w:rPr>
      </w:pPr>
      <w:r w:rsidR="68E487CD">
        <w:rPr>
          <w:b w:val="0"/>
          <w:bCs w:val="0"/>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b w:val="0"/>
          <w:bCs w:val="0"/>
        </w:rPr>
        <w:t>Brynjolfsson</w:t>
      </w:r>
      <w:r w:rsidR="68E487CD">
        <w:rPr>
          <w:b w:val="0"/>
          <w:bCs w:val="0"/>
        </w:rPr>
        <w:t xml:space="preserve">, 1993). Consequentemente, análises mais recentes indicam que esse fenômeno persiste no cenário atual de adoção de sistemas autônomos (Abel et al., 2022). Nesse sentido, </w:t>
      </w:r>
      <w:r w:rsidR="68E487CD">
        <w:rPr>
          <w:b w:val="0"/>
          <w:bCs w:val="0"/>
        </w:rPr>
        <w:t>Bäck</w:t>
      </w:r>
      <w:r w:rsidR="68E487CD">
        <w:rPr>
          <w:b w:val="0"/>
          <w:bCs w:val="0"/>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0" w:afterAutospacing="off" w:line="240" w:lineRule="auto"/>
        <w:ind w:firstLine="708"/>
        <w:jc w:val="both"/>
        <w:rPr>
          <w:b w:val="0"/>
          <w:bCs w:val="0"/>
        </w:rPr>
      </w:pPr>
      <w:r w:rsidR="68E487CD">
        <w:rPr>
          <w:b w:val="0"/>
          <w:bCs w:val="0"/>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b w:val="0"/>
          <w:bCs w:val="0"/>
        </w:rPr>
        <w:t>Brynjolfsson</w:t>
      </w:r>
      <w:r w:rsidR="68E487CD">
        <w:rPr>
          <w:b w:val="0"/>
          <w:bCs w:val="0"/>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46B80AED" w:rsidP="46B80AED" w:rsidRDefault="46B80AED" w14:paraId="1C81F712" w14:textId="7EF348A1">
      <w:pPr>
        <w:pStyle w:val="Normal"/>
        <w:spacing w:before="0" w:beforeAutospacing="off" w:after="0" w:afterAutospacing="off" w:line="240" w:lineRule="auto"/>
        <w:jc w:val="both"/>
        <w:rPr>
          <w:b w:val="0"/>
          <w:bCs w:val="0"/>
        </w:rPr>
      </w:pPr>
    </w:p>
    <w:p w:rsidR="68E487CD" w:rsidP="46B80AED" w:rsidRDefault="68E487CD" w14:paraId="0FBA2773" w14:textId="1F658BA9">
      <w:pPr>
        <w:pStyle w:val="Normal"/>
        <w:spacing w:before="0" w:beforeAutospacing="off" w:after="0" w:afterAutospacing="off" w:line="240" w:lineRule="auto"/>
        <w:jc w:val="both"/>
        <w:rPr>
          <w:b w:val="1"/>
          <w:bCs w:val="1"/>
        </w:rPr>
      </w:pPr>
      <w:r w:rsidRPr="46B80AED" w:rsidR="68E487CD">
        <w:rPr>
          <w:b w:val="1"/>
          <w:bCs w:val="1"/>
        </w:rPr>
        <w:t>2.2 A Teoria da Agência e a Externalização de Decisões Gerenciais</w:t>
      </w:r>
    </w:p>
    <w:p w:rsidR="68E487CD" w:rsidP="46B80AED" w:rsidRDefault="68E487CD" w14:paraId="6B1D603E" w14:textId="5273C712">
      <w:pPr>
        <w:pStyle w:val="Normal"/>
        <w:spacing w:before="0" w:beforeAutospacing="off" w:after="0" w:afterAutospacing="off" w:line="240" w:lineRule="auto"/>
        <w:ind w:firstLine="708"/>
        <w:jc w:val="both"/>
        <w:rPr>
          <w:b w:val="0"/>
          <w:bCs w:val="0"/>
        </w:rPr>
      </w:pPr>
      <w:r w:rsidR="68E487CD">
        <w:rPr>
          <w:b w:val="0"/>
          <w:bCs w:val="0"/>
        </w:rPr>
        <w:t xml:space="preserve">A Teoria da Agência descreve a dinâmica de delegação de autoridade entre acionistas, designados como principais, e os executivos, categorizados como agentes (Jensen &amp; </w:t>
      </w:r>
      <w:r w:rsidR="68E487CD">
        <w:rPr>
          <w:b w:val="0"/>
          <w:bCs w:val="0"/>
        </w:rPr>
        <w:t>Meckling</w:t>
      </w:r>
      <w:r w:rsidR="68E487CD">
        <w:rPr>
          <w:b w:val="0"/>
          <w:bCs w:val="0"/>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b w:val="0"/>
          <w:bCs w:val="0"/>
        </w:rPr>
        <w:t>Minton</w:t>
      </w:r>
      <w:r w:rsidR="68E487CD">
        <w:rPr>
          <w:b w:val="0"/>
          <w:bCs w:val="0"/>
        </w:rPr>
        <w:t>, 2012).</w:t>
      </w:r>
    </w:p>
    <w:p w:rsidR="68E487CD" w:rsidP="46B80AED" w:rsidRDefault="68E487CD" w14:paraId="09FEE000" w14:textId="0FB4242E">
      <w:pPr>
        <w:pStyle w:val="Normal"/>
        <w:spacing w:before="0" w:beforeAutospacing="off" w:after="0" w:afterAutospacing="off" w:line="240" w:lineRule="auto"/>
        <w:ind w:firstLine="708"/>
        <w:jc w:val="both"/>
        <w:rPr>
          <w:b w:val="0"/>
          <w:bCs w:val="0"/>
        </w:rPr>
      </w:pPr>
      <w:r w:rsidR="68E487CD">
        <w:rPr>
          <w:b w:val="0"/>
          <w:bCs w:val="0"/>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b w:val="0"/>
          <w:bCs w:val="0"/>
        </w:rPr>
        <w:t>free</w:t>
      </w:r>
      <w:r w:rsidR="68E487CD">
        <w:rPr>
          <w:b w:val="0"/>
          <w:bCs w:val="0"/>
        </w:rPr>
        <w:t xml:space="preserve"> cash </w:t>
      </w:r>
      <w:r w:rsidR="68E487CD">
        <w:rPr>
          <w:b w:val="0"/>
          <w:bCs w:val="0"/>
        </w:rPr>
        <w:t>flow</w:t>
      </w:r>
      <w:r w:rsidR="68E487CD">
        <w:rPr>
          <w:b w:val="0"/>
          <w:bCs w:val="0"/>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b w:val="0"/>
          <w:bCs w:val="0"/>
        </w:rPr>
        <w:t>Kenney</w:t>
      </w:r>
      <w:r w:rsidR="68E487CD">
        <w:rPr>
          <w:b w:val="0"/>
          <w:bCs w:val="0"/>
        </w:rPr>
        <w:t xml:space="preserve"> &amp; </w:t>
      </w:r>
      <w:r w:rsidR="68E487CD">
        <w:rPr>
          <w:b w:val="0"/>
          <w:bCs w:val="0"/>
        </w:rPr>
        <w:t>Zysman</w:t>
      </w:r>
      <w:r w:rsidR="68E487CD">
        <w:rPr>
          <w:b w:val="0"/>
          <w:bCs w:val="0"/>
        </w:rPr>
        <w:t>, 2016).</w:t>
      </w:r>
    </w:p>
    <w:p w:rsidR="68E487CD" w:rsidP="46B80AED" w:rsidRDefault="68E487CD" w14:paraId="297303D3" w14:textId="5398ABB7">
      <w:pPr>
        <w:pStyle w:val="Normal"/>
        <w:spacing w:before="0" w:beforeAutospacing="off" w:after="0" w:afterAutospacing="off" w:line="240" w:lineRule="auto"/>
        <w:ind w:firstLine="708"/>
        <w:jc w:val="both"/>
        <w:rPr>
          <w:b w:val="0"/>
          <w:bCs w:val="0"/>
        </w:rPr>
      </w:pPr>
      <w:r w:rsidR="68E487CD">
        <w:rPr>
          <w:b w:val="0"/>
          <w:bCs w:val="0"/>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b w:val="0"/>
          <w:bCs w:val="0"/>
        </w:rPr>
        <w:t>Meckling</w:t>
      </w:r>
      <w:r w:rsidR="68E487CD">
        <w:rPr>
          <w:b w:val="0"/>
          <w:bCs w:val="0"/>
        </w:rPr>
        <w:t>, 1976). Simultaneamente, a adoção desse discurso posiciona a corporação como uma entidade tecnologicamente atualizada perante os acionistas (</w:t>
      </w:r>
      <w:r w:rsidR="68E487CD">
        <w:rPr>
          <w:b w:val="0"/>
          <w:bCs w:val="0"/>
        </w:rPr>
        <w:t>Kenney</w:t>
      </w:r>
      <w:r w:rsidR="68E487CD">
        <w:rPr>
          <w:b w:val="0"/>
          <w:bCs w:val="0"/>
        </w:rPr>
        <w:t xml:space="preserve"> &amp; </w:t>
      </w:r>
      <w:r w:rsidR="68E487CD">
        <w:rPr>
          <w:b w:val="0"/>
          <w:bCs w:val="0"/>
        </w:rPr>
        <w:t>Zysman</w:t>
      </w:r>
      <w:r w:rsidR="68E487CD">
        <w:rPr>
          <w:b w:val="0"/>
          <w:bCs w:val="0"/>
        </w:rPr>
        <w:t>, 2016). Contudo, essa manobra financeira entra em conflito com os preceitos de sustentabilidade estratégica, aspecto central das teorias de acumulação de recursos intangíveis.</w:t>
      </w:r>
    </w:p>
    <w:p w:rsidR="46B80AED" w:rsidP="46B80AED" w:rsidRDefault="46B80AED" w14:paraId="0AC3E9A2" w14:textId="5A207A5C">
      <w:pPr>
        <w:pStyle w:val="Normal"/>
        <w:spacing w:before="0" w:beforeAutospacing="off" w:after="0" w:afterAutospacing="off" w:line="240" w:lineRule="auto"/>
        <w:jc w:val="both"/>
        <w:rPr>
          <w:b w:val="0"/>
          <w:bCs w:val="0"/>
        </w:rPr>
      </w:pPr>
    </w:p>
    <w:p w:rsidR="68E487CD" w:rsidP="46B80AED" w:rsidRDefault="68E487CD" w14:paraId="6BFA5F84" w14:textId="67FD798B">
      <w:pPr>
        <w:pStyle w:val="Normal"/>
        <w:spacing w:before="0" w:beforeAutospacing="off" w:after="0" w:afterAutospacing="off" w:line="240" w:lineRule="auto"/>
        <w:jc w:val="both"/>
        <w:rPr>
          <w:b w:val="1"/>
          <w:bCs w:val="1"/>
        </w:rPr>
      </w:pPr>
      <w:r w:rsidRPr="46B80AED" w:rsidR="68E487CD">
        <w:rPr>
          <w:b w:val="1"/>
          <w:bCs w:val="1"/>
        </w:rPr>
        <w:t xml:space="preserve">2.3 Visão Baseada em Recursos e a Instrumentação Discursiva (AI </w:t>
      </w:r>
      <w:r w:rsidRPr="46B80AED" w:rsidR="68E487CD">
        <w:rPr>
          <w:b w:val="1"/>
          <w:bCs w:val="1"/>
        </w:rPr>
        <w:t>Scapegoating</w:t>
      </w:r>
      <w:r w:rsidRPr="46B80AED" w:rsidR="68E487CD">
        <w:rPr>
          <w:b w:val="1"/>
          <w:bCs w:val="1"/>
        </w:rPr>
        <w:t>)</w:t>
      </w:r>
    </w:p>
    <w:p w:rsidR="68E487CD" w:rsidP="46B80AED" w:rsidRDefault="68E487CD" w14:paraId="5C9462A7" w14:textId="3D8465EF">
      <w:pPr>
        <w:pStyle w:val="Normal"/>
        <w:spacing w:before="0" w:beforeAutospacing="off" w:after="0" w:afterAutospacing="off" w:line="240" w:lineRule="auto"/>
        <w:ind w:firstLine="708"/>
        <w:jc w:val="both"/>
        <w:rPr>
          <w:b w:val="0"/>
          <w:bCs w:val="0"/>
        </w:rPr>
      </w:pPr>
      <w:r w:rsidR="68E487CD">
        <w:rPr>
          <w:b w:val="0"/>
          <w:bCs w:val="0"/>
        </w:rPr>
        <w:t>A Visão Baseada em Recursos, reconhecida pela sigla em inglês RBV (</w:t>
      </w:r>
      <w:r w:rsidR="68E487CD">
        <w:rPr>
          <w:b w:val="0"/>
          <w:bCs w:val="0"/>
        </w:rPr>
        <w:t>Resource-Based</w:t>
      </w:r>
      <w:r w:rsidR="68E487CD">
        <w:rPr>
          <w:b w:val="0"/>
          <w:bCs w:val="0"/>
        </w:rPr>
        <w:t xml:space="preserve"> </w:t>
      </w:r>
      <w:r w:rsidR="68E487CD">
        <w:rPr>
          <w:b w:val="0"/>
          <w:bCs w:val="0"/>
        </w:rPr>
        <w:t>View</w:t>
      </w:r>
      <w:r w:rsidR="68E487CD">
        <w:rPr>
          <w:b w:val="0"/>
          <w:bCs w:val="0"/>
        </w:rPr>
        <w:t>), postula que as vantagens competitivas das organizações derivam de ativos internos específicos e de difícil replicação (</w:t>
      </w:r>
      <w:r w:rsidR="68E487CD">
        <w:rPr>
          <w:b w:val="0"/>
          <w:bCs w:val="0"/>
        </w:rPr>
        <w:t>Penrose</w:t>
      </w:r>
      <w:r w:rsidR="68E487CD">
        <w:rPr>
          <w:b w:val="0"/>
          <w:bCs w:val="0"/>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b w:val="0"/>
          <w:bCs w:val="0"/>
        </w:rPr>
        <w:t>Brynjolfsson</w:t>
      </w:r>
      <w:r w:rsidR="68E487CD">
        <w:rPr>
          <w:b w:val="0"/>
          <w:bCs w:val="0"/>
        </w:rPr>
        <w:t xml:space="preserve"> &amp; McAfee, 2014).</w:t>
      </w:r>
    </w:p>
    <w:p w:rsidR="68E487CD" w:rsidP="46B80AED" w:rsidRDefault="68E487CD" w14:paraId="16F94EF4" w14:textId="49DD9975">
      <w:pPr>
        <w:pStyle w:val="Normal"/>
        <w:spacing w:before="0" w:beforeAutospacing="off" w:after="0" w:afterAutospacing="off" w:line="240" w:lineRule="auto"/>
        <w:ind w:firstLine="708"/>
        <w:jc w:val="both"/>
        <w:rPr>
          <w:b w:val="0"/>
          <w:bCs w:val="0"/>
        </w:rPr>
      </w:pPr>
      <w:r w:rsidR="68E487CD">
        <w:rPr>
          <w:b w:val="0"/>
          <w:bCs w:val="0"/>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b w:val="0"/>
          <w:bCs w:val="0"/>
        </w:rPr>
        <w:t>task-based</w:t>
      </w:r>
      <w:r w:rsidR="68E487CD">
        <w:rPr>
          <w:b w:val="0"/>
          <w:bCs w:val="0"/>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b w:val="0"/>
          <w:bCs w:val="0"/>
        </w:rPr>
        <w:t>Felten</w:t>
      </w:r>
      <w:r w:rsidR="68E487CD">
        <w:rPr>
          <w:b w:val="0"/>
          <w:bCs w:val="0"/>
        </w:rPr>
        <w:t xml:space="preserve"> et al., 2023).</w:t>
      </w:r>
    </w:p>
    <w:p w:rsidR="68E487CD" w:rsidP="46B80AED" w:rsidRDefault="68E487CD" w14:paraId="6A6F6A41" w14:textId="29DAA627">
      <w:pPr>
        <w:pStyle w:val="Normal"/>
        <w:spacing w:before="0" w:beforeAutospacing="off" w:after="0" w:afterAutospacing="off" w:line="240" w:lineRule="auto"/>
        <w:ind w:firstLine="708"/>
        <w:jc w:val="both"/>
        <w:rPr>
          <w:b w:val="0"/>
          <w:bCs w:val="0"/>
        </w:rPr>
      </w:pPr>
      <w:r w:rsidR="68E487CD">
        <w:rPr>
          <w:b w:val="0"/>
          <w:bCs w:val="0"/>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b w:val="0"/>
          <w:bCs w:val="0"/>
        </w:rPr>
        <w:t>Felten</w:t>
      </w:r>
      <w:r w:rsidR="68E487CD">
        <w:rPr>
          <w:b w:val="0"/>
          <w:bCs w:val="0"/>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b w:val="0"/>
          <w:bCs w:val="0"/>
        </w:rPr>
        <w:t>Scapegoating</w:t>
      </w:r>
      <w:r w:rsidR="68E487CD">
        <w:rPr>
          <w:b w:val="0"/>
          <w:bCs w:val="0"/>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rsidR="46B80AED" w:rsidP="46B80AED" w:rsidRDefault="46B80AED" w14:paraId="2BA07F64" w14:textId="49594F63">
      <w:pPr>
        <w:pStyle w:val="Normal"/>
        <w:spacing w:before="0" w:beforeAutospacing="off" w:after="0" w:afterAutospacing="off" w:line="240" w:lineRule="auto"/>
        <w:jc w:val="both"/>
        <w:rPr>
          <w:b w:val="1"/>
          <w:bCs w:val="1"/>
        </w:rPr>
      </w:pPr>
    </w:p>
    <w:p w:rsidR="02740533" w:rsidP="46B80AED" w:rsidRDefault="02740533" w14:paraId="6A8DC8C5" w14:textId="49D64E0F">
      <w:pPr>
        <w:pStyle w:val="Normal"/>
        <w:spacing w:before="0" w:beforeAutospacing="off" w:after="0" w:afterAutospacing="off" w:line="240" w:lineRule="auto"/>
        <w:jc w:val="both"/>
        <w:rPr>
          <w:b w:val="1"/>
          <w:bCs w:val="1"/>
        </w:rPr>
      </w:pPr>
      <w:r w:rsidRPr="46B80AED" w:rsidR="02740533">
        <w:rPr>
          <w:b w:val="1"/>
          <w:bCs w:val="1"/>
        </w:rPr>
        <w:t>3. Procedimentos Metodológicos</w:t>
      </w:r>
    </w:p>
    <w:p w:rsidR="02740533" w:rsidP="46B80AED" w:rsidRDefault="02740533" w14:paraId="6B178B07" w14:textId="68DA5691">
      <w:pPr>
        <w:pStyle w:val="Normal"/>
        <w:spacing w:before="0" w:beforeAutospacing="off" w:after="0" w:afterAutospacing="off" w:line="240" w:lineRule="auto"/>
        <w:jc w:val="both"/>
        <w:rPr>
          <w:b w:val="1"/>
          <w:bCs w:val="1"/>
        </w:rPr>
      </w:pPr>
      <w:r w:rsidRPr="46B80AED" w:rsidR="02740533">
        <w:rPr>
          <w:b w:val="1"/>
          <w:bCs w:val="1"/>
        </w:rPr>
        <w:t xml:space="preserve">3.1 Enquadramento da Pesquisa </w:t>
      </w:r>
    </w:p>
    <w:p w:rsidR="02740533" w:rsidP="46B80AED" w:rsidRDefault="02740533" w14:paraId="5541053F" w14:textId="0639234D">
      <w:pPr>
        <w:pStyle w:val="Normal"/>
        <w:spacing w:before="0" w:beforeAutospacing="off" w:after="0" w:afterAutospacing="off" w:line="240" w:lineRule="auto"/>
        <w:ind w:firstLine="708"/>
        <w:jc w:val="both"/>
      </w:pPr>
      <w:r w:rsidR="02740533">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t>interpretativista</w:t>
      </w:r>
      <w:r w:rsidR="02740533">
        <w:rPr/>
        <w:t xml:space="preserve"> (</w:t>
      </w:r>
      <w:r w:rsidR="02740533">
        <w:rPr/>
        <w:t>Creswell</w:t>
      </w:r>
      <w:r w:rsidR="02740533">
        <w:rPr/>
        <w:t xml:space="preserve"> &amp; </w:t>
      </w:r>
      <w:r w:rsidR="02740533">
        <w:rPr/>
        <w:t>Creswell</w:t>
      </w:r>
      <w:r w:rsidR="02740533">
        <w:rPr/>
        <w:t>, 2018). A partir desse enquadramento, assume-se que as declarações financeiras operam como instrumentos diretos de legitimação institucional (</w:t>
      </w:r>
      <w:r w:rsidR="02740533">
        <w:rPr/>
        <w:t>Fairclough</w:t>
      </w:r>
      <w:r w:rsidR="02740533">
        <w:rPr/>
        <w:t>, 2003).</w:t>
      </w:r>
    </w:p>
    <w:p w:rsidR="46B80AED" w:rsidP="46B80AED" w:rsidRDefault="46B80AED" w14:paraId="45D1BA16" w14:textId="5438553B">
      <w:pPr>
        <w:pStyle w:val="Normal"/>
        <w:spacing w:before="0" w:beforeAutospacing="off" w:after="0" w:afterAutospacing="off" w:line="240" w:lineRule="auto"/>
        <w:jc w:val="both"/>
      </w:pPr>
    </w:p>
    <w:p w:rsidR="02740533" w:rsidP="46B80AED" w:rsidRDefault="02740533" w14:paraId="29FA856F" w14:textId="2AD243CD">
      <w:pPr>
        <w:pStyle w:val="Normal"/>
        <w:spacing w:before="0" w:beforeAutospacing="off" w:after="0" w:afterAutospacing="off" w:line="240" w:lineRule="auto"/>
        <w:jc w:val="both"/>
        <w:rPr>
          <w:b w:val="1"/>
          <w:bCs w:val="1"/>
        </w:rPr>
      </w:pPr>
      <w:r w:rsidRPr="46B80AED" w:rsidR="02740533">
        <w:rPr>
          <w:b w:val="1"/>
          <w:bCs w:val="1"/>
        </w:rPr>
        <w:t xml:space="preserve">3.2 Coleta de Dados </w:t>
      </w:r>
    </w:p>
    <w:p w:rsidR="02740533" w:rsidP="46B80AED" w:rsidRDefault="02740533" w14:paraId="108C4C27" w14:textId="04F7A828">
      <w:pPr>
        <w:pStyle w:val="Normal"/>
        <w:spacing w:before="0" w:beforeAutospacing="off" w:after="0" w:afterAutospacing="off" w:line="240" w:lineRule="auto"/>
        <w:ind w:firstLine="708"/>
        <w:jc w:val="both"/>
      </w:pPr>
      <w:r w:rsidR="02740533">
        <w:rPr/>
        <w:t>A delimitação temporal do estudo abrangeu os anos de 2023 a 2026, período marcado pela difusão de redes neurais corporativas (</w:t>
      </w:r>
      <w:r w:rsidR="02740533">
        <w:rPr/>
        <w:t>Felten</w:t>
      </w:r>
      <w:r w:rsidR="02740533">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t>Salesforce</w:t>
      </w:r>
      <w:r w:rsidR="02740533">
        <w:rPr/>
        <w:t xml:space="preserve">, </w:t>
      </w:r>
      <w:r w:rsidR="02740533">
        <w:rPr/>
        <w:t>Intuit</w:t>
      </w:r>
      <w:r w:rsidR="02740533">
        <w:rPr/>
        <w:t xml:space="preserve">, Dropbox, Block, Cisco e IBM. Adicionalmente, os indicadores financeiros e as métricas laborais foram extraídos dos registros contábeis obrigatórios depositados no órgão regulador de capitais dos Estados Unidos, a </w:t>
      </w:r>
      <w:r w:rsidR="02740533">
        <w:rPr/>
        <w:t>Securities</w:t>
      </w:r>
      <w:r w:rsidR="02740533">
        <w:rPr/>
        <w:t xml:space="preserve"> </w:t>
      </w:r>
      <w:r w:rsidR="02740533">
        <w:rPr/>
        <w:t>and</w:t>
      </w:r>
      <w:r w:rsidR="02740533">
        <w:rPr/>
        <w:t xml:space="preserve"> Exchange Commission (SEC).</w:t>
      </w:r>
    </w:p>
    <w:p w:rsidR="46B80AED" w:rsidP="46B80AED" w:rsidRDefault="46B80AED" w14:paraId="3BD2BA4D" w14:textId="3CBC2EE9">
      <w:pPr>
        <w:pStyle w:val="Normal"/>
        <w:spacing w:before="0" w:beforeAutospacing="off" w:after="0" w:afterAutospacing="off" w:line="240" w:lineRule="auto"/>
        <w:jc w:val="both"/>
      </w:pPr>
    </w:p>
    <w:p w:rsidR="02740533" w:rsidP="46B80AED" w:rsidRDefault="02740533" w14:paraId="64A2A775" w14:textId="776439EE">
      <w:pPr>
        <w:pStyle w:val="Normal"/>
        <w:spacing w:before="0" w:beforeAutospacing="off" w:after="0" w:afterAutospacing="off" w:line="240" w:lineRule="auto"/>
        <w:jc w:val="both"/>
        <w:rPr>
          <w:b w:val="1"/>
          <w:bCs w:val="1"/>
        </w:rPr>
      </w:pPr>
      <w:r w:rsidRPr="46B80AED" w:rsidR="02740533">
        <w:rPr>
          <w:b w:val="1"/>
          <w:bCs w:val="1"/>
        </w:rPr>
        <w:t xml:space="preserve">3.3 Análise de Dados e Confiabilidade </w:t>
      </w:r>
    </w:p>
    <w:p w:rsidR="02740533" w:rsidP="46B80AED" w:rsidRDefault="02740533" w14:paraId="61BA15A2" w14:textId="7E6E0E5B">
      <w:pPr>
        <w:pStyle w:val="Normal"/>
        <w:spacing w:before="0" w:beforeAutospacing="off" w:after="0" w:afterAutospacing="off" w:line="240" w:lineRule="auto"/>
        <w:ind w:firstLine="708"/>
        <w:jc w:val="both"/>
      </w:pPr>
      <w:r w:rsidR="02740533">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t>Fairclough</w:t>
      </w:r>
      <w:r w:rsidR="02740533">
        <w:rPr/>
        <w:t>, 2003). No que tange ao rigor científico, registra-se que o procedimento de codificação operou por meio de pesquisador único (</w:t>
      </w:r>
      <w:r w:rsidR="02740533">
        <w:rPr/>
        <w:t>Creswell</w:t>
      </w:r>
      <w:r w:rsidR="02740533">
        <w:rPr/>
        <w:t xml:space="preserve"> &amp; </w:t>
      </w:r>
      <w:r w:rsidR="02740533">
        <w:rPr/>
        <w:t>Creswell</w:t>
      </w:r>
      <w:r w:rsidR="02740533">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rsidR="46B80AED" w:rsidP="46B80AED" w:rsidRDefault="46B80AED" w14:paraId="36B61EAB" w14:textId="01E964A8">
      <w:pPr>
        <w:pStyle w:val="Normal"/>
        <w:spacing w:before="0" w:beforeAutospacing="off" w:after="0" w:afterAutospacing="off" w:line="240" w:lineRule="auto"/>
        <w:jc w:val="both"/>
      </w:pPr>
    </w:p>
    <w:p w:rsidR="185DE5E9" w:rsidP="46B80AED" w:rsidRDefault="185DE5E9" w14:paraId="7CE61C5C" w14:textId="016EF1D1">
      <w:pPr>
        <w:pStyle w:val="Normal"/>
        <w:spacing w:before="0" w:beforeAutospacing="off" w:after="0" w:afterAutospacing="off" w:line="240" w:lineRule="auto"/>
        <w:jc w:val="both"/>
        <w:rPr>
          <w:b w:val="1"/>
          <w:bCs w:val="1"/>
        </w:rPr>
      </w:pPr>
      <w:r w:rsidRPr="46B80AED" w:rsidR="185DE5E9">
        <w:rPr>
          <w:b w:val="1"/>
          <w:bCs w:val="1"/>
        </w:rPr>
        <w:t>4. Resultados e Discussões</w:t>
      </w:r>
    </w:p>
    <w:p w:rsidR="185DE5E9" w:rsidP="46B80AED" w:rsidRDefault="185DE5E9" w14:paraId="3BDF73B1" w14:textId="1DECE095">
      <w:pPr>
        <w:pStyle w:val="Normal"/>
        <w:spacing w:before="0" w:beforeAutospacing="off" w:after="0" w:afterAutospacing="off" w:line="240" w:lineRule="auto"/>
        <w:jc w:val="both"/>
        <w:rPr>
          <w:b w:val="1"/>
          <w:bCs w:val="1"/>
        </w:rPr>
      </w:pPr>
      <w:r w:rsidRPr="46B80AED" w:rsidR="185DE5E9">
        <w:rPr>
          <w:b w:val="1"/>
          <w:bCs w:val="1"/>
        </w:rPr>
        <w:t xml:space="preserve">4.1 Apresentação do Corpus e Padrões Discursivos </w:t>
      </w:r>
    </w:p>
    <w:p w:rsidR="185DE5E9" w:rsidP="46B80AED" w:rsidRDefault="185DE5E9" w14:paraId="08801944" w14:textId="4C1B57EE">
      <w:pPr>
        <w:pStyle w:val="Normal"/>
        <w:spacing w:before="0" w:beforeAutospacing="off" w:after="0" w:afterAutospacing="off" w:line="240" w:lineRule="auto"/>
        <w:ind w:firstLine="708"/>
        <w:jc w:val="both"/>
      </w:pPr>
      <w:r w:rsidR="185DE5E9">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46B80AED" w:rsidP="46B80AED" w:rsidRDefault="46B80AED" w14:paraId="4643A23F" w14:textId="4D5A812B">
      <w:pPr>
        <w:pStyle w:val="Normal"/>
        <w:spacing w:before="0" w:beforeAutospacing="off" w:after="0" w:afterAutospacing="off" w:line="240" w:lineRule="auto"/>
        <w:ind w:firstLine="0"/>
        <w:jc w:val="both"/>
      </w:pPr>
    </w:p>
    <w:p w:rsidR="7ECCB1E6" w:rsidP="46B80AED" w:rsidRDefault="7ECCB1E6" w14:paraId="1B2FAD1E" w14:textId="0025E845">
      <w:pPr>
        <w:spacing w:before="0" w:beforeAutospacing="off" w:after="0" w:afterAutospacing="off" w:line="240" w:lineRule="auto"/>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0" w:afterAutospacing="off" w:line="240" w:lineRule="auto"/>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0" w:afterAutospacing="off" w:line="240" w:lineRule="auto"/>
        <w:jc w:val="both"/>
        <w:rPr>
          <w:sz w:val="18"/>
          <w:szCs w:val="18"/>
        </w:rPr>
      </w:pPr>
      <w:r w:rsidRPr="46B80AED" w:rsidR="7645FF3E">
        <w:rPr>
          <w:sz w:val="20"/>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46B80AED" w:rsidP="46B80AED" w:rsidRDefault="46B80AED" w14:paraId="45428D14" w14:textId="0D5D257C">
      <w:pPr>
        <w:pStyle w:val="Normal"/>
        <w:spacing w:before="0" w:beforeAutospacing="off" w:after="0" w:afterAutospacing="off" w:line="240" w:lineRule="auto"/>
        <w:jc w:val="both"/>
      </w:pPr>
    </w:p>
    <w:p w:rsidR="185DE5E9" w:rsidP="46B80AED" w:rsidRDefault="185DE5E9" w14:paraId="5C6210CE" w14:textId="4E3B3A1F">
      <w:pPr>
        <w:pStyle w:val="Normal"/>
        <w:spacing w:before="0" w:beforeAutospacing="off" w:after="0" w:afterAutospacing="off" w:line="240" w:lineRule="auto"/>
        <w:ind w:firstLine="708"/>
        <w:jc w:val="both"/>
      </w:pPr>
      <w:r w:rsidR="185DE5E9">
        <w:rPr/>
        <w:t>A análise do discurso executivo revelou a prevalência de linguagem pautada no determinismo tecnológico (</w:t>
      </w:r>
      <w:r w:rsidR="185DE5E9">
        <w:rPr/>
        <w:t>Fairclough</w:t>
      </w:r>
      <w:r w:rsidR="185DE5E9">
        <w:rPr/>
        <w:t>, 2003). De fato, quatro das seis corporações (</w:t>
      </w:r>
      <w:r w:rsidR="185DE5E9">
        <w:rPr/>
        <w:t>Salesforce</w:t>
      </w:r>
      <w:r w:rsidR="185DE5E9">
        <w:rPr/>
        <w:t xml:space="preserve">, Dropbox, Block e IBM) estruturaram suas comunicações apresentando a inteligência artificial (IA) como uma força exógena e inevitável. Como evidência disso, o executivo da </w:t>
      </w:r>
      <w:r w:rsidR="185DE5E9">
        <w:rPr/>
        <w:t>Salesforce</w:t>
      </w:r>
      <w:r w:rsidR="185DE5E9">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t>Meckling</w:t>
      </w:r>
      <w:r w:rsidR="185DE5E9">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t>Kenney</w:t>
      </w:r>
      <w:r w:rsidR="185DE5E9">
        <w:rPr/>
        <w:t xml:space="preserve"> &amp; </w:t>
      </w:r>
      <w:r w:rsidR="185DE5E9">
        <w:rPr/>
        <w:t>Zysman</w:t>
      </w:r>
      <w:r w:rsidR="185DE5E9">
        <w:rPr/>
        <w:t>, 2016).</w:t>
      </w:r>
    </w:p>
    <w:p w:rsidR="46B80AED" w:rsidP="46B80AED" w:rsidRDefault="46B80AED" w14:paraId="2DDBE5FD" w14:textId="6C791B91">
      <w:pPr>
        <w:pStyle w:val="Normal"/>
        <w:spacing w:before="0" w:beforeAutospacing="off" w:after="0" w:afterAutospacing="off" w:line="240" w:lineRule="auto"/>
        <w:ind w:firstLine="708"/>
        <w:jc w:val="both"/>
      </w:pPr>
    </w:p>
    <w:p w:rsidR="185DE5E9" w:rsidP="46B80AED" w:rsidRDefault="185DE5E9" w14:paraId="06ACF03A" w14:textId="1498465F">
      <w:pPr>
        <w:pStyle w:val="Normal"/>
        <w:spacing w:before="0" w:beforeAutospacing="off" w:after="0" w:afterAutospacing="off" w:line="240" w:lineRule="auto"/>
        <w:jc w:val="both"/>
        <w:rPr>
          <w:b w:val="1"/>
          <w:bCs w:val="1"/>
        </w:rPr>
      </w:pPr>
      <w:r w:rsidRPr="46B80AED" w:rsidR="185DE5E9">
        <w:rPr>
          <w:b w:val="1"/>
          <w:bCs w:val="1"/>
        </w:rPr>
        <w:t xml:space="preserve">4.2 O Paradoxo Operacional e os Indicadores Financeiros </w:t>
      </w:r>
    </w:p>
    <w:p w:rsidR="185DE5E9" w:rsidP="46B80AED" w:rsidRDefault="185DE5E9" w14:paraId="4F2D52ED" w14:textId="448EE348">
      <w:pPr>
        <w:pStyle w:val="Normal"/>
        <w:spacing w:before="0" w:beforeAutospacing="off" w:after="0" w:afterAutospacing="off" w:line="240" w:lineRule="auto"/>
        <w:ind w:firstLine="708"/>
        <w:jc w:val="both"/>
      </w:pPr>
      <w:r w:rsidR="185DE5E9">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t>Bäck</w:t>
      </w:r>
      <w:r w:rsidR="185DE5E9">
        <w:rPr/>
        <w:t xml:space="preserve"> et al. (2025) sugerem que a adoção de sistemas autônomos raramente se traduz em expansão imediata de output nas demonstrações contábeis.</w:t>
      </w:r>
    </w:p>
    <w:p w:rsidR="185DE5E9" w:rsidP="46B80AED" w:rsidRDefault="185DE5E9" w14:paraId="22E44A98" w14:textId="26CE3A65">
      <w:pPr>
        <w:pStyle w:val="Normal"/>
        <w:spacing w:before="0" w:beforeAutospacing="off" w:after="0" w:afterAutospacing="off" w:line="240" w:lineRule="auto"/>
        <w:ind w:firstLine="708"/>
        <w:jc w:val="both"/>
      </w:pPr>
      <w:r w:rsidR="185DE5E9">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46B80AED" w:rsidP="46B80AED" w:rsidRDefault="46B80AED" w14:paraId="5A4C409F" w14:textId="4B2EC849">
      <w:pPr>
        <w:pStyle w:val="Normal"/>
        <w:spacing w:before="0" w:beforeAutospacing="off" w:after="0" w:afterAutospacing="off" w:line="240" w:lineRule="auto"/>
        <w:ind w:firstLine="0"/>
        <w:jc w:val="both"/>
      </w:pPr>
    </w:p>
    <w:p w:rsidR="2BFF6DB0" w:rsidP="46B80AED" w:rsidRDefault="2BFF6DB0" w14:paraId="58C6488A" w14:textId="7112798A">
      <w:pPr>
        <w:pStyle w:val="Normal"/>
        <w:spacing w:before="0" w:beforeAutospacing="off" w:after="0" w:afterAutospacing="off" w:line="240" w:lineRule="auto"/>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0" w:afterAutospacing="off" w:line="240" w:lineRule="auto"/>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0" w:afterAutospacing="off" w:line="240" w:lineRule="auto"/>
        <w:jc w:val="both"/>
        <w:rPr>
          <w:sz w:val="18"/>
          <w:szCs w:val="18"/>
        </w:rPr>
      </w:pPr>
      <w:r w:rsidRPr="46B80AED" w:rsidR="26D5C90A">
        <w:rPr>
          <w:sz w:val="20"/>
          <w:szCs w:val="20"/>
        </w:rPr>
        <w:t xml:space="preserve">Nota. Dados extraídos dos formulários 10-K protocolados na SEC, referentes ao ano fiscal correspondente à respectiva declaração de redução funcional. Fonte: Elaborada pelo autor (2026).  </w:t>
      </w:r>
    </w:p>
    <w:p w:rsidR="46B80AED" w:rsidP="46B80AED" w:rsidRDefault="46B80AED" w14:paraId="4D017D28" w14:textId="6DE10323">
      <w:pPr>
        <w:pStyle w:val="Normal"/>
        <w:spacing w:before="0" w:beforeAutospacing="off" w:after="0" w:afterAutospacing="off" w:line="240" w:lineRule="auto"/>
        <w:jc w:val="both"/>
      </w:pPr>
    </w:p>
    <w:p w:rsidR="185DE5E9" w:rsidP="46B80AED" w:rsidRDefault="185DE5E9" w14:paraId="0F71143F" w14:textId="4CB99D3A">
      <w:pPr>
        <w:pStyle w:val="Normal"/>
        <w:spacing w:before="0" w:beforeAutospacing="off" w:after="0" w:afterAutospacing="off" w:line="240" w:lineRule="auto"/>
        <w:ind w:firstLine="708"/>
        <w:jc w:val="both"/>
      </w:pPr>
      <w:r w:rsidR="185DE5E9">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t>Minton</w:t>
      </w:r>
      <w:r w:rsidR="185DE5E9">
        <w:rPr/>
        <w:t xml:space="preserve">, 2012). Portanto, as decisões de desligamento parecem responder primariamente à necessidade gerencial de maximização do </w:t>
      </w:r>
      <w:r w:rsidR="185DE5E9">
        <w:rPr/>
        <w:t>free</w:t>
      </w:r>
      <w:r w:rsidR="185DE5E9">
        <w:rPr/>
        <w:t xml:space="preserve"> cash </w:t>
      </w:r>
      <w:r w:rsidR="185DE5E9">
        <w:rPr/>
        <w:t>flow</w:t>
      </w:r>
      <w:r w:rsidR="185DE5E9">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0" w:afterAutospacing="off" w:line="240" w:lineRule="auto"/>
        <w:ind w:firstLine="708"/>
        <w:jc w:val="both"/>
      </w:pPr>
      <w:r w:rsidR="185DE5E9">
        <w:rPr/>
        <w:t>Para ilustrar a relação entre a manutenção das receitas e o volume de demissões, a Figura 1 consolida a proporção de cortes funcionais face ao faturamento documentado.</w:t>
      </w:r>
    </w:p>
    <w:p w:rsidR="46B80AED" w:rsidP="46B80AED" w:rsidRDefault="46B80AED" w14:paraId="2E9AF63F" w14:textId="1375BEFD">
      <w:pPr>
        <w:pStyle w:val="Normal"/>
        <w:spacing w:before="0" w:beforeAutospacing="off" w:after="0" w:afterAutospacing="off" w:line="240" w:lineRule="auto"/>
        <w:ind w:firstLine="0"/>
        <w:jc w:val="both"/>
      </w:pPr>
    </w:p>
    <w:p w:rsidR="284A3AF5" w:rsidP="46B80AED" w:rsidRDefault="284A3AF5" w14:paraId="58FAE75D" w14:textId="6CFD2476">
      <w:pPr>
        <w:pStyle w:val="Normal"/>
        <w:spacing w:before="0" w:beforeAutospacing="off" w:after="0" w:afterAutospacing="off" w:line="240" w:lineRule="auto"/>
        <w:jc w:val="both"/>
        <w:rPr>
          <w:b w:val="1"/>
          <w:bCs w:val="1"/>
          <w:sz w:val="20"/>
          <w:szCs w:val="20"/>
        </w:rPr>
      </w:pPr>
      <w:r w:rsidRPr="46B80AED" w:rsidR="284A3AF5">
        <w:rPr>
          <w:b w:val="1"/>
          <w:bCs w:val="1"/>
          <w:sz w:val="20"/>
          <w:szCs w:val="20"/>
        </w:rPr>
        <w:t xml:space="preserve">Figura 1 </w:t>
      </w:r>
    </w:p>
    <w:p w:rsidR="284A3AF5" w:rsidP="46B80AED" w:rsidRDefault="284A3AF5" w14:paraId="0E7FE545" w14:textId="231B6962">
      <w:pPr>
        <w:pStyle w:val="Normal"/>
        <w:spacing w:before="0" w:beforeAutospacing="off" w:after="0" w:afterAutospacing="off" w:line="240" w:lineRule="auto"/>
        <w:jc w:val="both"/>
        <w:rPr>
          <w:i w:val="1"/>
          <w:iCs w:val="1"/>
          <w:sz w:val="20"/>
          <w:szCs w:val="20"/>
        </w:rPr>
      </w:pPr>
      <w:r w:rsidRPr="46B80AED" w:rsidR="284A3AF5">
        <w:rPr>
          <w:i w:val="1"/>
          <w:iCs w:val="1"/>
          <w:sz w:val="20"/>
          <w:szCs w:val="20"/>
        </w:rPr>
        <w:t>Relação Percentual entre Redução Funcional e Faturamento Corporativo</w:t>
      </w:r>
    </w:p>
    <w:p w:rsidR="464375D5" w:rsidP="46B80AED" w:rsidRDefault="464375D5" w14:paraId="73792FBB" w14:textId="25A7F903">
      <w:pPr>
        <w:pStyle w:val="Normal"/>
        <w:spacing w:before="0" w:beforeAutospacing="off" w:after="0" w:afterAutospacing="off" w:line="240" w:lineRule="auto"/>
        <w:ind w:firstLine="0"/>
        <w:jc w:val="both"/>
        <w:rPr>
          <w:sz w:val="20"/>
          <w:szCs w:val="20"/>
        </w:rPr>
      </w:pPr>
      <w:r w:rsidR="464375D5">
        <w:drawing>
          <wp:inline wp14:editId="206F7498" wp14:anchorId="0929772C">
            <wp:extent cx="5695950" cy="2841688"/>
            <wp:effectExtent l="0" t="0" r="0" b="0"/>
            <wp:docPr id="1351827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827772" name="Picture 1351827772"/>
                    <pic:cNvPicPr/>
                  </pic:nvPicPr>
                  <pic:blipFill>
                    <a:blip xmlns:r="http://schemas.openxmlformats.org/officeDocument/2006/relationships" r:embed="rId237153221">
                      <a:extLst>
                        <a:ext uri="{28A0092B-C50C-407E-A947-70E740481C1C}">
                          <a14:useLocalDpi xmlns:a14="http://schemas.microsoft.com/office/drawing/2010/main"/>
                        </a:ext>
                      </a:extLst>
                    </a:blip>
                    <a:stretch>
                      <a:fillRect/>
                    </a:stretch>
                  </pic:blipFill>
                  <pic:spPr>
                    <a:xfrm rot="0">
                      <a:off x="0" y="0"/>
                      <a:ext cx="5695950" cy="2841688"/>
                    </a:xfrm>
                    <a:prstGeom prst="rect">
                      <a:avLst/>
                    </a:prstGeom>
                  </pic:spPr>
                </pic:pic>
              </a:graphicData>
            </a:graphic>
          </wp:inline>
        </w:drawing>
      </w:r>
      <w:r w:rsidRPr="46B80AED" w:rsidR="185DE5E9">
        <w:rPr>
          <w:sz w:val="20"/>
          <w:szCs w:val="20"/>
        </w:rPr>
        <w:t>Fonte: Elaborada pelo autor (2026).</w:t>
      </w:r>
    </w:p>
    <w:p w:rsidR="46B80AED" w:rsidP="46B80AED" w:rsidRDefault="46B80AED" w14:paraId="3463A5D5" w14:textId="42EC7116">
      <w:pPr>
        <w:pStyle w:val="Normal"/>
        <w:spacing w:before="0" w:beforeAutospacing="off" w:after="0" w:afterAutospacing="off" w:line="240" w:lineRule="auto"/>
        <w:jc w:val="both"/>
      </w:pPr>
    </w:p>
    <w:p w:rsidR="185DE5E9" w:rsidP="46B80AED" w:rsidRDefault="185DE5E9" w14:paraId="35CBDAE5" w14:textId="00CC9157">
      <w:pPr>
        <w:pStyle w:val="Normal"/>
        <w:spacing w:before="0" w:beforeAutospacing="off" w:after="0" w:afterAutospacing="off" w:line="240" w:lineRule="auto"/>
        <w:ind w:firstLine="708"/>
        <w:jc w:val="both"/>
      </w:pPr>
      <w:r w:rsidR="185DE5E9">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46B80AED" w:rsidP="46B80AED" w:rsidRDefault="46B80AED" w14:paraId="6532A40B" w14:textId="14B066BA">
      <w:pPr>
        <w:pStyle w:val="Normal"/>
        <w:spacing w:before="0" w:beforeAutospacing="off" w:after="0" w:afterAutospacing="off" w:line="240" w:lineRule="auto"/>
        <w:ind w:firstLine="0"/>
        <w:jc w:val="both"/>
      </w:pPr>
    </w:p>
    <w:p w:rsidR="185DE5E9" w:rsidP="46B80AED" w:rsidRDefault="185DE5E9" w14:paraId="7523BE41" w14:textId="52BAAC80">
      <w:pPr>
        <w:pStyle w:val="Normal"/>
        <w:spacing w:before="0" w:beforeAutospacing="off" w:after="0" w:afterAutospacing="off" w:line="240" w:lineRule="auto"/>
        <w:jc w:val="both"/>
        <w:rPr>
          <w:b w:val="1"/>
          <w:bCs w:val="1"/>
        </w:rPr>
      </w:pPr>
      <w:r w:rsidRPr="46B80AED" w:rsidR="185DE5E9">
        <w:rPr>
          <w:b w:val="1"/>
          <w:bCs w:val="1"/>
        </w:rPr>
        <w:t xml:space="preserve">4.3 Sobrecontratação Pandêmica e Alocação de Recursos </w:t>
      </w:r>
    </w:p>
    <w:p w:rsidR="185DE5E9" w:rsidP="46B80AED" w:rsidRDefault="185DE5E9" w14:paraId="1C720EB2" w14:textId="625FAEB8">
      <w:pPr>
        <w:pStyle w:val="Normal"/>
        <w:spacing w:before="0" w:beforeAutospacing="off" w:after="0" w:afterAutospacing="off" w:line="240" w:lineRule="auto"/>
        <w:ind w:firstLine="708"/>
        <w:jc w:val="both"/>
      </w:pPr>
      <w:r w:rsidR="185DE5E9">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t>headcount</w:t>
      </w:r>
      <w:r w:rsidR="185DE5E9">
        <w:rPr/>
        <w:t>.</w:t>
      </w:r>
    </w:p>
    <w:p w:rsidR="46B80AED" w:rsidP="46B80AED" w:rsidRDefault="46B80AED" w14:paraId="5D903AD2" w14:textId="2C5F575C">
      <w:pPr>
        <w:pStyle w:val="Normal"/>
        <w:spacing w:before="0" w:beforeAutospacing="off" w:after="0" w:afterAutospacing="off" w:line="240" w:lineRule="auto"/>
        <w:ind w:firstLine="0"/>
        <w:jc w:val="both"/>
      </w:pPr>
    </w:p>
    <w:p w:rsidR="7F2F182A" w:rsidP="46B80AED" w:rsidRDefault="7F2F182A" w14:paraId="04E2FBA0" w14:textId="55FE49D1">
      <w:pPr>
        <w:spacing w:before="0" w:beforeAutospacing="off" w:after="0" w:afterAutospacing="off" w:line="240" w:lineRule="auto"/>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0" w:afterAutospacing="off" w:line="240" w:lineRule="auto"/>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0" w:afterAutospacing="off" w:line="240" w:lineRule="auto"/>
        <w:ind w:firstLine="0"/>
        <w:jc w:val="both"/>
        <w:rPr>
          <w:sz w:val="18"/>
          <w:szCs w:val="18"/>
        </w:rPr>
      </w:pPr>
      <w:r w:rsidRPr="46B80AED" w:rsidR="3134EF7E">
        <w:rPr>
          <w:sz w:val="20"/>
          <w:szCs w:val="20"/>
        </w:rPr>
        <w:t>Nota. O saldo final reflete a comparação direta entre o encerramento do exercício fiscal de 2019 e a composição funcional reportada após a conclusão dos layoffs. Fonte: Elaborada pelo autor (2026).</w:t>
      </w:r>
    </w:p>
    <w:p w:rsidR="46B80AED" w:rsidP="46B80AED" w:rsidRDefault="46B80AED" w14:paraId="469CAC81" w14:textId="3BD0BA79">
      <w:pPr>
        <w:pStyle w:val="Normal"/>
        <w:spacing w:before="0" w:beforeAutospacing="off" w:after="0" w:afterAutospacing="off" w:line="240" w:lineRule="auto"/>
        <w:ind w:firstLine="0"/>
        <w:jc w:val="both"/>
      </w:pPr>
    </w:p>
    <w:p w:rsidR="46B80AED" w:rsidP="46B80AED" w:rsidRDefault="46B80AED" w14:paraId="7E4F4C6C" w14:textId="642FC60D">
      <w:pPr>
        <w:pStyle w:val="Normal"/>
        <w:spacing w:before="0" w:beforeAutospacing="off" w:after="0" w:afterAutospacing="off" w:line="240" w:lineRule="auto"/>
        <w:ind w:firstLine="0"/>
        <w:jc w:val="both"/>
      </w:pPr>
    </w:p>
    <w:p w:rsidR="185DE5E9" w:rsidP="46B80AED" w:rsidRDefault="185DE5E9" w14:paraId="4B26EB3F" w14:textId="5EDF8366">
      <w:pPr>
        <w:pStyle w:val="Normal"/>
        <w:spacing w:before="0" w:beforeAutospacing="off" w:after="0" w:afterAutospacing="off" w:line="240" w:lineRule="auto"/>
        <w:jc w:val="both"/>
        <w:rPr>
          <w:b w:val="1"/>
          <w:bCs w:val="1"/>
          <w:sz w:val="20"/>
          <w:szCs w:val="20"/>
        </w:rPr>
      </w:pPr>
      <w:r w:rsidRPr="46B80AED" w:rsidR="185DE5E9">
        <w:rPr>
          <w:b w:val="1"/>
          <w:bCs w:val="1"/>
          <w:sz w:val="20"/>
          <w:szCs w:val="20"/>
        </w:rPr>
        <w:t xml:space="preserve">Figura 2 </w:t>
      </w:r>
    </w:p>
    <w:p w:rsidR="185DE5E9" w:rsidP="46B80AED" w:rsidRDefault="185DE5E9" w14:paraId="2F9B5486" w14:textId="1960F50E">
      <w:pPr>
        <w:pStyle w:val="Normal"/>
        <w:spacing w:before="0" w:beforeAutospacing="off" w:after="0" w:afterAutospacing="off" w:line="240" w:lineRule="auto"/>
        <w:jc w:val="both"/>
        <w:rPr>
          <w:i w:val="1"/>
          <w:iCs w:val="1"/>
          <w:sz w:val="20"/>
          <w:szCs w:val="20"/>
        </w:rPr>
      </w:pPr>
      <w:r w:rsidRPr="46B80AED" w:rsidR="185DE5E9">
        <w:rPr>
          <w:i w:val="1"/>
          <w:iCs w:val="1"/>
          <w:sz w:val="20"/>
          <w:szCs w:val="20"/>
        </w:rPr>
        <w:t xml:space="preserve">Evolução do Quadro de Colaboradores: </w:t>
      </w:r>
      <w:r w:rsidRPr="46B80AED" w:rsidR="185DE5E9">
        <w:rPr>
          <w:i w:val="1"/>
          <w:iCs w:val="1"/>
          <w:sz w:val="20"/>
          <w:szCs w:val="20"/>
        </w:rPr>
        <w:t>Pré</w:t>
      </w:r>
      <w:r w:rsidRPr="46B80AED" w:rsidR="185DE5E9">
        <w:rPr>
          <w:i w:val="1"/>
          <w:iCs w:val="1"/>
          <w:sz w:val="20"/>
          <w:szCs w:val="20"/>
        </w:rPr>
        <w:t>-pandemia, Pico e Pós-demissão</w:t>
      </w:r>
    </w:p>
    <w:p w:rsidR="46B5D8D9" w:rsidP="46B80AED" w:rsidRDefault="46B5D8D9" w14:paraId="04F13A5A" w14:textId="20F69AD4">
      <w:pPr>
        <w:pStyle w:val="Normal"/>
        <w:spacing w:before="0" w:beforeAutospacing="off" w:after="0" w:afterAutospacing="off" w:line="240" w:lineRule="auto"/>
        <w:jc w:val="both"/>
        <w:rPr>
          <w:sz w:val="20"/>
          <w:szCs w:val="20"/>
        </w:rPr>
      </w:pPr>
      <w:r w:rsidR="46B5D8D9">
        <w:drawing>
          <wp:inline wp14:editId="7DF86FBD" wp14:anchorId="0D34F9FC">
            <wp:extent cx="4314825" cy="2590800"/>
            <wp:effectExtent l="0" t="0" r="0" b="0"/>
            <wp:docPr id="401767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767612" name="Picture 401767612"/>
                    <pic:cNvPicPr/>
                  </pic:nvPicPr>
                  <pic:blipFill>
                    <a:blip xmlns:r="http://schemas.openxmlformats.org/officeDocument/2006/relationships" r:embed="rId335401556">
                      <a:extLst>
                        <a:ext uri="{28A0092B-C50C-407E-A947-70E740481C1C}">
                          <a14:useLocalDpi xmlns:a14="http://schemas.microsoft.com/office/drawing/2010/main"/>
                        </a:ext>
                      </a:extLst>
                    </a:blip>
                    <a:stretch>
                      <a:fillRect/>
                    </a:stretch>
                  </pic:blipFill>
                  <pic:spPr>
                    <a:xfrm>
                      <a:off x="0" y="0"/>
                      <a:ext cx="4314825" cy="2590800"/>
                    </a:xfrm>
                    <a:prstGeom prst="rect">
                      <a:avLst/>
                    </a:prstGeom>
                  </pic:spPr>
                </pic:pic>
              </a:graphicData>
            </a:graphic>
          </wp:inline>
        </w:drawing>
      </w:r>
    </w:p>
    <w:p w:rsidR="185DE5E9" w:rsidP="46B80AED" w:rsidRDefault="185DE5E9" w14:paraId="1C2D7914" w14:textId="349C37FD">
      <w:pPr>
        <w:pStyle w:val="Normal"/>
        <w:spacing w:before="0" w:beforeAutospacing="off" w:after="0" w:afterAutospacing="off" w:line="240" w:lineRule="auto"/>
        <w:jc w:val="both"/>
        <w:rPr>
          <w:sz w:val="20"/>
          <w:szCs w:val="20"/>
        </w:rPr>
      </w:pPr>
      <w:r w:rsidRPr="46B80AED" w:rsidR="185DE5E9">
        <w:rPr>
          <w:sz w:val="20"/>
          <w:szCs w:val="20"/>
        </w:rPr>
        <w:t>Fonte: Elaborada pelo autor (2026).</w:t>
      </w:r>
    </w:p>
    <w:p w:rsidR="46B80AED" w:rsidP="46B80AED" w:rsidRDefault="46B80AED" w14:paraId="38CFD2BA" w14:textId="4015C204">
      <w:pPr>
        <w:pStyle w:val="Normal"/>
        <w:spacing w:before="0" w:beforeAutospacing="off" w:after="0" w:afterAutospacing="off" w:line="240" w:lineRule="auto"/>
        <w:jc w:val="both"/>
      </w:pPr>
    </w:p>
    <w:p w:rsidR="185DE5E9" w:rsidP="46B80AED" w:rsidRDefault="185DE5E9" w14:paraId="5EB2C2A6" w14:textId="5D1D53F9">
      <w:pPr>
        <w:pStyle w:val="Normal"/>
        <w:spacing w:before="0" w:beforeAutospacing="off" w:after="0" w:afterAutospacing="off" w:line="240" w:lineRule="auto"/>
        <w:ind w:firstLine="708"/>
        <w:jc w:val="both"/>
      </w:pPr>
      <w:r w:rsidR="185DE5E9">
        <w:rPr/>
        <w:t xml:space="preserve">Os registros indicam que a maioria das corporações encerrou o ciclo de desligamentos mantendo contingentes superiores aos reportados em 2019. Como evidência disso, a </w:t>
      </w:r>
      <w:r w:rsidR="185DE5E9">
        <w:rPr/>
        <w:t>Salesforce</w:t>
      </w:r>
      <w:r w:rsidR="185DE5E9">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0" w:afterAutospacing="off" w:line="240" w:lineRule="auto"/>
        <w:ind w:firstLine="708"/>
        <w:jc w:val="both"/>
      </w:pPr>
      <w:r w:rsidR="185DE5E9">
        <w:rPr/>
        <w:t>De forma simultânea à redução de pessoal, as companhias declararam aportes financeiros ostensivos em infraestrutura algorítmica. A Tabela 4 detalha as destinações públicas de capital para o setor de inteligência artificial.</w:t>
      </w:r>
    </w:p>
    <w:p w:rsidR="46B80AED" w:rsidP="46B80AED" w:rsidRDefault="46B80AED" w14:paraId="7C4A31C1" w14:textId="07F6B78D">
      <w:pPr>
        <w:pStyle w:val="Normal"/>
        <w:spacing w:before="0" w:beforeAutospacing="off" w:after="0" w:afterAutospacing="off" w:line="240" w:lineRule="auto"/>
        <w:ind w:firstLine="0"/>
        <w:jc w:val="both"/>
      </w:pPr>
    </w:p>
    <w:p w:rsidR="60DF2635" w:rsidP="46B80AED" w:rsidRDefault="60DF2635" w14:paraId="70A73F8E" w14:textId="08C4EEE8">
      <w:pPr>
        <w:spacing w:before="0" w:beforeAutospacing="off" w:after="0" w:afterAutospacing="off"/>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0"/>
          <w:szCs w:val="20"/>
          <w:lang w:val="pt-BR"/>
        </w:rPr>
        <w:t>Tabela 4</w:t>
      </w:r>
    </w:p>
    <w:p w:rsidR="60DF2635" w:rsidP="46B80AED" w:rsidRDefault="60DF2635" w14:paraId="04F9FCE3" w14:textId="333A31EB">
      <w:pPr>
        <w:spacing w:before="0" w:beforeAutospacing="off" w:after="0" w:afterAutospacing="off"/>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0"/>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0" w:afterAutospacing="off" w:line="240" w:lineRule="auto"/>
        <w:jc w:val="both"/>
        <w:rPr>
          <w:sz w:val="18"/>
          <w:szCs w:val="18"/>
        </w:rPr>
      </w:pPr>
      <w:r w:rsidRPr="46B80AED" w:rsidR="185DE5E9">
        <w:rPr>
          <w:sz w:val="20"/>
          <w:szCs w:val="20"/>
        </w:rPr>
        <w:t>Nota. Valores extraídos de anúncios de fusões, aquisições e lançamentos de produtos nos portais de relações com investidores das respectivas entidades. Fonte: Elaborada pelo autor (2026).</w:t>
      </w:r>
    </w:p>
    <w:p w:rsidR="46B80AED" w:rsidP="46B80AED" w:rsidRDefault="46B80AED" w14:paraId="5C2DE7A6" w14:textId="434B2972">
      <w:pPr>
        <w:pStyle w:val="Normal"/>
        <w:spacing w:before="0" w:beforeAutospacing="off" w:after="0" w:afterAutospacing="off" w:line="240" w:lineRule="auto"/>
        <w:jc w:val="both"/>
      </w:pPr>
    </w:p>
    <w:p w:rsidR="185DE5E9" w:rsidP="46B80AED" w:rsidRDefault="185DE5E9" w14:paraId="379A9B34" w14:textId="5A3CA042">
      <w:pPr>
        <w:pStyle w:val="Normal"/>
        <w:spacing w:before="0" w:beforeAutospacing="off" w:after="0" w:afterAutospacing="off" w:line="240" w:lineRule="auto"/>
        <w:ind w:firstLine="708"/>
        <w:jc w:val="both"/>
      </w:pPr>
      <w:r w:rsidR="185DE5E9">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46B80AED" w:rsidP="46B80AED" w:rsidRDefault="46B80AED" w14:paraId="19F1635C" w14:textId="503DA117">
      <w:pPr>
        <w:pStyle w:val="Normal"/>
        <w:spacing w:before="0" w:beforeAutospacing="off" w:after="0" w:afterAutospacing="off" w:line="240" w:lineRule="auto"/>
        <w:ind w:firstLine="0"/>
        <w:jc w:val="both"/>
      </w:pPr>
    </w:p>
    <w:p w:rsidR="185DE5E9" w:rsidP="46B80AED" w:rsidRDefault="185DE5E9" w14:paraId="3226F581" w14:textId="38D84693">
      <w:pPr>
        <w:pStyle w:val="Normal"/>
        <w:spacing w:before="0" w:beforeAutospacing="off" w:after="0" w:afterAutospacing="off" w:line="240" w:lineRule="auto"/>
        <w:jc w:val="both"/>
        <w:rPr>
          <w:b w:val="1"/>
          <w:bCs w:val="1"/>
        </w:rPr>
      </w:pPr>
      <w:r w:rsidRPr="46B80AED" w:rsidR="185DE5E9">
        <w:rPr>
          <w:b w:val="1"/>
          <w:bCs w:val="1"/>
        </w:rPr>
        <w:t xml:space="preserve">4.4 Heterogeneidade do Fenômeno: Níveis de AI </w:t>
      </w:r>
      <w:r w:rsidRPr="46B80AED" w:rsidR="185DE5E9">
        <w:rPr>
          <w:b w:val="1"/>
          <w:bCs w:val="1"/>
        </w:rPr>
        <w:t>Scapegoating</w:t>
      </w:r>
      <w:r w:rsidRPr="46B80AED" w:rsidR="185DE5E9">
        <w:rPr>
          <w:b w:val="1"/>
          <w:bCs w:val="1"/>
        </w:rPr>
        <w:t xml:space="preserve"> </w:t>
      </w:r>
    </w:p>
    <w:p w:rsidR="185DE5E9" w:rsidP="46B80AED" w:rsidRDefault="185DE5E9" w14:paraId="07F44EE7" w14:textId="016BA19F">
      <w:pPr>
        <w:pStyle w:val="Normal"/>
        <w:spacing w:before="0" w:beforeAutospacing="off" w:after="0" w:afterAutospacing="off" w:line="240" w:lineRule="auto"/>
        <w:ind w:firstLine="708"/>
        <w:jc w:val="both"/>
      </w:pPr>
      <w:r w:rsidR="185DE5E9">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t>Scapegoating</w:t>
      </w:r>
      <w:r w:rsidR="185DE5E9">
        <w:rPr/>
        <w:t xml:space="preserve"> Forte, compreende a </w:t>
      </w:r>
      <w:r w:rsidR="185DE5E9">
        <w:rPr/>
        <w:t>Salesforce</w:t>
      </w:r>
      <w:r w:rsidR="185DE5E9">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0" w:afterAutospacing="off" w:line="240" w:lineRule="auto"/>
        <w:ind w:firstLine="708"/>
        <w:jc w:val="both"/>
      </w:pPr>
      <w:r w:rsidR="185DE5E9">
        <w:rPr/>
        <w:t xml:space="preserve">O segundo grupo, definido como AI </w:t>
      </w:r>
      <w:r w:rsidR="185DE5E9">
        <w:rPr/>
        <w:t>Scapegoating</w:t>
      </w:r>
      <w:r w:rsidR="185DE5E9">
        <w:rPr/>
        <w:t xml:space="preserve"> Moderado, abarca a Cisco, a </w:t>
      </w:r>
      <w:r w:rsidR="185DE5E9">
        <w:rPr/>
        <w:t>Intuit</w:t>
      </w:r>
      <w:r w:rsidR="185DE5E9">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t xml:space="preserve">como </w:t>
      </w:r>
      <w:r w:rsidR="7879AC91">
        <w:rPr/>
        <w:t>“a</w:t>
      </w:r>
      <w:r w:rsidR="185DE5E9">
        <w:rPr/>
        <w:t>mbíguo</w:t>
      </w:r>
      <w:r w:rsidR="7907F65C">
        <w:rPr/>
        <w:t>”</w:t>
      </w:r>
      <w:r w:rsidR="185DE5E9">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t>Watsonx</w:t>
      </w:r>
      <w:r w:rsidR="185DE5E9">
        <w:rPr/>
        <w:t xml:space="preserve"> pode conter elementos parciais de reestruturação por eficiência algorítmica. Não obstante, a ausência de métricas de produtividade publicizadas impede a validação absoluta dessa hipótese (Abel et al., 2022).</w:t>
      </w:r>
    </w:p>
    <w:p w:rsidR="46B80AED" w:rsidP="46B80AED" w:rsidRDefault="46B80AED" w14:paraId="47CE15CE" w14:textId="18D459F8">
      <w:pPr>
        <w:pStyle w:val="Normal"/>
        <w:spacing w:before="0" w:beforeAutospacing="off" w:after="0" w:afterAutospacing="off" w:line="240" w:lineRule="auto"/>
        <w:ind w:firstLine="0"/>
        <w:jc w:val="both"/>
      </w:pPr>
    </w:p>
    <w:p w:rsidR="185DE5E9" w:rsidP="46B80AED" w:rsidRDefault="185DE5E9" w14:paraId="3E76F06A" w14:textId="4FA8F3F2">
      <w:pPr>
        <w:pStyle w:val="Normal"/>
        <w:spacing w:before="0" w:beforeAutospacing="off" w:after="0" w:afterAutospacing="off" w:line="240" w:lineRule="auto"/>
        <w:jc w:val="both"/>
        <w:rPr>
          <w:b w:val="1"/>
          <w:bCs w:val="1"/>
        </w:rPr>
      </w:pPr>
      <w:r w:rsidRPr="46B80AED" w:rsidR="185DE5E9">
        <w:rPr>
          <w:b w:val="1"/>
          <w:bCs w:val="1"/>
        </w:rPr>
        <w:t>5. Conclusão</w:t>
      </w:r>
    </w:p>
    <w:p w:rsidR="185DE5E9" w:rsidP="46B80AED" w:rsidRDefault="185DE5E9" w14:paraId="72DE21DE" w14:textId="05615598">
      <w:pPr>
        <w:pStyle w:val="Normal"/>
        <w:spacing w:before="0" w:beforeAutospacing="off" w:after="0" w:afterAutospacing="off" w:line="240" w:lineRule="auto"/>
        <w:jc w:val="both"/>
        <w:rPr>
          <w:b w:val="1"/>
          <w:bCs w:val="1"/>
        </w:rPr>
      </w:pPr>
      <w:r w:rsidRPr="46B80AED" w:rsidR="185DE5E9">
        <w:rPr>
          <w:b w:val="1"/>
          <w:bCs w:val="1"/>
        </w:rPr>
        <w:t xml:space="preserve">5.1 Síntese e Contribuições </w:t>
      </w:r>
    </w:p>
    <w:p w:rsidR="185DE5E9" w:rsidP="46B80AED" w:rsidRDefault="185DE5E9" w14:paraId="13616D22" w14:textId="506A955E">
      <w:pPr>
        <w:pStyle w:val="Normal"/>
        <w:spacing w:before="0" w:beforeAutospacing="off" w:after="0" w:afterAutospacing="off" w:line="240" w:lineRule="auto"/>
        <w:ind w:firstLine="708"/>
        <w:jc w:val="both"/>
      </w:pPr>
      <w:r w:rsidR="185DE5E9">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0" w:afterAutospacing="off" w:line="240" w:lineRule="auto"/>
        <w:ind w:firstLine="708"/>
        <w:jc w:val="both"/>
      </w:pPr>
      <w:r w:rsidR="185DE5E9">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t>Scapegoating</w:t>
      </w:r>
      <w:r w:rsidR="185DE5E9">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rsidR="46B80AED" w:rsidP="46B80AED" w:rsidRDefault="46B80AED" w14:paraId="22B67F79" w14:textId="55BB1134">
      <w:pPr>
        <w:pStyle w:val="Normal"/>
        <w:spacing w:before="0" w:beforeAutospacing="off" w:after="0" w:afterAutospacing="off" w:line="240" w:lineRule="auto"/>
        <w:ind w:firstLine="0"/>
        <w:jc w:val="both"/>
      </w:pPr>
    </w:p>
    <w:p w:rsidR="185DE5E9" w:rsidP="46B80AED" w:rsidRDefault="185DE5E9" w14:paraId="18D2FD50" w14:textId="339B97C7">
      <w:pPr>
        <w:pStyle w:val="Normal"/>
        <w:spacing w:before="0" w:beforeAutospacing="off" w:after="0" w:afterAutospacing="off" w:line="240" w:lineRule="auto"/>
        <w:jc w:val="both"/>
        <w:rPr>
          <w:b w:val="1"/>
          <w:bCs w:val="1"/>
        </w:rPr>
      </w:pPr>
      <w:r w:rsidRPr="46B80AED" w:rsidR="185DE5E9">
        <w:rPr>
          <w:b w:val="1"/>
          <w:bCs w:val="1"/>
        </w:rPr>
        <w:t xml:space="preserve">5.2 Implicações em Mercados Emergentes e Limitações </w:t>
      </w:r>
    </w:p>
    <w:p w:rsidR="185DE5E9" w:rsidP="46B80AED" w:rsidRDefault="185DE5E9" w14:paraId="50DC81C3" w14:textId="1291A175">
      <w:pPr>
        <w:pStyle w:val="Normal"/>
        <w:spacing w:before="0" w:beforeAutospacing="off" w:after="0" w:afterAutospacing="off" w:line="240" w:lineRule="auto"/>
        <w:ind w:firstLine="708"/>
        <w:jc w:val="both"/>
      </w:pPr>
      <w:r w:rsidR="185DE5E9">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0" w:afterAutospacing="off" w:line="240" w:lineRule="auto"/>
        <w:ind w:firstLine="708"/>
        <w:jc w:val="both"/>
      </w:pPr>
      <w:r w:rsidR="185DE5E9">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rsidR="46B80AED" w:rsidP="46B80AED" w:rsidRDefault="46B80AED" w14:paraId="20159BEC" w14:textId="2F8610BA">
      <w:pPr>
        <w:pStyle w:val="Normal"/>
        <w:spacing w:before="0" w:beforeAutospacing="off" w:after="0" w:afterAutospacing="off" w:line="240" w:lineRule="auto"/>
        <w:ind w:firstLine="0"/>
        <w:jc w:val="both"/>
      </w:pPr>
    </w:p>
    <w:p w:rsidR="185DE5E9" w:rsidP="46B80AED" w:rsidRDefault="185DE5E9" w14:paraId="02DD98F6" w14:textId="4B373ACC">
      <w:pPr>
        <w:pStyle w:val="Normal"/>
        <w:spacing w:before="0" w:beforeAutospacing="off" w:after="0" w:afterAutospacing="off" w:line="240" w:lineRule="auto"/>
        <w:jc w:val="both"/>
        <w:rPr>
          <w:b w:val="1"/>
          <w:bCs w:val="1"/>
        </w:rPr>
      </w:pPr>
      <w:r w:rsidRPr="46B80AED" w:rsidR="185DE5E9">
        <w:rPr>
          <w:b w:val="1"/>
          <w:bCs w:val="1"/>
        </w:rPr>
        <w:t xml:space="preserve">5.3 Recomendações para Pesquisas Futuras </w:t>
      </w:r>
    </w:p>
    <w:p w:rsidR="185DE5E9" w:rsidP="46B80AED" w:rsidRDefault="185DE5E9" w14:paraId="6391FF44" w14:textId="4DBED947">
      <w:pPr>
        <w:pStyle w:val="Normal"/>
        <w:spacing w:before="0" w:beforeAutospacing="off" w:after="0" w:afterAutospacing="off" w:line="240" w:lineRule="auto"/>
        <w:ind w:firstLine="708"/>
        <w:jc w:val="both"/>
      </w:pPr>
      <w:r w:rsidR="185DE5E9">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46B80AED" w:rsidP="46B80AED" w:rsidRDefault="46B80AED" w14:paraId="4D92A869" w14:textId="34CA4555">
      <w:pPr>
        <w:pStyle w:val="Normal"/>
        <w:spacing w:before="0" w:beforeAutospacing="off" w:after="0" w:afterAutospacing="off" w:line="240" w:lineRule="auto"/>
        <w:jc w:val="both"/>
      </w:pPr>
    </w:p>
    <w:p w:rsidR="46B80AED" w:rsidP="46B80AED" w:rsidRDefault="46B80AED" w14:paraId="67F12953" w14:textId="49B904CD">
      <w:pPr>
        <w:pStyle w:val="Normal"/>
        <w:spacing w:before="0" w:beforeAutospacing="off" w:after="0" w:afterAutospacing="off" w:line="240" w:lineRule="auto"/>
        <w:jc w:val="both"/>
      </w:pPr>
    </w:p>
    <w:p w:rsidR="1F0DB130" w:rsidP="46B80AED" w:rsidRDefault="1F0DB130" w14:paraId="2CC69C6C" w14:textId="001D6E0A">
      <w:pPr>
        <w:pStyle w:val="Normal"/>
        <w:suppressLineNumbers w:val="0"/>
        <w:bidi w:val="0"/>
        <w:spacing w:before="0" w:beforeAutospacing="off" w:after="0" w:afterAutospacing="off" w:line="240" w:lineRule="auto"/>
        <w:ind w:left="0" w:right="0"/>
        <w:jc w:val="both"/>
      </w:pPr>
      <w:r w:rsidRPr="46B80AED" w:rsidR="1F0DB130">
        <w:rPr>
          <w:b w:val="1"/>
          <w:bCs w:val="1"/>
        </w:rPr>
        <w:t>Referências</w:t>
      </w:r>
    </w:p>
    <w:p w:rsidR="465684DF" w:rsidP="46B80AED" w:rsidRDefault="465684DF" w14:paraId="01D4B341" w14:textId="3F5641D0">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240" w:beforeAutospacing="off" w:after="240" w:afterAutospacing="off"/>
        <w:ind w:left="720" w:hanging="720"/>
        <w:jc w:val="both"/>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6B80AED" w:rsidTr="46B80AED" w14:paraId="3CC30570">
      <w:trPr>
        <w:trHeight w:val="300"/>
      </w:trPr>
      <w:tc>
        <w:tcPr>
          <w:tcW w:w="3005" w:type="dxa"/>
          <w:tcMar/>
        </w:tcPr>
        <w:p w:rsidR="46B80AED" w:rsidP="46B80AED" w:rsidRDefault="46B80AED" w14:paraId="7D176A03" w14:textId="5D668EB9">
          <w:pPr>
            <w:pStyle w:val="Header"/>
            <w:bidi w:val="0"/>
            <w:ind w:left="-115"/>
            <w:jc w:val="left"/>
          </w:pPr>
        </w:p>
      </w:tc>
      <w:tc>
        <w:tcPr>
          <w:tcW w:w="3005" w:type="dxa"/>
          <w:tcMar/>
        </w:tcPr>
        <w:p w:rsidR="46B80AED" w:rsidP="46B80AED" w:rsidRDefault="46B80AED" w14:paraId="11C54200" w14:textId="0B18DC50">
          <w:pPr>
            <w:pStyle w:val="Header"/>
            <w:bidi w:val="0"/>
            <w:jc w:val="center"/>
          </w:pPr>
        </w:p>
      </w:tc>
      <w:tc>
        <w:tcPr>
          <w:tcW w:w="3005" w:type="dxa"/>
          <w:tcMar/>
        </w:tcPr>
        <w:p w:rsidR="46B80AED" w:rsidP="46B80AED" w:rsidRDefault="46B80AED" w14:paraId="13B9128B" w14:textId="1B06D32A">
          <w:pPr>
            <w:pStyle w:val="Header"/>
            <w:bidi w:val="0"/>
            <w:ind w:right="-115"/>
            <w:jc w:val="right"/>
          </w:pPr>
        </w:p>
      </w:tc>
    </w:tr>
  </w:tbl>
  <w:p w:rsidR="46B80AED" w:rsidP="46B80AED" w:rsidRDefault="46B80AED" w14:paraId="5672E7A4" w14:textId="10A14B1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6B80AED" w:rsidTr="46B80AED" w14:paraId="72E41A96">
      <w:trPr>
        <w:trHeight w:val="300"/>
      </w:trPr>
      <w:tc>
        <w:tcPr>
          <w:tcW w:w="3005" w:type="dxa"/>
          <w:tcMar/>
        </w:tcPr>
        <w:p w:rsidR="46B80AED" w:rsidP="46B80AED" w:rsidRDefault="46B80AED" w14:paraId="4B65746D" w14:textId="1C5ECD76">
          <w:pPr>
            <w:pStyle w:val="Header"/>
            <w:bidi w:val="0"/>
            <w:ind w:left="-115"/>
            <w:jc w:val="left"/>
          </w:pPr>
        </w:p>
      </w:tc>
      <w:tc>
        <w:tcPr>
          <w:tcW w:w="3005" w:type="dxa"/>
          <w:tcMar/>
        </w:tcPr>
        <w:p w:rsidR="46B80AED" w:rsidP="46B80AED" w:rsidRDefault="46B80AED" w14:paraId="5A70C3F6" w14:textId="22DF4D30">
          <w:pPr>
            <w:pStyle w:val="Header"/>
            <w:bidi w:val="0"/>
            <w:jc w:val="center"/>
          </w:pPr>
        </w:p>
      </w:tc>
      <w:tc>
        <w:tcPr>
          <w:tcW w:w="3005" w:type="dxa"/>
          <w:tcMar/>
        </w:tcPr>
        <w:p w:rsidR="46B80AED" w:rsidP="46B80AED" w:rsidRDefault="46B80AED" w14:paraId="19C3E77A" w14:textId="0EA1D257">
          <w:pPr>
            <w:pStyle w:val="Header"/>
            <w:bidi w:val="0"/>
            <w:ind w:right="-115"/>
            <w:jc w:val="right"/>
          </w:pPr>
        </w:p>
      </w:tc>
    </w:tr>
  </w:tbl>
  <w:p w:rsidR="46B80AED" w:rsidP="46B80AED" w:rsidRDefault="46B80AED" w14:paraId="4725EE1D" w14:textId="4CC6E9AA">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7D1CA"/>
    <w:rsid w:val="02740533"/>
    <w:rsid w:val="03650735"/>
    <w:rsid w:val="040C41B0"/>
    <w:rsid w:val="06B05ACE"/>
    <w:rsid w:val="06B05ACE"/>
    <w:rsid w:val="079E0099"/>
    <w:rsid w:val="0A1DFCFD"/>
    <w:rsid w:val="0AF98CEE"/>
    <w:rsid w:val="0D47F816"/>
    <w:rsid w:val="0F355F17"/>
    <w:rsid w:val="0F3CD1DE"/>
    <w:rsid w:val="14CA2AFD"/>
    <w:rsid w:val="179CBCEE"/>
    <w:rsid w:val="185DE5E9"/>
    <w:rsid w:val="1DB6B344"/>
    <w:rsid w:val="1F0DB130"/>
    <w:rsid w:val="21AF8BF7"/>
    <w:rsid w:val="26B3F8AC"/>
    <w:rsid w:val="26D5C90A"/>
    <w:rsid w:val="281E800F"/>
    <w:rsid w:val="284A3AF5"/>
    <w:rsid w:val="2BADF8DE"/>
    <w:rsid w:val="2BFF6DB0"/>
    <w:rsid w:val="3134EF7E"/>
    <w:rsid w:val="31EF989D"/>
    <w:rsid w:val="33F80A2B"/>
    <w:rsid w:val="350F776B"/>
    <w:rsid w:val="36442A67"/>
    <w:rsid w:val="3A720E14"/>
    <w:rsid w:val="3A720E14"/>
    <w:rsid w:val="3B081F0C"/>
    <w:rsid w:val="3E16BEEE"/>
    <w:rsid w:val="3FE3C186"/>
    <w:rsid w:val="4300838D"/>
    <w:rsid w:val="45DAF1A8"/>
    <w:rsid w:val="464375D5"/>
    <w:rsid w:val="465684DF"/>
    <w:rsid w:val="46B5D8D9"/>
    <w:rsid w:val="46B80AED"/>
    <w:rsid w:val="4A2B5616"/>
    <w:rsid w:val="4A2B5616"/>
    <w:rsid w:val="4B9322E1"/>
    <w:rsid w:val="4C8B1C2D"/>
    <w:rsid w:val="4CDE26F4"/>
    <w:rsid w:val="5062DD25"/>
    <w:rsid w:val="519E9901"/>
    <w:rsid w:val="5341ECE2"/>
    <w:rsid w:val="5783A8B2"/>
    <w:rsid w:val="58D17B15"/>
    <w:rsid w:val="58D17B15"/>
    <w:rsid w:val="5A15AFAC"/>
    <w:rsid w:val="5C5C1B2B"/>
    <w:rsid w:val="5E38E2AB"/>
    <w:rsid w:val="60DF2635"/>
    <w:rsid w:val="66B1C846"/>
    <w:rsid w:val="68AE6C78"/>
    <w:rsid w:val="68E487CD"/>
    <w:rsid w:val="6B421EB6"/>
    <w:rsid w:val="6BA7D1CA"/>
    <w:rsid w:val="74C89C2A"/>
    <w:rsid w:val="7645FF3E"/>
    <w:rsid w:val="77FB2EFF"/>
    <w:rsid w:val="7879AC91"/>
    <w:rsid w:val="7907F65C"/>
    <w:rsid w:val="7AB0BA00"/>
    <w:rsid w:val="7CA4B45B"/>
    <w:rsid w:val="7D171DAB"/>
    <w:rsid w:val="7ECCB1E6"/>
    <w:rsid w:val="7F2F18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C84C"/>
  <w15:chartTrackingRefBased/>
  <w15:docId w15:val="{DD5B0093-76C2-4322-9812-E4C4B43ABF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6B80AE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6B80AED"/>
    <w:rPr>
      <w:color w:val="467886"/>
      <w:u w:val="single"/>
    </w:rPr>
  </w:style>
  <w:style w:type="paragraph" w:styleId="Header">
    <w:uiPriority w:val="99"/>
    <w:name w:val="header"/>
    <w:basedOn w:val="Normal"/>
    <w:unhideWhenUsed/>
    <w:rsid w:val="46B80AED"/>
    <w:pPr>
      <w:tabs>
        <w:tab w:val="center" w:leader="none" w:pos="4680"/>
        <w:tab w:val="right" w:leader="none" w:pos="9360"/>
      </w:tabs>
      <w:spacing w:after="0" w:line="240" w:lineRule="auto"/>
    </w:pPr>
  </w:style>
  <w:style w:type="paragraph" w:styleId="Footer">
    <w:uiPriority w:val="99"/>
    <w:name w:val="footer"/>
    <w:basedOn w:val="Normal"/>
    <w:unhideWhenUsed/>
    <w:rsid w:val="46B80AE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37153221" /><Relationship Type="http://schemas.openxmlformats.org/officeDocument/2006/relationships/image" Target="/media/image2.png" Id="rId335401556" /><Relationship Type="http://schemas.openxmlformats.org/officeDocument/2006/relationships/hyperlink" Target="https://doi.org/10.1080/10438599.2021.1961626" TargetMode="External" Id="R3b45dc4474a3400b" /><Relationship Type="http://schemas.openxmlformats.org/officeDocument/2006/relationships/hyperlink" Target="https://doi.org/10.1257/jep.29.3.3" TargetMode="External" Id="Rae3585595f774dcc" /><Relationship Type="http://schemas.openxmlformats.org/officeDocument/2006/relationships/hyperlink" Target="https://doi.org/10.1162/003355303322552801" TargetMode="External" Id="R3b31aa6c119a46e3" /><Relationship Type="http://schemas.openxmlformats.org/officeDocument/2006/relationships/hyperlink" Target="https://doi.org/10.21203/rs.3.rs-7434983/v1" TargetMode="External" Id="Rd656165b1fde4ae5" /><Relationship Type="http://schemas.openxmlformats.org/officeDocument/2006/relationships/hyperlink" Target="https://doi.org/10.1177/014920639101700108" TargetMode="External" Id="R7971644910514735" /><Relationship Type="http://schemas.openxmlformats.org/officeDocument/2006/relationships/hyperlink" Target="https://doi.org/10.1145/163298.163309" TargetMode="External" Id="R6c23cdbd70bd4c1a" /><Relationship Type="http://schemas.openxmlformats.org/officeDocument/2006/relationships/hyperlink" Target="https://doi.org/10.48550/arXiv.2303.01157" TargetMode="External" Id="R93c1a9b8bf6940ef" /><Relationship Type="http://schemas.openxmlformats.org/officeDocument/2006/relationships/hyperlink" Target="https://doi.org/10.1016/j.techfore.2016.08.019" TargetMode="External" Id="Rd9985d84c9604f34" /><Relationship Type="http://schemas.openxmlformats.org/officeDocument/2006/relationships/hyperlink" Target="https://doi.org/10.1016/0304-405X(76)90026-0" TargetMode="External" Id="R9376db0c609c4047" /><Relationship Type="http://schemas.openxmlformats.org/officeDocument/2006/relationships/hyperlink" Target="https://doi.org/10.1111/jacf.12015" TargetMode="External" Id="Ra33085d070db4eed" /><Relationship Type="http://schemas.openxmlformats.org/officeDocument/2006/relationships/header" Target="header.xml" Id="R471ee6ee23844200" /><Relationship Type="http://schemas.openxmlformats.org/officeDocument/2006/relationships/footer" Target="footer.xml" Id="R365d3567662b48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2026-04-06T15:31:21.2200376Z</dcterms:created>
  <dcterms:modified xsi:type="dcterms:W3CDTF">2026-04-06T22:02:11.2737762Z</dcterms:modified>
  <dc:creator>Renato Rosa</dc:creator>
  <lastModifiedBy>Renato Rosa</lastModifiedBy>
</coreProperties>
</file>