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Construindo pontes de confiança: o impacto das receitas nas práticas de transparência das fundações de apoio no Brasil</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Renato de Oliveira Rosa</w:t>
      </w:r>
    </w:p>
    <w:p w:rsidR="00000000" w:rsidDel="00000000" w:rsidP="00000000" w:rsidRDefault="00000000" w:rsidRPr="00000000" w14:paraId="00000004">
      <w:pPr>
        <w:jc w:val="right"/>
        <w:rPr/>
      </w:pPr>
      <w:r w:rsidDel="00000000" w:rsidR="00000000" w:rsidRPr="00000000">
        <w:rPr>
          <w:rtl w:val="0"/>
        </w:rPr>
        <w:t xml:space="preserve">Isielli Mayara Barzotto Martins Tierling</w:t>
      </w:r>
    </w:p>
    <w:p w:rsidR="00000000" w:rsidDel="00000000" w:rsidP="00000000" w:rsidRDefault="00000000" w:rsidRPr="00000000" w14:paraId="00000005">
      <w:pPr>
        <w:jc w:val="right"/>
        <w:rPr/>
      </w:pPr>
      <w:r w:rsidDel="00000000" w:rsidR="00000000" w:rsidRPr="00000000">
        <w:rPr>
          <w:rtl w:val="0"/>
        </w:rPr>
        <w:t xml:space="preserve">Amanda Evelyn Brandão Pereira</w:t>
      </w:r>
    </w:p>
    <w:p w:rsidR="00000000" w:rsidDel="00000000" w:rsidP="00000000" w:rsidRDefault="00000000" w:rsidRPr="00000000" w14:paraId="00000006">
      <w:pPr>
        <w:jc w:val="right"/>
        <w:rPr/>
      </w:pPr>
      <w:r w:rsidDel="00000000" w:rsidR="00000000" w:rsidRPr="00000000">
        <w:rPr>
          <w:rtl w:val="0"/>
        </w:rPr>
        <w:t xml:space="preserve">Vicente Pacheco</w:t>
      </w:r>
    </w:p>
    <w:p w:rsidR="00000000" w:rsidDel="00000000" w:rsidP="00000000" w:rsidRDefault="00000000" w:rsidRPr="00000000" w14:paraId="00000007">
      <w:pPr>
        <w:jc w:val="cente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Resumo estruturado</w:t>
      </w:r>
    </w:p>
    <w:p w:rsidR="00000000" w:rsidDel="00000000" w:rsidP="00000000" w:rsidRDefault="00000000" w:rsidRPr="00000000" w14:paraId="00000009">
      <w:pPr>
        <w:rPr/>
      </w:pPr>
      <w:r w:rsidDel="00000000" w:rsidR="00000000" w:rsidRPr="00000000">
        <w:rPr>
          <w:rtl w:val="0"/>
        </w:rPr>
        <w:br w:type="textWrapping"/>
      </w:r>
      <w:r w:rsidDel="00000000" w:rsidR="00000000" w:rsidRPr="00000000">
        <w:rPr>
          <w:b w:val="1"/>
          <w:rtl w:val="0"/>
        </w:rPr>
        <w:t xml:space="preserve">Introdução/Problematização: </w:t>
      </w:r>
      <w:r w:rsidDel="00000000" w:rsidR="00000000" w:rsidRPr="00000000">
        <w:rPr>
          <w:rtl w:val="0"/>
        </w:rPr>
        <w:t xml:space="preserve">No atual contexto socioeconômico, as fundações de apoio à pesquisa desempenham um papel crucial no terceiro setor, mas a transparência e prestação de contas eficiente são essenciais para garantir confiança.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Objetivo/proposta:</w:t>
      </w:r>
      <w:r w:rsidDel="00000000" w:rsidR="00000000" w:rsidRPr="00000000">
        <w:rPr>
          <w:rtl w:val="0"/>
        </w:rPr>
        <w:t xml:space="preserve"> Este estudo visa aprofundar o entendimento sobre o financiamento do terceiro setor no Brasil, especialmente nas fundações de apoio à pesquisa, explorando como as características das receitas impactam a transparência e a prestação de contas.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Procedimentos Metodológicos:</w:t>
      </w:r>
      <w:r w:rsidDel="00000000" w:rsidR="00000000" w:rsidRPr="00000000">
        <w:rPr>
          <w:rtl w:val="0"/>
        </w:rPr>
        <w:t xml:space="preserve"> Para atingir esse objetivo, adotamos uma abordagem metodológica que envolve análise de dados financeiros e entrevistas com gestores e doadores do terceiro setor.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Principais Resultados:</w:t>
      </w:r>
      <w:r w:rsidDel="00000000" w:rsidR="00000000" w:rsidRPr="00000000">
        <w:rPr>
          <w:rtl w:val="0"/>
        </w:rPr>
        <w:t xml:space="preserve"> Nossos resultados revelam a influência significativa das características das receitas no nível de transparência e prestação de contas das fundações de apoio à pesquisa. Essa compreensão pode orientar melhorias na gestão dessas organizações.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Considerações Finais/Conclusão:</w:t>
      </w:r>
      <w:r w:rsidDel="00000000" w:rsidR="00000000" w:rsidRPr="00000000">
        <w:rPr>
          <w:rtl w:val="0"/>
        </w:rPr>
        <w:t xml:space="preserve"> A pesquisa destaca a importância da transparência e prestação de contas para a sustentabilidade das fundações de apoio à pesquisa. É fundamental que gestores, doadores e reguladores considerem essas conclusões para fortalecer o terceiro setor no Brasil.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Contribuições do Trabalho:</w:t>
      </w:r>
      <w:r w:rsidDel="00000000" w:rsidR="00000000" w:rsidRPr="00000000">
        <w:rPr>
          <w:rtl w:val="0"/>
        </w:rPr>
        <w:t xml:space="preserve"> Este estudo contribui para o aprimoramento da gestão do terceiro setor, oferecendo insights sobre como características das receitas impactam a transparência e prestação de contas. Isso pode fortalecer a confiança e a sustentabilidade das fundações de apoio à pesquisa.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Palavras-Chave: </w:t>
      </w:r>
      <w:r w:rsidDel="00000000" w:rsidR="00000000" w:rsidRPr="00000000">
        <w:rPr>
          <w:rtl w:val="0"/>
        </w:rPr>
        <w:t xml:space="preserve">terceiro setor, fundações de apoio a pesquisa, transparência, prestação de contas, financiamento.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Introdução</w:t>
      </w:r>
    </w:p>
    <w:p w:rsidR="00000000" w:rsidDel="00000000" w:rsidP="00000000" w:rsidRDefault="00000000" w:rsidRPr="00000000" w14:paraId="00000022">
      <w:pPr>
        <w:ind w:firstLine="708"/>
        <w:rPr/>
      </w:pPr>
      <w:r w:rsidDel="00000000" w:rsidR="00000000" w:rsidRPr="00000000">
        <w:rPr>
          <w:rtl w:val="0"/>
        </w:rPr>
      </w:r>
    </w:p>
    <w:p w:rsidR="00000000" w:rsidDel="00000000" w:rsidP="00000000" w:rsidRDefault="00000000" w:rsidRPr="00000000" w14:paraId="00000023">
      <w:pPr>
        <w:ind w:firstLine="708"/>
        <w:rPr/>
      </w:pPr>
      <w:r w:rsidDel="00000000" w:rsidR="00000000" w:rsidRPr="00000000">
        <w:rPr>
          <w:rtl w:val="0"/>
        </w:rPr>
        <w:t xml:space="preserve">No cenário socioeconômico contemporâneo, o terceiro setor desempenha um papel fundamental na promoção de ações voltadas para o desenvolvimento social, cultural e ambiental (Salamon &amp; Anheier, 1997). Em especial, as fundações de apoio no Brasil são importantes instituições do terceiro setor e caracterizam como fundações de direito privado, instituídas por pessoas físicas ou jurídicas, visando dar auxílio e fomentar os projetos de pesquisa, ensino e extensão das universidades federais e demais instituições de ensino superior, públicas ou privadas (Paes, 2001). Portanto, têm desempenhado um papel relevante na captação e alocação de recursos para projetos científicos e tecnológicos no país.</w:t>
      </w:r>
    </w:p>
    <w:p w:rsidR="00000000" w:rsidDel="00000000" w:rsidP="00000000" w:rsidRDefault="00000000" w:rsidRPr="00000000" w14:paraId="00000024">
      <w:pPr>
        <w:ind w:firstLine="708"/>
        <w:rPr/>
      </w:pPr>
      <w:r w:rsidDel="00000000" w:rsidR="00000000" w:rsidRPr="00000000">
        <w:rPr>
          <w:rtl w:val="0"/>
        </w:rPr>
        <w:t xml:space="preserve">O financiamento do terceiro setor é uma questão complexa e desafiadora, uma vez que as organizações dependem de diferentes fontes de recursos para a realização de suas atividades. Essas fontes podem incluir transferências públicas e privadas, recursos advindos de convênios, contratos, projetos e leis, doações de pessoas físicas e jurídicas, entre outras (Salamon &amp; Anheier, 1997).</w:t>
      </w:r>
    </w:p>
    <w:p w:rsidR="00000000" w:rsidDel="00000000" w:rsidP="00000000" w:rsidRDefault="00000000" w:rsidRPr="00000000" w14:paraId="00000025">
      <w:pPr>
        <w:ind w:firstLine="708"/>
        <w:rPr/>
      </w:pPr>
      <w:r w:rsidDel="00000000" w:rsidR="00000000" w:rsidRPr="00000000">
        <w:rPr>
          <w:rtl w:val="0"/>
        </w:rPr>
        <w:t xml:space="preserve">Dada a existência de diferentes fontes de captação de recursos, a transparência e a prestação de contas tornam-se elementos-chave para a governança eficaz e fortalecimento do terceiro setor. É essencial que as organizações prestem informações de forma transparente e eficiente (Gandia, 2011), garantindo confiança e reputação (Cunha &amp; Pereira, 2012) perante seus financiadores, parceiros e sociedade em geral. </w:t>
      </w:r>
    </w:p>
    <w:p w:rsidR="00000000" w:rsidDel="00000000" w:rsidP="00000000" w:rsidRDefault="00000000" w:rsidRPr="00000000" w14:paraId="00000026">
      <w:pPr>
        <w:ind w:firstLine="708"/>
        <w:rPr/>
      </w:pPr>
      <w:r w:rsidDel="00000000" w:rsidR="00000000" w:rsidRPr="00000000">
        <w:rPr>
          <w:rtl w:val="0"/>
        </w:rPr>
        <w:t xml:space="preserve">Considerando então que a divulgação inadequada de informações pode acarretar a redução do nível de confiança e reputação da organização, o que acaba por dificultar a captação de recursos e comprometer a manutenção e sustentabilidade das atividades desenvolvidas, percebe-se que a relação entre receitas e nível de prestação de contas pode se constituir como ciclo.</w:t>
      </w:r>
    </w:p>
    <w:p w:rsidR="00000000" w:rsidDel="00000000" w:rsidP="00000000" w:rsidRDefault="00000000" w:rsidRPr="00000000" w14:paraId="00000027">
      <w:pPr>
        <w:ind w:firstLine="708"/>
        <w:rPr/>
      </w:pPr>
      <w:r w:rsidDel="00000000" w:rsidR="00000000" w:rsidRPr="00000000">
        <w:rPr>
          <w:rtl w:val="0"/>
        </w:rPr>
        <w:t xml:space="preserve">Esta pesquisa tem como contribuições esperadas o aprofundamento do conhecimento sobre o financiamento do terceiro setor e a prestação de contas das fundações de apoio à pesquisa no Brasil. Os resultados obtidos podem auxiliar gestores, doadores, órgãos reguladores e demais partes interessadas na compreensão das características das receitas que influenciam o nível de transparência e prestação de contas. Espera-se que os achados desta pesquisa possam subsidiar o aprimoramento de políticas públicas e práticas de governança no terceiro setor, promovendo uma atuação mais eficiente e responsável das fundações de apoio à pesquisa.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1.1 Justificativa</w:t>
      </w:r>
    </w:p>
    <w:p w:rsidR="00000000" w:rsidDel="00000000" w:rsidP="00000000" w:rsidRDefault="00000000" w:rsidRPr="00000000" w14:paraId="0000002A">
      <w:pPr>
        <w:ind w:firstLine="708"/>
        <w:rPr/>
      </w:pPr>
      <w:r w:rsidDel="00000000" w:rsidR="00000000" w:rsidRPr="00000000">
        <w:rPr>
          <w:rtl w:val="0"/>
        </w:rPr>
        <w:t xml:space="preserve">A justificativa para a realização desta pesquisa reside na importância das fundações de apoio às instituições de ensino superior e pesquisa científica e tecnológica no Brasil. Essas fundações desempenham um papel crucial no suporte e fomento das atividades científicas e tecnológicas, sendo responsáveis por gerenciar recursos financeiros, administrativos e logísticos para a realização de projetos e pesquisas. Dada a importância dessas instituições para o contexto brasileiro, a transparência de informações e prestação de contas dessas fundações são elementos essenciais para o bom desenvolvimento de suas atividades.</w:t>
      </w:r>
    </w:p>
    <w:p w:rsidR="00000000" w:rsidDel="00000000" w:rsidP="00000000" w:rsidRDefault="00000000" w:rsidRPr="00000000" w14:paraId="0000002B">
      <w:pPr>
        <w:ind w:firstLine="708"/>
        <w:rPr/>
      </w:pPr>
      <w:r w:rsidDel="00000000" w:rsidR="00000000" w:rsidRPr="00000000">
        <w:rPr>
          <w:rtl w:val="0"/>
        </w:rPr>
        <w:t xml:space="preserve">Fuertes e Laudes (2007), mencionam que a responsabilidade e competência que essas organizações assumem no cenário socioeconômico, torna-se necessário conhecê-las melhor. Parte dessa aproximação é possível com os resultados deste estudo e tende contribuir com a garantia da confiança pela sociedade e dos órgãos de controle, na verificação da utilização adequada dos recursos públicos e privados a elas destinados.</w:t>
      </w:r>
    </w:p>
    <w:p w:rsidR="00000000" w:rsidDel="00000000" w:rsidP="00000000" w:rsidRDefault="00000000" w:rsidRPr="00000000" w14:paraId="0000002C">
      <w:pPr>
        <w:ind w:firstLine="708"/>
        <w:rPr/>
      </w:pPr>
      <w:r w:rsidDel="00000000" w:rsidR="00000000" w:rsidRPr="00000000">
        <w:rPr>
          <w:rtl w:val="0"/>
        </w:rPr>
        <w:t xml:space="preserve">Como esta pesquisa busca analisar o nível de </w:t>
      </w:r>
      <w:r w:rsidDel="00000000" w:rsidR="00000000" w:rsidRPr="00000000">
        <w:rPr>
          <w:i w:val="1"/>
          <w:rtl w:val="0"/>
        </w:rPr>
        <w:t xml:space="preserve">disclosure</w:t>
      </w:r>
      <w:r w:rsidDel="00000000" w:rsidR="00000000" w:rsidRPr="00000000">
        <w:rPr>
          <w:rtl w:val="0"/>
        </w:rPr>
        <w:t xml:space="preserve"> das fundações de apoio, ou seja, o grau de divulgação de informações que elas realizam por meio de relatórios de prestação de contas, relatos integrados, relatórios de sustentabilidade ou em seus ambientes online, essa análise permitirá compreender a extensão e a qualidade das informações disponibilizadas pelas fundações, possibilitando uma avaliação objetiva de sua transparência e accountability.</w:t>
      </w:r>
    </w:p>
    <w:p w:rsidR="00000000" w:rsidDel="00000000" w:rsidP="00000000" w:rsidRDefault="00000000" w:rsidRPr="00000000" w14:paraId="0000002D">
      <w:pPr>
        <w:ind w:firstLine="708"/>
        <w:rPr/>
      </w:pPr>
      <w:r w:rsidDel="00000000" w:rsidR="00000000" w:rsidRPr="00000000">
        <w:rPr>
          <w:rtl w:val="0"/>
        </w:rPr>
        <w:t xml:space="preserve">Além disso, a pesquisa também se propõe a investigar a relação entre o nível de </w:t>
      </w:r>
      <w:r w:rsidDel="00000000" w:rsidR="00000000" w:rsidRPr="00000000">
        <w:rPr>
          <w:i w:val="1"/>
          <w:rtl w:val="0"/>
        </w:rPr>
        <w:t xml:space="preserve">disclosure</w:t>
      </w:r>
      <w:r w:rsidDel="00000000" w:rsidR="00000000" w:rsidRPr="00000000">
        <w:rPr>
          <w:rtl w:val="0"/>
        </w:rPr>
        <w:t xml:space="preserve"> e os tipos de receitas das fundações de apoio. Essa análise é relevante porque as fontes de receita podem influenciar a prestação de contas e a transparência das fundações e, tornar esse aspecto conhecido pode contribuir para a compreensão das relações entre a natureza da organização e suas práticas. Assim, compreender se existem relações positivas entre o nível de </w:t>
      </w:r>
      <w:r w:rsidDel="00000000" w:rsidR="00000000" w:rsidRPr="00000000">
        <w:rPr>
          <w:i w:val="1"/>
          <w:rtl w:val="0"/>
        </w:rPr>
        <w:t xml:space="preserve">disclosure</w:t>
      </w:r>
      <w:r w:rsidDel="00000000" w:rsidR="00000000" w:rsidRPr="00000000">
        <w:rPr>
          <w:rtl w:val="0"/>
        </w:rPr>
        <w:t xml:space="preserve"> e categorias específicas de receitas, como transferências públicas, transferências internacionais, receitas próprias e receitas de pessoas físicas e jurídicas, pode contribuir para o aprimoramento das práticas de governança e transparência dessas instituições.</w:t>
      </w:r>
    </w:p>
    <w:p w:rsidR="00000000" w:rsidDel="00000000" w:rsidP="00000000" w:rsidRDefault="00000000" w:rsidRPr="00000000" w14:paraId="0000002E">
      <w:pPr>
        <w:ind w:firstLine="708"/>
        <w:rPr/>
      </w:pPr>
      <w:r w:rsidDel="00000000" w:rsidR="00000000" w:rsidRPr="00000000">
        <w:rPr>
          <w:rtl w:val="0"/>
        </w:rPr>
        <w:t xml:space="preserve">Por fim, os resultados obtidos poderão fornecer subsídios para o aprimoramento das políticas de transparência, prestação de contas e governança dessas fundações, contribuindo para uma gestão mais eficiente e responsável dos recursos destinados à pesquisa, tecnologia e ensino superior no país.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1.2 Objetivos</w:t>
      </w:r>
    </w:p>
    <w:p w:rsidR="00000000" w:rsidDel="00000000" w:rsidP="00000000" w:rsidRDefault="00000000" w:rsidRPr="00000000" w14:paraId="00000031">
      <w:pPr>
        <w:rPr>
          <w:i w:val="1"/>
        </w:rPr>
      </w:pPr>
      <w:r w:rsidDel="00000000" w:rsidR="00000000" w:rsidRPr="00000000">
        <w:rPr>
          <w:i w:val="1"/>
          <w:rtl w:val="0"/>
        </w:rPr>
        <w:t xml:space="preserve">1.2.1 Objetivo geral</w:t>
      </w:r>
    </w:p>
    <w:p w:rsidR="00000000" w:rsidDel="00000000" w:rsidP="00000000" w:rsidRDefault="00000000" w:rsidRPr="00000000" w14:paraId="00000032">
      <w:pPr>
        <w:rPr/>
      </w:pPr>
      <w:r w:rsidDel="00000000" w:rsidR="00000000" w:rsidRPr="00000000">
        <w:rPr>
          <w:rtl w:val="0"/>
        </w:rPr>
        <w:t xml:space="preserve">Identificar quais receitas das fundações de apoio à pesquisa no Brasil afetam o nível de </w:t>
      </w:r>
      <w:r w:rsidDel="00000000" w:rsidR="00000000" w:rsidRPr="00000000">
        <w:rPr>
          <w:i w:val="1"/>
          <w:rtl w:val="0"/>
        </w:rPr>
        <w:t xml:space="preserve">disclosure</w:t>
      </w: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i w:val="1"/>
        </w:rPr>
      </w:pPr>
      <w:r w:rsidDel="00000000" w:rsidR="00000000" w:rsidRPr="00000000">
        <w:rPr>
          <w:i w:val="1"/>
          <w:rtl w:val="0"/>
        </w:rPr>
        <w:t xml:space="preserve">1.2.2 Objetivos específicos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Realizar levantamento e classificação das receitas das fundações de apoio à pesquisa no Brasil, no exercício de 2022.</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Analisar o nível 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disclosure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das fundações de apoio à pesquisa no Brasil, no exercício de 2022, com base no modelo proposto por Gandia (2011).</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Correlacionar os tipos de receitas das fundações com o nível 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disclosure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das informações.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7"/>
        </w:tabs>
        <w:spacing w:after="0" w:before="240" w:line="240" w:lineRule="auto"/>
        <w:ind w:left="0" w:right="-74"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Referencial teórico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2.1 Modelo de divulgação de informações  </w:t>
      </w:r>
    </w:p>
    <w:p w:rsidR="00000000" w:rsidDel="00000000" w:rsidP="00000000" w:rsidRDefault="00000000" w:rsidRPr="00000000" w14:paraId="0000003C">
      <w:pPr>
        <w:ind w:firstLine="708"/>
        <w:rPr/>
      </w:pPr>
      <w:r w:rsidDel="00000000" w:rsidR="00000000" w:rsidRPr="00000000">
        <w:rPr>
          <w:rtl w:val="0"/>
        </w:rPr>
        <w:t xml:space="preserve">A literatura atual nos mostra que há diferentes modelos de divulgação de informações e diferentes mecanismos de análise da transparência das informações prestadas (Verrecchia, 2001). Ressalta-se nesse estudo o modelo proposto por Gandia (2009), o qual é utilizado na metodologia deste estudo.</w:t>
      </w:r>
    </w:p>
    <w:p w:rsidR="00000000" w:rsidDel="00000000" w:rsidP="00000000" w:rsidRDefault="00000000" w:rsidRPr="00000000" w14:paraId="0000003D">
      <w:pPr>
        <w:ind w:firstLine="708"/>
        <w:rPr/>
      </w:pPr>
      <w:r w:rsidDel="00000000" w:rsidR="00000000" w:rsidRPr="00000000">
        <w:rPr>
          <w:rtl w:val="0"/>
        </w:rPr>
        <w:t xml:space="preserve">A aplicação do modelo de divulgação de informações proposto por Gandia (2009) tem contribuído para a análise e compreensão do contexto do terceiro setor, particularmente no que se refere à transparência e prestação de contas das organizações. Esse modelo reconhece que a divulgação de informações vai além das obrigações legais e contábeis, sendo influenciada por diversos fatores internos e externos que afetam a tomada de decisões e a legitimidade das organizações.</w:t>
      </w:r>
    </w:p>
    <w:p w:rsidR="00000000" w:rsidDel="00000000" w:rsidP="00000000" w:rsidRDefault="00000000" w:rsidRPr="00000000" w14:paraId="0000003E">
      <w:pPr>
        <w:ind w:firstLine="708"/>
        <w:rPr/>
      </w:pPr>
      <w:r w:rsidDel="00000000" w:rsidR="00000000" w:rsidRPr="00000000">
        <w:rPr>
          <w:rtl w:val="0"/>
        </w:rPr>
        <w:t xml:space="preserve">Ao considerar variáveis como tamanho, complexidade, diversidade de fontes de financiamento e pressão social, o modelo de Gandia destaca a importância de compreender as particularidades de cada organização do terceiro setor no processo de divulgação de informações. Por exemplo, organizações maiores e mais complexas tendem a enfrentar desafios adicionais na gestão da informação e na prestação de contas, devido à maior diversidade de atividades e fontes de financiamento envolvidas (Gandia, 2011).</w:t>
      </w:r>
    </w:p>
    <w:p w:rsidR="00000000" w:rsidDel="00000000" w:rsidP="00000000" w:rsidRDefault="00000000" w:rsidRPr="00000000" w14:paraId="0000003F">
      <w:pPr>
        <w:ind w:firstLine="708"/>
        <w:rPr/>
      </w:pPr>
      <w:r w:rsidDel="00000000" w:rsidR="00000000" w:rsidRPr="00000000">
        <w:rPr>
          <w:rtl w:val="0"/>
        </w:rPr>
        <w:t xml:space="preserve">Gandia (2011) ressalta ainda a relevância de considerar a pressão social exercida sobre a organização na análise do nível de divulgação das organizações, uma vez que a demanda por transparência e responsabilidade tem se tornado cada vez mais importante na sociedade contemporânea, sendo uma ferramenta teórica valiosa para entender os fatores que influenciam o nível de divulgação de informações e prestação de contas. Ao incorporar a dimensão da pressão social às características das organizações na análise do nível de divulgação de informações, tem-se uma base sólida para compreensão das práticas de divulgação de informações.</w:t>
      </w:r>
    </w:p>
    <w:p w:rsidR="00000000" w:rsidDel="00000000" w:rsidP="00000000" w:rsidRDefault="00000000" w:rsidRPr="00000000" w14:paraId="00000040">
      <w:pPr>
        <w:ind w:firstLine="708"/>
        <w:rPr/>
      </w:pPr>
      <w:r w:rsidDel="00000000" w:rsidR="00000000" w:rsidRPr="00000000">
        <w:rPr>
          <w:rtl w:val="0"/>
        </w:rPr>
        <w:t xml:space="preserve">O modelo proposto por Verrecchia (2001) também traz importantes contribuições para a pesquisa sobre divulgação de informações. Para ele, a divulgação de informações pode ser categorizada em três modelos matemáticos distintos, baseados na análise da associação, julgamento e eficiência.</w:t>
      </w:r>
    </w:p>
    <w:p w:rsidR="00000000" w:rsidDel="00000000" w:rsidP="00000000" w:rsidRDefault="00000000" w:rsidRPr="00000000" w14:paraId="00000041">
      <w:pPr>
        <w:ind w:firstLine="708"/>
        <w:rPr/>
      </w:pPr>
      <w:r w:rsidDel="00000000" w:rsidR="00000000" w:rsidRPr="00000000">
        <w:rPr>
          <w:rtl w:val="0"/>
        </w:rPr>
        <w:t xml:space="preserve">O modelo baseado em associação se concentra na análise das relações entre as informações divulgadas e as mudanças no comportamento dos investidores. Nesse tipo de pesquisa, os estudiosos buscam entender como a disponibilização de determinadas informações afeta as decisões dos investidores, sejam elas relacionadas à compra ou venda de ativos ou ao comportamento no mercado financeiro (Verrecchia, 2001).</w:t>
      </w:r>
    </w:p>
    <w:p w:rsidR="00000000" w:rsidDel="00000000" w:rsidP="00000000" w:rsidRDefault="00000000" w:rsidRPr="00000000" w14:paraId="00000042">
      <w:pPr>
        <w:ind w:firstLine="708"/>
        <w:rPr/>
      </w:pPr>
      <w:r w:rsidDel="00000000" w:rsidR="00000000" w:rsidRPr="00000000">
        <w:rPr>
          <w:rtl w:val="0"/>
        </w:rPr>
        <w:t xml:space="preserve">O modelo baseado em julgamento investiga como os gestores e/ou empresas decidem divulgar ou não determinadas informações. Nesse contexto, os pesquisadores analisam os critérios utilizados pelos gestores na tomada de decisão sobre quais informações devem ser tornadas públicas e quais devem ser mantidas em sigilo. Essa abordagem permite uma compreensão mais aprofundada dos fatores que influenciam as escolhas de divulgação das empresas e dos possíveis impactos dessas decisões no mercado e nos investidores (Verrecchia, 2001).</w:t>
      </w:r>
    </w:p>
    <w:p w:rsidR="00000000" w:rsidDel="00000000" w:rsidP="00000000" w:rsidRDefault="00000000" w:rsidRPr="00000000" w14:paraId="00000043">
      <w:pPr>
        <w:ind w:firstLine="708"/>
        <w:rPr/>
      </w:pPr>
      <w:r w:rsidDel="00000000" w:rsidR="00000000" w:rsidRPr="00000000">
        <w:rPr>
          <w:rtl w:val="0"/>
        </w:rPr>
        <w:t xml:space="preserve">Por fim, o modelo baseado em eficiência explora qual conjunto de informações é preferido na ausência de conhecimento prévio sobre elas. Nesse tipo de pesquisa, os estudiosos buscam identificar as características que tornam uma divulgação mais eficiente em termos de transmissão de informação aos investidores. Através da análise de diferentes conjuntos de evidenciação, os pesquisadores podem entender quais tipos de informações são mais relevantes e úteis para os investidores na tomada de decisão. Essa abordagem contribui para aprimorar a eficiência da divulgação de informações nas empresas e no mercado como um todo (Verrecchia, 2001).</w:t>
      </w:r>
    </w:p>
    <w:p w:rsidR="00000000" w:rsidDel="00000000" w:rsidP="00000000" w:rsidRDefault="00000000" w:rsidRPr="00000000" w14:paraId="00000044">
      <w:pPr>
        <w:ind w:firstLine="708"/>
        <w:rPr/>
      </w:pPr>
      <w:r w:rsidDel="00000000" w:rsidR="00000000" w:rsidRPr="00000000">
        <w:rPr>
          <w:rtl w:val="0"/>
        </w:rPr>
        <w:t xml:space="preserve">A seção seguinte apresenta aspectos sobre a importância da transparência informativa.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2.2 Importância da transparência informativa </w:t>
      </w:r>
    </w:p>
    <w:p w:rsidR="00000000" w:rsidDel="00000000" w:rsidP="00000000" w:rsidRDefault="00000000" w:rsidRPr="00000000" w14:paraId="00000047">
      <w:pPr>
        <w:ind w:firstLine="708"/>
        <w:rPr/>
      </w:pPr>
      <w:r w:rsidDel="00000000" w:rsidR="00000000" w:rsidRPr="00000000">
        <w:rPr>
          <w:rtl w:val="0"/>
        </w:rPr>
        <w:t xml:space="preserve">A transparência informativa desempenha um papel fundamental no fortalecimento do terceiro setor e na criação de confiança entre doadores e a sociedade em geral (Almeida, 2014). Nesse sentido, ao adotar uma prestação de contas transparente, as fundações de apoio à pesquisa conseguem demonstrar de forma clara e precisa como os recursos recebidos estão sendo utilizados, garantindo a eficiência e a eficácia de suas ações.</w:t>
      </w:r>
    </w:p>
    <w:p w:rsidR="00000000" w:rsidDel="00000000" w:rsidP="00000000" w:rsidRDefault="00000000" w:rsidRPr="00000000" w14:paraId="00000048">
      <w:pPr>
        <w:ind w:firstLine="708"/>
        <w:rPr/>
      </w:pPr>
      <w:r w:rsidDel="00000000" w:rsidR="00000000" w:rsidRPr="00000000">
        <w:rPr>
          <w:rtl w:val="0"/>
        </w:rPr>
        <w:t xml:space="preserve">Almeida (2014) também aponta para o fato de que a transparência informativa se torna um elemento chave para promover a accountability e garantir o bom funcionamento das organizações e, com isso, concebe-se que a transparência também possibilita o monitoramento e a avaliação das atividades desenvolvidas pelas fundações, o que permite identificar práticas inadequadas e buscar melhorias na gestão.</w:t>
      </w:r>
    </w:p>
    <w:p w:rsidR="00000000" w:rsidDel="00000000" w:rsidP="00000000" w:rsidRDefault="00000000" w:rsidRPr="00000000" w14:paraId="00000049">
      <w:pPr>
        <w:ind w:firstLine="708"/>
        <w:rPr/>
      </w:pPr>
      <w:r w:rsidDel="00000000" w:rsidR="00000000" w:rsidRPr="00000000">
        <w:rPr>
          <w:rtl w:val="0"/>
        </w:rPr>
        <w:t xml:space="preserve">As questões relacionadas à transparência discutidas no contexto da governança corporativa são igualmente relevantes e devem ser consideradas nos estudos sobre divulgação voluntária de responsabilidade social corporativa. A divulgação voluntária de informações busca estabelecer a transparência máxima da empresa em relação à sociedade, fornecendo uma oportunidade para ser mais conhecida e avaliada pelo público investidor, clientes, fornecedores e credores (Almeida, 2014).</w:t>
      </w:r>
    </w:p>
    <w:p w:rsidR="00000000" w:rsidDel="00000000" w:rsidP="00000000" w:rsidRDefault="00000000" w:rsidRPr="00000000" w14:paraId="0000004A">
      <w:pPr>
        <w:ind w:firstLine="708"/>
        <w:rPr/>
      </w:pPr>
      <w:r w:rsidDel="00000000" w:rsidR="00000000" w:rsidRPr="00000000">
        <w:rPr>
          <w:rtl w:val="0"/>
        </w:rPr>
        <w:t xml:space="preserve">A divulgação de informações pode ser motivada tanto por exigências legais, tornando-se obrigatória, quanto por iniciativa voluntária, com o objetivo de reduzir a assimetria de informações e fornecer maior segurança aos doadores, além do mais, organizações que adotam estratégias superiores de responsabilidade social enfrentam menos restrições na obtenção de capital, de modo que o envolvimento das partes interessadas e uma melhor transparência no desempenho da responsabilidade sócio corporativa são fatores importantes na redução dessas restrições de capital (Cheng, Ioannou e Serafeim, 2014).</w:t>
      </w:r>
    </w:p>
    <w:p w:rsidR="00000000" w:rsidDel="00000000" w:rsidP="00000000" w:rsidRDefault="00000000" w:rsidRPr="00000000" w14:paraId="0000004B">
      <w:pPr>
        <w:ind w:firstLine="708"/>
        <w:rPr/>
      </w:pPr>
      <w:r w:rsidDel="00000000" w:rsidR="00000000" w:rsidRPr="00000000">
        <w:rPr>
          <w:rtl w:val="0"/>
        </w:rPr>
        <w:t xml:space="preserve">A seção seguinte apresenta aspectos sobre a relação entre divulgação e receitas e/ou transferências recebidas. </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2.3 Relação entre divulgação e receitas/transferências </w:t>
      </w:r>
    </w:p>
    <w:p w:rsidR="00000000" w:rsidDel="00000000" w:rsidP="00000000" w:rsidRDefault="00000000" w:rsidRPr="00000000" w14:paraId="0000004E">
      <w:pPr>
        <w:ind w:firstLine="708"/>
        <w:rPr/>
      </w:pPr>
      <w:r w:rsidDel="00000000" w:rsidR="00000000" w:rsidRPr="00000000">
        <w:rPr>
          <w:rtl w:val="0"/>
        </w:rPr>
        <w:t xml:space="preserve">No contexto das entidades do terceiro setor, a dependência de recursos públicos pode exercer uma influência significativa sobre a transparência das organizações. Isso ocorre devido à maior expectativa de prestação de contas quando se trata de recursos provenientes do setor público (Baldissera, 2019). Nesse sentido, fatores como a diversidade de fontes de financiamento e o volume das receitas podem impactar diretamente a capacidade e intencionalidade das organizações em fornecer informações claras e detalhadas sobre sua atuação.</w:t>
      </w:r>
    </w:p>
    <w:p w:rsidR="00000000" w:rsidDel="00000000" w:rsidP="00000000" w:rsidRDefault="00000000" w:rsidRPr="00000000" w14:paraId="0000004F">
      <w:pPr>
        <w:ind w:firstLine="708"/>
        <w:rPr/>
      </w:pPr>
      <w:r w:rsidDel="00000000" w:rsidR="00000000" w:rsidRPr="00000000">
        <w:rPr>
          <w:rtl w:val="0"/>
        </w:rPr>
        <w:t xml:space="preserve">A dependência de recursos públicos é um fator que desperta a atenção dos pesquisadores quando se trata da transparência. Isso ocorre porque, ao receber financiamento proveniente do setor público, essas organizações têm uma responsabilidade ainda maior de prestar contas à sociedade. Os órgãos governamentais e a população em geral esperam um nível mais elevado de transparência em relação à forma como os recursos são utilizados e quais resultados são alcançados (Baldissera, 2019).</w:t>
      </w:r>
    </w:p>
    <w:p w:rsidR="00000000" w:rsidDel="00000000" w:rsidP="00000000" w:rsidRDefault="00000000" w:rsidRPr="00000000" w14:paraId="00000050">
      <w:pPr>
        <w:ind w:firstLine="708"/>
        <w:rPr/>
      </w:pPr>
      <w:r w:rsidDel="00000000" w:rsidR="00000000" w:rsidRPr="00000000">
        <w:rPr>
          <w:rtl w:val="0"/>
        </w:rPr>
        <w:t xml:space="preserve">Além disso, a diversidade de fontes de financiamento também desempenha um papel crucial na prestação de contas. À medida que o número de fontes de recursos aumenta, as demandas por relatórios e informações detalhadas também se multiplicam (Khieng, 2014). Assim, as fundações acabam enfrentando o desafio de atender a essas diferentes expectativas e fornecer um panorama claro de suas atividades, tornando-se um exercício complexo e que demanda uma gestão eficiente.</w:t>
      </w:r>
    </w:p>
    <w:p w:rsidR="00000000" w:rsidDel="00000000" w:rsidP="00000000" w:rsidRDefault="00000000" w:rsidRPr="00000000" w14:paraId="00000051">
      <w:pPr>
        <w:ind w:firstLine="708"/>
        <w:rPr/>
      </w:pPr>
      <w:r w:rsidDel="00000000" w:rsidR="00000000" w:rsidRPr="00000000">
        <w:rPr>
          <w:rtl w:val="0"/>
        </w:rPr>
        <w:t xml:space="preserve">Outro fator que merece destaque é o volume das receitas recebidas. Quanto maior o montante financeiro envolvido, mais importante se torna a divulgação de informações para garantir a transparência e a accountability. Recursos substanciais exigem uma prestação de contas ainda mais rigorosa, uma vez que a sociedade espera resultados proporcionais aos investimentos feitos (Borges &amp; Serrão, 2005).</w:t>
      </w:r>
    </w:p>
    <w:p w:rsidR="00000000" w:rsidDel="00000000" w:rsidP="00000000" w:rsidRDefault="00000000" w:rsidRPr="00000000" w14:paraId="00000052">
      <w:pPr>
        <w:ind w:firstLine="708"/>
        <w:rPr/>
      </w:pPr>
      <w:r w:rsidDel="00000000" w:rsidR="00000000" w:rsidRPr="00000000">
        <w:rPr>
          <w:rtl w:val="0"/>
        </w:rPr>
        <w:t xml:space="preserve">Assim, a dependência por recursos públicos, a diversidade de fontes de financiamento e o volume das receitas são fatores que influenciam diretamente a maneira como essas organizações apresentam suas atividades à sociedade. É essencial que as fundações de apoio à pesquisa estejam conscientes dessas relações e adotem práticas de transparência e prestação de contas adequadas, garantindo assim a confiança da população e o cumprimento de sua missão de promover o bem-estar social e contribuir para o desenvolvimento econômico e social (Baldissera, 2019, Khieng, 2014, Borges &amp; Serrão, 2005).</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2.4 Apresentação das hipóteses</w:t>
      </w:r>
    </w:p>
    <w:p w:rsidR="00000000" w:rsidDel="00000000" w:rsidP="00000000" w:rsidRDefault="00000000" w:rsidRPr="00000000" w14:paraId="00000055">
      <w:pPr>
        <w:ind w:firstLine="708"/>
        <w:rPr/>
      </w:pPr>
      <w:r w:rsidDel="00000000" w:rsidR="00000000" w:rsidRPr="00000000">
        <w:rPr>
          <w:rtl w:val="0"/>
        </w:rPr>
        <w:t xml:space="preserve">Neste estudo, formulamos uma série de hipóteses com o objetivo de investigar a relação entre as características das receitas recebidas pelas fundações de apoio à pesquisa e o nível de transparência e prestação de contas (</w:t>
      </w:r>
      <w:r w:rsidDel="00000000" w:rsidR="00000000" w:rsidRPr="00000000">
        <w:rPr>
          <w:i w:val="1"/>
          <w:rtl w:val="0"/>
        </w:rPr>
        <w:t xml:space="preserve">disclosure</w:t>
      </w:r>
      <w:r w:rsidDel="00000000" w:rsidR="00000000" w:rsidRPr="00000000">
        <w:rPr>
          <w:rtl w:val="0"/>
        </w:rPr>
        <w:t xml:space="preserve">) dessas organizações no contexto do terceiro setor no Brasil. As hipóteses a seguir foram desenvolvidas com base em uma revisão da literatura sobre o tema e na análise do atual cenário socioeconômico das fundações de apoio à pesquisa:</w:t>
      </w:r>
    </w:p>
    <w:p w:rsidR="00000000" w:rsidDel="00000000" w:rsidP="00000000" w:rsidRDefault="00000000" w:rsidRPr="00000000" w14:paraId="00000056">
      <w:pPr>
        <w:ind w:firstLine="708"/>
        <w:rPr/>
      </w:pPr>
      <w:r w:rsidDel="00000000" w:rsidR="00000000" w:rsidRPr="00000000">
        <w:rPr>
          <w:rtl w:val="0"/>
        </w:rPr>
        <w:t xml:space="preserve">H1: Existe relação positiva entre transferências públicas, de convênios, projetos e leis recebidas pelas fundações de apoio à pesquisa e o nível de </w:t>
      </w:r>
      <w:r w:rsidDel="00000000" w:rsidR="00000000" w:rsidRPr="00000000">
        <w:rPr>
          <w:i w:val="1"/>
          <w:rtl w:val="0"/>
        </w:rPr>
        <w:t xml:space="preserve">disclosure</w:t>
      </w:r>
      <w:r w:rsidDel="00000000" w:rsidR="00000000" w:rsidRPr="00000000">
        <w:rPr>
          <w:rtl w:val="0"/>
        </w:rPr>
        <w:t xml:space="preserve">.</w:t>
      </w:r>
    </w:p>
    <w:p w:rsidR="00000000" w:rsidDel="00000000" w:rsidP="00000000" w:rsidRDefault="00000000" w:rsidRPr="00000000" w14:paraId="00000057">
      <w:pPr>
        <w:ind w:firstLine="708"/>
        <w:rPr/>
      </w:pPr>
      <w:r w:rsidDel="00000000" w:rsidR="00000000" w:rsidRPr="00000000">
        <w:rPr>
          <w:rtl w:val="0"/>
        </w:rPr>
        <w:t xml:space="preserve">Esta hipótese postula que fundações que recebem recursos provenientes de transferências públicas, convênios, projetos e leis tendem a apresentar um nível mais elevado de transparência e prestação de contas. A base para essa suposição reside na expectativa de que organizações que lidam com financiamento público estejam sujeitas a maior escrutínio e, portanto, tenham um incentivo para divulgar suas atividades de maneira mais detalhada.</w:t>
      </w:r>
    </w:p>
    <w:p w:rsidR="00000000" w:rsidDel="00000000" w:rsidP="00000000" w:rsidRDefault="00000000" w:rsidRPr="00000000" w14:paraId="00000058">
      <w:pPr>
        <w:ind w:firstLine="708"/>
        <w:rPr/>
      </w:pPr>
      <w:r w:rsidDel="00000000" w:rsidR="00000000" w:rsidRPr="00000000">
        <w:rPr>
          <w:rtl w:val="0"/>
        </w:rPr>
        <w:t xml:space="preserve">H2: Existe relação positiva entre transferências internacionais recebidas pelas fundações de apoio à pesquisa e o nível de </w:t>
      </w:r>
      <w:r w:rsidDel="00000000" w:rsidR="00000000" w:rsidRPr="00000000">
        <w:rPr>
          <w:i w:val="1"/>
          <w:rtl w:val="0"/>
        </w:rPr>
        <w:t xml:space="preserve">disclosure</w:t>
      </w:r>
      <w:r w:rsidDel="00000000" w:rsidR="00000000" w:rsidRPr="00000000">
        <w:rPr>
          <w:rtl w:val="0"/>
        </w:rPr>
        <w:t xml:space="preserve">. </w:t>
      </w:r>
    </w:p>
    <w:p w:rsidR="00000000" w:rsidDel="00000000" w:rsidP="00000000" w:rsidRDefault="00000000" w:rsidRPr="00000000" w14:paraId="00000059">
      <w:pPr>
        <w:ind w:firstLine="708"/>
        <w:rPr/>
      </w:pPr>
      <w:r w:rsidDel="00000000" w:rsidR="00000000" w:rsidRPr="00000000">
        <w:rPr>
          <w:rtl w:val="0"/>
        </w:rPr>
        <w:t xml:space="preserve">Essa hipótese propõe que fundações que recebem transferências internacionais estão mais inclinadas a demonstrar muita transparência e prestação de contas. Isso decorre da suposição de que doadores internacionais geralmente estabelecem requisitos rigorosos de prestação de contas, levando as organizações beneficiárias a divulgarem mais informações sobre a utilização dos recursos recebidos.</w:t>
      </w:r>
    </w:p>
    <w:p w:rsidR="00000000" w:rsidDel="00000000" w:rsidP="00000000" w:rsidRDefault="00000000" w:rsidRPr="00000000" w14:paraId="0000005A">
      <w:pPr>
        <w:ind w:firstLine="708"/>
        <w:rPr/>
      </w:pPr>
      <w:r w:rsidDel="00000000" w:rsidR="00000000" w:rsidRPr="00000000">
        <w:rPr>
          <w:rtl w:val="0"/>
        </w:rPr>
        <w:t xml:space="preserve">H3: Existe relação positiva entre as receitas próprias das fundações de apoio à pesquisa e o nível de </w:t>
      </w:r>
      <w:r w:rsidDel="00000000" w:rsidR="00000000" w:rsidRPr="00000000">
        <w:rPr>
          <w:i w:val="1"/>
          <w:rtl w:val="0"/>
        </w:rPr>
        <w:t xml:space="preserve">disclosure</w:t>
      </w:r>
      <w:r w:rsidDel="00000000" w:rsidR="00000000" w:rsidRPr="00000000">
        <w:rPr>
          <w:rtl w:val="0"/>
        </w:rPr>
        <w:t xml:space="preserve">. </w:t>
      </w:r>
    </w:p>
    <w:p w:rsidR="00000000" w:rsidDel="00000000" w:rsidP="00000000" w:rsidRDefault="00000000" w:rsidRPr="00000000" w14:paraId="0000005B">
      <w:pPr>
        <w:ind w:firstLine="708"/>
        <w:rPr/>
      </w:pPr>
      <w:r w:rsidDel="00000000" w:rsidR="00000000" w:rsidRPr="00000000">
        <w:rPr>
          <w:rtl w:val="0"/>
        </w:rPr>
        <w:t xml:space="preserve">Nossa terceira hipótese sugere que fundações que geram uma parcela significativa de suas receitas por meio de atividades próprias, como investimentos ou prestação de serviços, tendem a apresentar maior transparência em suas operações. Isso é fundamentado na ideia de que essas organizações buscam manter a confiança de seus doadores e, portanto, têm um forte incentivo para serem transparentes em relação ao uso de recursos.</w:t>
      </w:r>
    </w:p>
    <w:p w:rsidR="00000000" w:rsidDel="00000000" w:rsidP="00000000" w:rsidRDefault="00000000" w:rsidRPr="00000000" w14:paraId="0000005C">
      <w:pPr>
        <w:ind w:firstLine="708"/>
        <w:rPr/>
      </w:pPr>
      <w:r w:rsidDel="00000000" w:rsidR="00000000" w:rsidRPr="00000000">
        <w:rPr>
          <w:rtl w:val="0"/>
        </w:rPr>
        <w:t xml:space="preserve">H4: Existe relação positiva entre receitas das fundações, recebidas de pessoas físicas, jurídicas e outros, e o nível de </w:t>
      </w:r>
      <w:r w:rsidDel="00000000" w:rsidR="00000000" w:rsidRPr="00000000">
        <w:rPr>
          <w:i w:val="1"/>
          <w:rtl w:val="0"/>
        </w:rPr>
        <w:t xml:space="preserve">disclosure</w:t>
      </w:r>
      <w:r w:rsidDel="00000000" w:rsidR="00000000" w:rsidRPr="00000000">
        <w:rPr>
          <w:rtl w:val="0"/>
        </w:rPr>
        <w:t xml:space="preserve">. </w:t>
      </w:r>
    </w:p>
    <w:p w:rsidR="00000000" w:rsidDel="00000000" w:rsidP="00000000" w:rsidRDefault="00000000" w:rsidRPr="00000000" w14:paraId="0000005D">
      <w:pPr>
        <w:ind w:firstLine="708"/>
        <w:rPr/>
      </w:pPr>
      <w:r w:rsidDel="00000000" w:rsidR="00000000" w:rsidRPr="00000000">
        <w:rPr>
          <w:rtl w:val="0"/>
        </w:rPr>
        <w:t xml:space="preserve">Esta hipótese postula que fundações que recebem doações de diversas fontes, incluindo pessoas físicas, empresas e outras entidades, têm uma maior probabilidade de apresentar um nível mais elevado de transparência em suas operações. Isso se deve à necessidade de manter a confiança de uma ampla gama de partes interessadas, o que pode incentivar essas organizações a serem mais transparentes em relação às suas atividades financeiras.</w:t>
      </w:r>
    </w:p>
    <w:p w:rsidR="00000000" w:rsidDel="00000000" w:rsidP="00000000" w:rsidRDefault="00000000" w:rsidRPr="00000000" w14:paraId="0000005E">
      <w:pPr>
        <w:ind w:firstLine="708"/>
        <w:rPr/>
      </w:pPr>
      <w:r w:rsidDel="00000000" w:rsidR="00000000" w:rsidRPr="00000000">
        <w:rPr>
          <w:rtl w:val="0"/>
        </w:rPr>
        <w:t xml:space="preserve">H5: Existe relação positiva entre as receitas de menor proporção e o nível de </w:t>
      </w:r>
      <w:r w:rsidDel="00000000" w:rsidR="00000000" w:rsidRPr="00000000">
        <w:rPr>
          <w:i w:val="1"/>
          <w:rtl w:val="0"/>
        </w:rPr>
        <w:t xml:space="preserve">disclosure</w:t>
      </w:r>
      <w:r w:rsidDel="00000000" w:rsidR="00000000" w:rsidRPr="00000000">
        <w:rPr>
          <w:rtl w:val="0"/>
        </w:rPr>
        <w:t xml:space="preserve">. </w:t>
      </w:r>
    </w:p>
    <w:p w:rsidR="00000000" w:rsidDel="00000000" w:rsidP="00000000" w:rsidRDefault="00000000" w:rsidRPr="00000000" w14:paraId="0000005F">
      <w:pPr>
        <w:ind w:firstLine="708"/>
        <w:rPr/>
      </w:pPr>
      <w:r w:rsidDel="00000000" w:rsidR="00000000" w:rsidRPr="00000000">
        <w:rPr>
          <w:rtl w:val="0"/>
        </w:rPr>
        <w:t xml:space="preserve">Nossa última hipótese sugere que fundações cujas receitas representam uma proporção menor de seu orçamento total tendem a ser mais transparentes. Isso pode ser atribuído ao fato de que essas organizações têm menos a perder financeiramente ao divulgar informações detalhadas sobre suas finanças, o que pode resultar em uma maior disposição para prestação de contas.</w:t>
      </w:r>
    </w:p>
    <w:p w:rsidR="00000000" w:rsidDel="00000000" w:rsidP="00000000" w:rsidRDefault="00000000" w:rsidRPr="00000000" w14:paraId="00000060">
      <w:pPr>
        <w:ind w:firstLine="708"/>
        <w:rPr/>
      </w:pPr>
      <w:r w:rsidDel="00000000" w:rsidR="00000000" w:rsidRPr="00000000">
        <w:rPr>
          <w:rtl w:val="0"/>
        </w:rPr>
        <w:t xml:space="preserve">Para testar essas hipóteses, aplicaremos métodos estatísticos, como o teste de Pearson ou de Spearman, dependendo da distribuição dos dados observados. A análise dos resultados desses testes nos permitirá avaliar a existência e a natureza das relações entre as características das receitas e o nível de </w:t>
      </w:r>
      <w:r w:rsidDel="00000000" w:rsidR="00000000" w:rsidRPr="00000000">
        <w:rPr>
          <w:i w:val="1"/>
          <w:rtl w:val="0"/>
        </w:rPr>
        <w:t xml:space="preserve">disclosure</w:t>
      </w:r>
      <w:r w:rsidDel="00000000" w:rsidR="00000000" w:rsidRPr="00000000">
        <w:rPr>
          <w:rtl w:val="0"/>
        </w:rPr>
        <w:t xml:space="preserve"> nas fundações de apoio à pesquisa no contexto do terceiro setor brasileiro. A seção seguinte apresenta os métodos escolhidos para desenvolvimento deste estudo.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74"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Métodos</w:t>
      </w:r>
    </w:p>
    <w:p w:rsidR="00000000" w:rsidDel="00000000" w:rsidP="00000000" w:rsidRDefault="00000000" w:rsidRPr="00000000" w14:paraId="00000064">
      <w:pPr>
        <w:ind w:firstLine="708"/>
        <w:rPr/>
      </w:pPr>
      <w:r w:rsidDel="00000000" w:rsidR="00000000" w:rsidRPr="00000000">
        <w:rPr>
          <w:rtl w:val="0"/>
        </w:rPr>
      </w:r>
    </w:p>
    <w:p w:rsidR="00000000" w:rsidDel="00000000" w:rsidP="00000000" w:rsidRDefault="00000000" w:rsidRPr="00000000" w14:paraId="00000065">
      <w:pPr>
        <w:ind w:firstLine="708"/>
        <w:rPr/>
      </w:pPr>
      <w:r w:rsidDel="00000000" w:rsidR="00000000" w:rsidRPr="00000000">
        <w:rPr>
          <w:rtl w:val="0"/>
        </w:rPr>
        <w:t xml:space="preserve">Trata-se de uma pesquisa que visa analisar o nível de </w:t>
      </w:r>
      <w:r w:rsidDel="00000000" w:rsidR="00000000" w:rsidRPr="00000000">
        <w:rPr>
          <w:i w:val="1"/>
          <w:rtl w:val="0"/>
        </w:rPr>
        <w:t xml:space="preserve">disclosure</w:t>
      </w:r>
      <w:r w:rsidDel="00000000" w:rsidR="00000000" w:rsidRPr="00000000">
        <w:rPr>
          <w:rtl w:val="0"/>
        </w:rPr>
        <w:t xml:space="preserve"> (divulgação de informações) das fundações de apoio às instituições de ensino superior e pesquisa científica e tecnológica no Brasil. A pesquisa utiliza uma abordagem quantitativa, uma vez que se propõe a quantificar o nível de </w:t>
      </w:r>
      <w:r w:rsidDel="00000000" w:rsidR="00000000" w:rsidRPr="00000000">
        <w:rPr>
          <w:i w:val="1"/>
          <w:rtl w:val="0"/>
        </w:rPr>
        <w:t xml:space="preserve">disclosure</w:t>
      </w:r>
      <w:r w:rsidDel="00000000" w:rsidR="00000000" w:rsidRPr="00000000">
        <w:rPr>
          <w:rtl w:val="0"/>
        </w:rPr>
        <w:t xml:space="preserve"> por meio da identificação de 82 pontos de análise através de variáveis </w:t>
      </w:r>
      <w:r w:rsidDel="00000000" w:rsidR="00000000" w:rsidRPr="00000000">
        <w:rPr>
          <w:i w:val="1"/>
          <w:rtl w:val="0"/>
        </w:rPr>
        <w:t xml:space="preserve">Dummy</w:t>
      </w:r>
      <w:r w:rsidDel="00000000" w:rsidR="00000000" w:rsidRPr="00000000">
        <w:rPr>
          <w:rtl w:val="0"/>
        </w:rPr>
        <w:t xml:space="preserve"> (Hair et al., 2005).</w:t>
      </w:r>
    </w:p>
    <w:p w:rsidR="00000000" w:rsidDel="00000000" w:rsidP="00000000" w:rsidRDefault="00000000" w:rsidRPr="00000000" w14:paraId="00000066">
      <w:pPr>
        <w:ind w:firstLine="708"/>
        <w:rPr/>
      </w:pPr>
      <w:r w:rsidDel="00000000" w:rsidR="00000000" w:rsidRPr="00000000">
        <w:rPr>
          <w:rtl w:val="0"/>
        </w:rPr>
        <w:t xml:space="preserve">Essas variáveis serão utilizadas para atribuir valores de 0 ou 1, indicando a ausência ou presença de informações nos relatórios de prestação de contas, relato integrado, relatório de sustentabilidade das fundações ou ambiente online das fundações. A análise estatística descritiva será empregada para evidenciar o nível de </w:t>
      </w:r>
      <w:r w:rsidDel="00000000" w:rsidR="00000000" w:rsidRPr="00000000">
        <w:rPr>
          <w:i w:val="1"/>
          <w:rtl w:val="0"/>
        </w:rPr>
        <w:t xml:space="preserve">disclosure</w:t>
      </w:r>
      <w:r w:rsidDel="00000000" w:rsidR="00000000" w:rsidRPr="00000000">
        <w:rPr>
          <w:rtl w:val="0"/>
        </w:rPr>
        <w:t xml:space="preserve"> das fundações de apoio à pesquisa (Hair et al., 2005).</w:t>
      </w:r>
    </w:p>
    <w:p w:rsidR="00000000" w:rsidDel="00000000" w:rsidP="00000000" w:rsidRDefault="00000000" w:rsidRPr="00000000" w14:paraId="00000067">
      <w:pPr>
        <w:ind w:firstLine="708"/>
        <w:rPr/>
      </w:pPr>
      <w:r w:rsidDel="00000000" w:rsidR="00000000" w:rsidRPr="00000000">
        <w:rPr>
          <w:rtl w:val="0"/>
        </w:rPr>
        <w:t xml:space="preserve">Além disso, a pesquisa também adota uma abordagem correlacional para investigar a relação entre o nível de </w:t>
      </w:r>
      <w:r w:rsidDel="00000000" w:rsidR="00000000" w:rsidRPr="00000000">
        <w:rPr>
          <w:i w:val="1"/>
          <w:rtl w:val="0"/>
        </w:rPr>
        <w:t xml:space="preserve">disclosure</w:t>
      </w:r>
      <w:r w:rsidDel="00000000" w:rsidR="00000000" w:rsidRPr="00000000">
        <w:rPr>
          <w:rtl w:val="0"/>
        </w:rPr>
        <w:t xml:space="preserve"> e os tipos de receitas das fundações de apoio à pesquisa. São estabelecidas cinco hipóteses, que sugerem a existência de relações positivas entre o nível de </w:t>
      </w:r>
      <w:r w:rsidDel="00000000" w:rsidR="00000000" w:rsidRPr="00000000">
        <w:rPr>
          <w:i w:val="1"/>
          <w:rtl w:val="0"/>
        </w:rPr>
        <w:t xml:space="preserve">disclosure</w:t>
      </w:r>
      <w:r w:rsidDel="00000000" w:rsidR="00000000" w:rsidRPr="00000000">
        <w:rPr>
          <w:rtl w:val="0"/>
        </w:rPr>
        <w:t xml:space="preserve"> e diferentes categorias de receitas (Verrechia, 2001).</w:t>
      </w:r>
    </w:p>
    <w:p w:rsidR="00000000" w:rsidDel="00000000" w:rsidP="00000000" w:rsidRDefault="00000000" w:rsidRPr="00000000" w14:paraId="00000068">
      <w:pPr>
        <w:ind w:firstLine="708"/>
        <w:rPr/>
      </w:pPr>
      <w:r w:rsidDel="00000000" w:rsidR="00000000" w:rsidRPr="00000000">
        <w:rPr>
          <w:rtl w:val="0"/>
        </w:rPr>
        <w:t xml:space="preserve">Essas hipóteses serão testadas utilizando o teste de Pearson ou de Spearman, dependendo da distribuição dos valores observados, dessa forma, a pesquisa busca verificar se existe uma relação entre as fontes de receita das fundações e a divulgação de informações por parte delas. Em suma, trata-se de uma pesquisa quantitativa que utiliza uma abordagem descritiva e correlacional para analisar o nível de </w:t>
      </w:r>
      <w:r w:rsidDel="00000000" w:rsidR="00000000" w:rsidRPr="00000000">
        <w:rPr>
          <w:i w:val="1"/>
          <w:rtl w:val="0"/>
        </w:rPr>
        <w:t xml:space="preserve">disclosure</w:t>
      </w:r>
      <w:r w:rsidDel="00000000" w:rsidR="00000000" w:rsidRPr="00000000">
        <w:rPr>
          <w:rtl w:val="0"/>
        </w:rPr>
        <w:t xml:space="preserve"> das fundações de apoio às instituições de ensino superior e pesquisa científica e tecnológica no Brasil (Verrechia, 2001).</w:t>
      </w:r>
    </w:p>
    <w:p w:rsidR="00000000" w:rsidDel="00000000" w:rsidP="00000000" w:rsidRDefault="00000000" w:rsidRPr="00000000" w14:paraId="00000069">
      <w:pPr>
        <w:ind w:firstLine="708"/>
        <w:rPr/>
      </w:pPr>
      <w:r w:rsidDel="00000000" w:rsidR="00000000" w:rsidRPr="00000000">
        <w:rPr>
          <w:rtl w:val="0"/>
        </w:rPr>
        <w:t xml:space="preserve">O estudo busca identificar o grau de divulgação de informações por parte dessas fundações e relacioná-las com os diferentes tipos de receitas que elas recebem. Através da aplicação de métodos estatísticos, busca-se obter evidências sobre a existência de correlações entre o nível de </w:t>
      </w:r>
      <w:r w:rsidDel="00000000" w:rsidR="00000000" w:rsidRPr="00000000">
        <w:rPr>
          <w:i w:val="1"/>
          <w:rtl w:val="0"/>
        </w:rPr>
        <w:t xml:space="preserve">disclosure</w:t>
      </w:r>
      <w:r w:rsidDel="00000000" w:rsidR="00000000" w:rsidRPr="00000000">
        <w:rPr>
          <w:rtl w:val="0"/>
        </w:rPr>
        <w:t xml:space="preserve"> e as fontes de receita, contribuindo assim para o entendimento da transparência e prestação de contas dessas instituições.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3.1 Caracterização da amostra de pesquisa: </w:t>
      </w:r>
    </w:p>
    <w:p w:rsidR="00000000" w:rsidDel="00000000" w:rsidP="00000000" w:rsidRDefault="00000000" w:rsidRPr="00000000" w14:paraId="0000006C">
      <w:pPr>
        <w:ind w:firstLine="708"/>
        <w:rPr/>
      </w:pPr>
      <w:r w:rsidDel="00000000" w:rsidR="00000000" w:rsidRPr="00000000">
        <w:rPr>
          <w:rtl w:val="0"/>
        </w:rPr>
        <w:t xml:space="preserve">O estudo será realizado com base nas Fundações de Apoio às Instituições de Ensino Superior e de Pesquisa Científica e Tecnológica no Brasil. De acordo com o Conselho Nacional das Fundações de Apoio às Instituições de Ensino Superior e de Pesquisa Científica e Tecnológica (CONFIES, 2023), existem hoje 98 fundações de apoio à pesquisa no Brasil. </w:t>
      </w:r>
    </w:p>
    <w:p w:rsidR="00000000" w:rsidDel="00000000" w:rsidP="00000000" w:rsidRDefault="00000000" w:rsidRPr="00000000" w14:paraId="0000006D">
      <w:pPr>
        <w:ind w:firstLine="708"/>
        <w:rPr/>
      </w:pPr>
      <w:r w:rsidDel="00000000" w:rsidR="00000000" w:rsidRPr="00000000">
        <w:rPr>
          <w:rtl w:val="0"/>
        </w:rPr>
        <w:t xml:space="preserve">Optou-se por uma amostra não probabilística por quotas, composta por uma fundação de apoio de cada estado brasileiro, totalizando 28 fundações analisadas. As fundações de apoio à pesquisa objeto de análise estão detalhadas no Tabela 1.</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rtl w:val="0"/>
        </w:rPr>
      </w:r>
    </w:p>
    <w:tbl>
      <w:tblPr>
        <w:tblStyle w:val="Table1"/>
        <w:tblW w:w="8200.0" w:type="dxa"/>
        <w:jc w:val="left"/>
        <w:tblBorders>
          <w:top w:color="7f7f7f" w:space="0" w:sz="4" w:val="single"/>
          <w:left w:color="404040" w:space="0" w:sz="8" w:val="single"/>
          <w:bottom w:color="7f7f7f" w:space="0" w:sz="4" w:val="single"/>
          <w:right w:color="404040" w:space="0" w:sz="8" w:val="single"/>
          <w:insideH w:color="404040" w:space="0" w:sz="8" w:val="single"/>
          <w:insideV w:color="000000" w:space="0" w:sz="4" w:val="single"/>
        </w:tblBorders>
        <w:tblLayout w:type="fixed"/>
        <w:tblLook w:val="04A0"/>
      </w:tblPr>
      <w:tblGrid>
        <w:gridCol w:w="680"/>
        <w:gridCol w:w="2300"/>
        <w:gridCol w:w="2300"/>
        <w:gridCol w:w="2920"/>
        <w:tblGridChange w:id="0">
          <w:tblGrid>
            <w:gridCol w:w="680"/>
            <w:gridCol w:w="2300"/>
            <w:gridCol w:w="2300"/>
            <w:gridCol w:w="2920"/>
          </w:tblGrid>
        </w:tblGridChange>
      </w:tblGrid>
      <w:tr>
        <w:trPr>
          <w:cantSplit w:val="0"/>
          <w:trHeight w:val="285" w:hRule="atLeast"/>
          <w:tblHeader w:val="0"/>
        </w:trPr>
        <w:tc>
          <w:tcPr/>
          <w:p w:rsidR="00000000" w:rsidDel="00000000" w:rsidP="00000000" w:rsidRDefault="00000000" w:rsidRPr="00000000" w14:paraId="00000070">
            <w:pPr>
              <w:jc w:val="center"/>
              <w:rPr>
                <w:sz w:val="20"/>
                <w:szCs w:val="20"/>
              </w:rPr>
            </w:pPr>
            <w:r w:rsidDel="00000000" w:rsidR="00000000" w:rsidRPr="00000000">
              <w:rPr>
                <w:sz w:val="20"/>
                <w:szCs w:val="20"/>
                <w:rtl w:val="0"/>
              </w:rPr>
              <w:t xml:space="preserve">Sigla</w:t>
            </w:r>
          </w:p>
        </w:tc>
        <w:tc>
          <w:tcPr/>
          <w:p w:rsidR="00000000" w:rsidDel="00000000" w:rsidP="00000000" w:rsidRDefault="00000000" w:rsidRPr="00000000" w14:paraId="00000071">
            <w:pPr>
              <w:jc w:val="center"/>
              <w:rPr>
                <w:sz w:val="20"/>
                <w:szCs w:val="20"/>
              </w:rPr>
            </w:pPr>
            <w:r w:rsidDel="00000000" w:rsidR="00000000" w:rsidRPr="00000000">
              <w:rPr>
                <w:sz w:val="20"/>
                <w:szCs w:val="20"/>
                <w:rtl w:val="0"/>
              </w:rPr>
              <w:t xml:space="preserve">Amostras</w:t>
            </w:r>
          </w:p>
        </w:tc>
        <w:tc>
          <w:tcPr/>
          <w:p w:rsidR="00000000" w:rsidDel="00000000" w:rsidP="00000000" w:rsidRDefault="00000000" w:rsidRPr="00000000" w14:paraId="00000072">
            <w:pPr>
              <w:jc w:val="center"/>
              <w:rPr>
                <w:sz w:val="20"/>
                <w:szCs w:val="20"/>
              </w:rPr>
            </w:pPr>
            <w:r w:rsidDel="00000000" w:rsidR="00000000" w:rsidRPr="00000000">
              <w:rPr>
                <w:sz w:val="20"/>
                <w:szCs w:val="20"/>
                <w:rtl w:val="0"/>
              </w:rPr>
              <w:t xml:space="preserve">Disponível</w:t>
            </w:r>
          </w:p>
        </w:tc>
        <w:tc>
          <w:tcPr/>
          <w:p w:rsidR="00000000" w:rsidDel="00000000" w:rsidP="00000000" w:rsidRDefault="00000000" w:rsidRPr="00000000" w14:paraId="00000073">
            <w:pPr>
              <w:jc w:val="center"/>
              <w:rPr>
                <w:sz w:val="20"/>
                <w:szCs w:val="20"/>
              </w:rPr>
            </w:pPr>
            <w:r w:rsidDel="00000000" w:rsidR="00000000" w:rsidRPr="00000000">
              <w:rPr>
                <w:sz w:val="20"/>
                <w:szCs w:val="20"/>
                <w:rtl w:val="0"/>
              </w:rPr>
              <w:t xml:space="preserve">Sitio</w:t>
            </w:r>
          </w:p>
        </w:tc>
      </w:tr>
      <w:tr>
        <w:trPr>
          <w:cantSplit w:val="0"/>
          <w:trHeight w:val="345" w:hRule="atLeast"/>
          <w:tblHeader w:val="0"/>
        </w:trPr>
        <w:tc>
          <w:tcPr/>
          <w:p w:rsidR="00000000" w:rsidDel="00000000" w:rsidP="00000000" w:rsidRDefault="00000000" w:rsidRPr="00000000" w14:paraId="00000074">
            <w:pPr>
              <w:jc w:val="center"/>
              <w:rPr>
                <w:sz w:val="20"/>
                <w:szCs w:val="20"/>
              </w:rPr>
            </w:pPr>
            <w:r w:rsidDel="00000000" w:rsidR="00000000" w:rsidRPr="00000000">
              <w:rPr>
                <w:sz w:val="20"/>
                <w:szCs w:val="20"/>
                <w:rtl w:val="0"/>
              </w:rPr>
              <w:t xml:space="preserve">AC</w:t>
            </w:r>
          </w:p>
        </w:tc>
        <w:tc>
          <w:tcPr/>
          <w:p w:rsidR="00000000" w:rsidDel="00000000" w:rsidP="00000000" w:rsidRDefault="00000000" w:rsidRPr="00000000" w14:paraId="00000075">
            <w:pPr>
              <w:jc w:val="center"/>
              <w:rPr>
                <w:sz w:val="20"/>
                <w:szCs w:val="20"/>
              </w:rPr>
            </w:pPr>
            <w:r w:rsidDel="00000000" w:rsidR="00000000" w:rsidRPr="00000000">
              <w:rPr>
                <w:sz w:val="20"/>
                <w:szCs w:val="20"/>
                <w:rtl w:val="0"/>
              </w:rPr>
              <w:t xml:space="preserve">FAPAC</w:t>
            </w:r>
          </w:p>
        </w:tc>
        <w:tc>
          <w:tcPr/>
          <w:p w:rsidR="00000000" w:rsidDel="00000000" w:rsidP="00000000" w:rsidRDefault="00000000" w:rsidRPr="00000000" w14:paraId="00000076">
            <w:pPr>
              <w:jc w:val="center"/>
              <w:rPr>
                <w:sz w:val="20"/>
                <w:szCs w:val="20"/>
              </w:rPr>
            </w:pPr>
            <w:r w:rsidDel="00000000" w:rsidR="00000000" w:rsidRPr="00000000">
              <w:rPr>
                <w:sz w:val="20"/>
                <w:szCs w:val="20"/>
                <w:rtl w:val="0"/>
              </w:rPr>
              <w:t xml:space="preserve">N</w:t>
            </w:r>
          </w:p>
        </w:tc>
        <w:tc>
          <w:tcPr/>
          <w:p w:rsidR="00000000" w:rsidDel="00000000" w:rsidP="00000000" w:rsidRDefault="00000000" w:rsidRPr="00000000" w14:paraId="00000077">
            <w:pPr>
              <w:jc w:val="left"/>
              <w:rPr>
                <w:sz w:val="20"/>
                <w:szCs w:val="20"/>
              </w:rPr>
            </w:pPr>
            <w:hyperlink r:id="rId7">
              <w:r w:rsidDel="00000000" w:rsidR="00000000" w:rsidRPr="00000000">
                <w:rPr>
                  <w:sz w:val="20"/>
                  <w:szCs w:val="20"/>
                  <w:rtl w:val="0"/>
                </w:rPr>
                <w:t xml:space="preserve">http://fapac.acre.gov.br/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78">
            <w:pPr>
              <w:jc w:val="center"/>
              <w:rPr>
                <w:sz w:val="20"/>
                <w:szCs w:val="20"/>
              </w:rPr>
            </w:pPr>
            <w:r w:rsidDel="00000000" w:rsidR="00000000" w:rsidRPr="00000000">
              <w:rPr>
                <w:sz w:val="20"/>
                <w:szCs w:val="20"/>
                <w:rtl w:val="0"/>
              </w:rPr>
              <w:t xml:space="preserve">AL</w:t>
            </w:r>
          </w:p>
        </w:tc>
        <w:tc>
          <w:tcPr/>
          <w:p w:rsidR="00000000" w:rsidDel="00000000" w:rsidP="00000000" w:rsidRDefault="00000000" w:rsidRPr="00000000" w14:paraId="00000079">
            <w:pPr>
              <w:jc w:val="center"/>
              <w:rPr>
                <w:sz w:val="20"/>
                <w:szCs w:val="20"/>
              </w:rPr>
            </w:pPr>
            <w:r w:rsidDel="00000000" w:rsidR="00000000" w:rsidRPr="00000000">
              <w:rPr>
                <w:sz w:val="20"/>
                <w:szCs w:val="20"/>
                <w:rtl w:val="0"/>
              </w:rPr>
              <w:t xml:space="preserve">FAPEAL</w:t>
            </w:r>
          </w:p>
        </w:tc>
        <w:tc>
          <w:tcPr/>
          <w:p w:rsidR="00000000" w:rsidDel="00000000" w:rsidP="00000000" w:rsidRDefault="00000000" w:rsidRPr="00000000" w14:paraId="0000007A">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7B">
            <w:pPr>
              <w:jc w:val="left"/>
              <w:rPr>
                <w:sz w:val="20"/>
                <w:szCs w:val="20"/>
              </w:rPr>
            </w:pPr>
            <w:hyperlink r:id="rId8">
              <w:r w:rsidDel="00000000" w:rsidR="00000000" w:rsidRPr="00000000">
                <w:rPr>
                  <w:sz w:val="20"/>
                  <w:szCs w:val="20"/>
                  <w:rtl w:val="0"/>
                </w:rPr>
                <w:t xml:space="preserve">http://www.fapeal.br/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7C">
            <w:pPr>
              <w:jc w:val="center"/>
              <w:rPr>
                <w:sz w:val="20"/>
                <w:szCs w:val="20"/>
              </w:rPr>
            </w:pPr>
            <w:r w:rsidDel="00000000" w:rsidR="00000000" w:rsidRPr="00000000">
              <w:rPr>
                <w:sz w:val="20"/>
                <w:szCs w:val="20"/>
                <w:rtl w:val="0"/>
              </w:rPr>
              <w:t xml:space="preserve">AP</w:t>
            </w:r>
          </w:p>
        </w:tc>
        <w:tc>
          <w:tcPr/>
          <w:p w:rsidR="00000000" w:rsidDel="00000000" w:rsidP="00000000" w:rsidRDefault="00000000" w:rsidRPr="00000000" w14:paraId="0000007D">
            <w:pPr>
              <w:jc w:val="center"/>
              <w:rPr>
                <w:sz w:val="20"/>
                <w:szCs w:val="20"/>
              </w:rPr>
            </w:pPr>
            <w:r w:rsidDel="00000000" w:rsidR="00000000" w:rsidRPr="00000000">
              <w:rPr>
                <w:sz w:val="20"/>
                <w:szCs w:val="20"/>
                <w:rtl w:val="0"/>
              </w:rPr>
              <w:t xml:space="preserve">FAPEAP</w:t>
            </w:r>
          </w:p>
        </w:tc>
        <w:tc>
          <w:tcPr/>
          <w:p w:rsidR="00000000" w:rsidDel="00000000" w:rsidP="00000000" w:rsidRDefault="00000000" w:rsidRPr="00000000" w14:paraId="0000007E">
            <w:pPr>
              <w:jc w:val="center"/>
              <w:rPr>
                <w:sz w:val="20"/>
                <w:szCs w:val="20"/>
              </w:rPr>
            </w:pPr>
            <w:r w:rsidDel="00000000" w:rsidR="00000000" w:rsidRPr="00000000">
              <w:rPr>
                <w:sz w:val="20"/>
                <w:szCs w:val="20"/>
                <w:rtl w:val="0"/>
              </w:rPr>
              <w:t xml:space="preserve">N</w:t>
            </w:r>
          </w:p>
        </w:tc>
        <w:tc>
          <w:tcPr/>
          <w:p w:rsidR="00000000" w:rsidDel="00000000" w:rsidP="00000000" w:rsidRDefault="00000000" w:rsidRPr="00000000" w14:paraId="0000007F">
            <w:pPr>
              <w:jc w:val="left"/>
              <w:rPr>
                <w:sz w:val="20"/>
                <w:szCs w:val="20"/>
              </w:rPr>
            </w:pPr>
            <w:hyperlink r:id="rId9">
              <w:r w:rsidDel="00000000" w:rsidR="00000000" w:rsidRPr="00000000">
                <w:rPr>
                  <w:sz w:val="20"/>
                  <w:szCs w:val="20"/>
                  <w:rtl w:val="0"/>
                </w:rPr>
                <w:t xml:space="preserve">http://www.fapeap.ap.gov.br/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80">
            <w:pPr>
              <w:jc w:val="center"/>
              <w:rPr>
                <w:sz w:val="20"/>
                <w:szCs w:val="20"/>
              </w:rPr>
            </w:pPr>
            <w:r w:rsidDel="00000000" w:rsidR="00000000" w:rsidRPr="00000000">
              <w:rPr>
                <w:sz w:val="20"/>
                <w:szCs w:val="20"/>
                <w:rtl w:val="0"/>
              </w:rPr>
              <w:t xml:space="preserve">AM</w:t>
            </w:r>
          </w:p>
        </w:tc>
        <w:tc>
          <w:tcPr/>
          <w:p w:rsidR="00000000" w:rsidDel="00000000" w:rsidP="00000000" w:rsidRDefault="00000000" w:rsidRPr="00000000" w14:paraId="00000081">
            <w:pPr>
              <w:jc w:val="center"/>
              <w:rPr>
                <w:sz w:val="20"/>
                <w:szCs w:val="20"/>
              </w:rPr>
            </w:pPr>
            <w:r w:rsidDel="00000000" w:rsidR="00000000" w:rsidRPr="00000000">
              <w:rPr>
                <w:sz w:val="20"/>
                <w:szCs w:val="20"/>
                <w:rtl w:val="0"/>
              </w:rPr>
              <w:t xml:space="preserve">FAPEAM</w:t>
            </w:r>
          </w:p>
        </w:tc>
        <w:tc>
          <w:tcPr/>
          <w:p w:rsidR="00000000" w:rsidDel="00000000" w:rsidP="00000000" w:rsidRDefault="00000000" w:rsidRPr="00000000" w14:paraId="00000082">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83">
            <w:pPr>
              <w:jc w:val="left"/>
              <w:rPr>
                <w:sz w:val="20"/>
                <w:szCs w:val="20"/>
              </w:rPr>
            </w:pPr>
            <w:hyperlink r:id="rId10">
              <w:r w:rsidDel="00000000" w:rsidR="00000000" w:rsidRPr="00000000">
                <w:rPr>
                  <w:sz w:val="20"/>
                  <w:szCs w:val="20"/>
                  <w:rtl w:val="0"/>
                </w:rPr>
                <w:t xml:space="preserve">http://www.fapeam.am.gov.br/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84">
            <w:pPr>
              <w:jc w:val="center"/>
              <w:rPr>
                <w:sz w:val="20"/>
                <w:szCs w:val="20"/>
              </w:rPr>
            </w:pPr>
            <w:r w:rsidDel="00000000" w:rsidR="00000000" w:rsidRPr="00000000">
              <w:rPr>
                <w:sz w:val="20"/>
                <w:szCs w:val="20"/>
                <w:rtl w:val="0"/>
              </w:rPr>
              <w:t xml:space="preserve">BA</w:t>
            </w:r>
          </w:p>
        </w:tc>
        <w:tc>
          <w:tcPr/>
          <w:p w:rsidR="00000000" w:rsidDel="00000000" w:rsidP="00000000" w:rsidRDefault="00000000" w:rsidRPr="00000000" w14:paraId="00000085">
            <w:pPr>
              <w:jc w:val="center"/>
              <w:rPr>
                <w:sz w:val="20"/>
                <w:szCs w:val="20"/>
              </w:rPr>
            </w:pPr>
            <w:r w:rsidDel="00000000" w:rsidR="00000000" w:rsidRPr="00000000">
              <w:rPr>
                <w:sz w:val="20"/>
                <w:szCs w:val="20"/>
                <w:rtl w:val="0"/>
              </w:rPr>
              <w:t xml:space="preserve">FAPESB</w:t>
            </w:r>
          </w:p>
        </w:tc>
        <w:tc>
          <w:tcPr/>
          <w:p w:rsidR="00000000" w:rsidDel="00000000" w:rsidP="00000000" w:rsidRDefault="00000000" w:rsidRPr="00000000" w14:paraId="00000086">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87">
            <w:pPr>
              <w:jc w:val="left"/>
              <w:rPr>
                <w:sz w:val="20"/>
                <w:szCs w:val="20"/>
              </w:rPr>
            </w:pPr>
            <w:hyperlink r:id="rId11">
              <w:r w:rsidDel="00000000" w:rsidR="00000000" w:rsidRPr="00000000">
                <w:rPr>
                  <w:sz w:val="20"/>
                  <w:szCs w:val="20"/>
                  <w:rtl w:val="0"/>
                </w:rPr>
                <w:t xml:space="preserve">http://www.fapesb.ba.gov.br/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88">
            <w:pPr>
              <w:jc w:val="center"/>
              <w:rPr>
                <w:sz w:val="20"/>
                <w:szCs w:val="20"/>
              </w:rPr>
            </w:pPr>
            <w:r w:rsidDel="00000000" w:rsidR="00000000" w:rsidRPr="00000000">
              <w:rPr>
                <w:sz w:val="20"/>
                <w:szCs w:val="20"/>
                <w:rtl w:val="0"/>
              </w:rPr>
              <w:t xml:space="preserve">CE</w:t>
            </w:r>
          </w:p>
        </w:tc>
        <w:tc>
          <w:tcPr/>
          <w:p w:rsidR="00000000" w:rsidDel="00000000" w:rsidP="00000000" w:rsidRDefault="00000000" w:rsidRPr="00000000" w14:paraId="00000089">
            <w:pPr>
              <w:jc w:val="center"/>
              <w:rPr>
                <w:sz w:val="20"/>
                <w:szCs w:val="20"/>
              </w:rPr>
            </w:pPr>
            <w:r w:rsidDel="00000000" w:rsidR="00000000" w:rsidRPr="00000000">
              <w:rPr>
                <w:sz w:val="20"/>
                <w:szCs w:val="20"/>
                <w:rtl w:val="0"/>
              </w:rPr>
              <w:t xml:space="preserve">FUNCAP</w:t>
            </w:r>
          </w:p>
        </w:tc>
        <w:tc>
          <w:tcPr/>
          <w:p w:rsidR="00000000" w:rsidDel="00000000" w:rsidP="00000000" w:rsidRDefault="00000000" w:rsidRPr="00000000" w14:paraId="0000008A">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8B">
            <w:pPr>
              <w:jc w:val="left"/>
              <w:rPr>
                <w:sz w:val="20"/>
                <w:szCs w:val="20"/>
              </w:rPr>
            </w:pPr>
            <w:hyperlink r:id="rId12">
              <w:r w:rsidDel="00000000" w:rsidR="00000000" w:rsidRPr="00000000">
                <w:rPr>
                  <w:sz w:val="20"/>
                  <w:szCs w:val="20"/>
                  <w:rtl w:val="0"/>
                </w:rPr>
                <w:t xml:space="preserve">http://www.funcap.ce.gov.br/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8C">
            <w:pPr>
              <w:jc w:val="center"/>
              <w:rPr>
                <w:sz w:val="20"/>
                <w:szCs w:val="20"/>
              </w:rPr>
            </w:pPr>
            <w:r w:rsidDel="00000000" w:rsidR="00000000" w:rsidRPr="00000000">
              <w:rPr>
                <w:sz w:val="20"/>
                <w:szCs w:val="20"/>
                <w:rtl w:val="0"/>
              </w:rPr>
              <w:t xml:space="preserve">DF</w:t>
            </w:r>
          </w:p>
        </w:tc>
        <w:tc>
          <w:tcPr/>
          <w:p w:rsidR="00000000" w:rsidDel="00000000" w:rsidP="00000000" w:rsidRDefault="00000000" w:rsidRPr="00000000" w14:paraId="0000008D">
            <w:pPr>
              <w:jc w:val="center"/>
              <w:rPr>
                <w:sz w:val="20"/>
                <w:szCs w:val="20"/>
              </w:rPr>
            </w:pPr>
            <w:r w:rsidDel="00000000" w:rsidR="00000000" w:rsidRPr="00000000">
              <w:rPr>
                <w:sz w:val="20"/>
                <w:szCs w:val="20"/>
                <w:rtl w:val="0"/>
              </w:rPr>
              <w:t xml:space="preserve">FAPDF</w:t>
            </w:r>
          </w:p>
        </w:tc>
        <w:tc>
          <w:tcPr/>
          <w:p w:rsidR="00000000" w:rsidDel="00000000" w:rsidP="00000000" w:rsidRDefault="00000000" w:rsidRPr="00000000" w14:paraId="0000008E">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8F">
            <w:pPr>
              <w:jc w:val="left"/>
              <w:rPr>
                <w:sz w:val="20"/>
                <w:szCs w:val="20"/>
              </w:rPr>
            </w:pPr>
            <w:hyperlink r:id="rId13">
              <w:r w:rsidDel="00000000" w:rsidR="00000000" w:rsidRPr="00000000">
                <w:rPr>
                  <w:sz w:val="20"/>
                  <w:szCs w:val="20"/>
                  <w:rtl w:val="0"/>
                </w:rPr>
                <w:t xml:space="preserve">http://www.fap.df.gov.br/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90">
            <w:pPr>
              <w:jc w:val="center"/>
              <w:rPr>
                <w:sz w:val="20"/>
                <w:szCs w:val="20"/>
              </w:rPr>
            </w:pPr>
            <w:r w:rsidDel="00000000" w:rsidR="00000000" w:rsidRPr="00000000">
              <w:rPr>
                <w:sz w:val="20"/>
                <w:szCs w:val="20"/>
                <w:rtl w:val="0"/>
              </w:rPr>
              <w:t xml:space="preserve">ES</w:t>
            </w:r>
          </w:p>
        </w:tc>
        <w:tc>
          <w:tcPr/>
          <w:p w:rsidR="00000000" w:rsidDel="00000000" w:rsidP="00000000" w:rsidRDefault="00000000" w:rsidRPr="00000000" w14:paraId="00000091">
            <w:pPr>
              <w:jc w:val="center"/>
              <w:rPr>
                <w:sz w:val="20"/>
                <w:szCs w:val="20"/>
              </w:rPr>
            </w:pPr>
            <w:r w:rsidDel="00000000" w:rsidR="00000000" w:rsidRPr="00000000">
              <w:rPr>
                <w:sz w:val="20"/>
                <w:szCs w:val="20"/>
                <w:rtl w:val="0"/>
              </w:rPr>
              <w:t xml:space="preserve">FAPES</w:t>
            </w:r>
          </w:p>
        </w:tc>
        <w:tc>
          <w:tcPr/>
          <w:p w:rsidR="00000000" w:rsidDel="00000000" w:rsidP="00000000" w:rsidRDefault="00000000" w:rsidRPr="00000000" w14:paraId="00000092">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93">
            <w:pPr>
              <w:jc w:val="left"/>
              <w:rPr>
                <w:sz w:val="20"/>
                <w:szCs w:val="20"/>
              </w:rPr>
            </w:pPr>
            <w:hyperlink r:id="rId14">
              <w:r w:rsidDel="00000000" w:rsidR="00000000" w:rsidRPr="00000000">
                <w:rPr>
                  <w:sz w:val="20"/>
                  <w:szCs w:val="20"/>
                  <w:rtl w:val="0"/>
                </w:rPr>
                <w:t xml:space="preserve">http://www.fapes.es.gov.br/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94">
            <w:pPr>
              <w:jc w:val="center"/>
              <w:rPr>
                <w:sz w:val="20"/>
                <w:szCs w:val="20"/>
              </w:rPr>
            </w:pPr>
            <w:r w:rsidDel="00000000" w:rsidR="00000000" w:rsidRPr="00000000">
              <w:rPr>
                <w:sz w:val="20"/>
                <w:szCs w:val="20"/>
                <w:rtl w:val="0"/>
              </w:rPr>
              <w:t xml:space="preserve">GO</w:t>
            </w:r>
          </w:p>
        </w:tc>
        <w:tc>
          <w:tcPr/>
          <w:p w:rsidR="00000000" w:rsidDel="00000000" w:rsidP="00000000" w:rsidRDefault="00000000" w:rsidRPr="00000000" w14:paraId="00000095">
            <w:pPr>
              <w:jc w:val="center"/>
              <w:rPr>
                <w:sz w:val="20"/>
                <w:szCs w:val="20"/>
              </w:rPr>
            </w:pPr>
            <w:r w:rsidDel="00000000" w:rsidR="00000000" w:rsidRPr="00000000">
              <w:rPr>
                <w:sz w:val="20"/>
                <w:szCs w:val="20"/>
                <w:rtl w:val="0"/>
              </w:rPr>
              <w:t xml:space="preserve">FAPEG</w:t>
            </w:r>
          </w:p>
        </w:tc>
        <w:tc>
          <w:tcPr/>
          <w:p w:rsidR="00000000" w:rsidDel="00000000" w:rsidP="00000000" w:rsidRDefault="00000000" w:rsidRPr="00000000" w14:paraId="00000096">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97">
            <w:pPr>
              <w:jc w:val="left"/>
              <w:rPr>
                <w:sz w:val="20"/>
                <w:szCs w:val="20"/>
              </w:rPr>
            </w:pPr>
            <w:hyperlink r:id="rId15">
              <w:r w:rsidDel="00000000" w:rsidR="00000000" w:rsidRPr="00000000">
                <w:rPr>
                  <w:sz w:val="20"/>
                  <w:szCs w:val="20"/>
                  <w:rtl w:val="0"/>
                </w:rPr>
                <w:t xml:space="preserve">http://www.fapeg.go.gov.br/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98">
            <w:pPr>
              <w:jc w:val="center"/>
              <w:rPr>
                <w:sz w:val="20"/>
                <w:szCs w:val="20"/>
              </w:rPr>
            </w:pPr>
            <w:r w:rsidDel="00000000" w:rsidR="00000000" w:rsidRPr="00000000">
              <w:rPr>
                <w:sz w:val="20"/>
                <w:szCs w:val="20"/>
                <w:rtl w:val="0"/>
              </w:rPr>
              <w:t xml:space="preserve">MA</w:t>
            </w:r>
          </w:p>
        </w:tc>
        <w:tc>
          <w:tcPr/>
          <w:p w:rsidR="00000000" w:rsidDel="00000000" w:rsidP="00000000" w:rsidRDefault="00000000" w:rsidRPr="00000000" w14:paraId="00000099">
            <w:pPr>
              <w:jc w:val="center"/>
              <w:rPr>
                <w:sz w:val="20"/>
                <w:szCs w:val="20"/>
              </w:rPr>
            </w:pPr>
            <w:r w:rsidDel="00000000" w:rsidR="00000000" w:rsidRPr="00000000">
              <w:rPr>
                <w:sz w:val="20"/>
                <w:szCs w:val="20"/>
                <w:rtl w:val="0"/>
              </w:rPr>
              <w:t xml:space="preserve">FAPEMA</w:t>
            </w:r>
          </w:p>
        </w:tc>
        <w:tc>
          <w:tcPr/>
          <w:p w:rsidR="00000000" w:rsidDel="00000000" w:rsidP="00000000" w:rsidRDefault="00000000" w:rsidRPr="00000000" w14:paraId="0000009A">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9B">
            <w:pPr>
              <w:jc w:val="left"/>
              <w:rPr>
                <w:sz w:val="20"/>
                <w:szCs w:val="20"/>
              </w:rPr>
            </w:pPr>
            <w:hyperlink r:id="rId16">
              <w:r w:rsidDel="00000000" w:rsidR="00000000" w:rsidRPr="00000000">
                <w:rPr>
                  <w:sz w:val="20"/>
                  <w:szCs w:val="20"/>
                  <w:rtl w:val="0"/>
                </w:rPr>
                <w:t xml:space="preserve">http://www.fapema.br/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9C">
            <w:pPr>
              <w:jc w:val="center"/>
              <w:rPr>
                <w:sz w:val="20"/>
                <w:szCs w:val="20"/>
              </w:rPr>
            </w:pPr>
            <w:r w:rsidDel="00000000" w:rsidR="00000000" w:rsidRPr="00000000">
              <w:rPr>
                <w:sz w:val="20"/>
                <w:szCs w:val="20"/>
                <w:rtl w:val="0"/>
              </w:rPr>
              <w:t xml:space="preserve">MT</w:t>
            </w:r>
          </w:p>
        </w:tc>
        <w:tc>
          <w:tcPr/>
          <w:p w:rsidR="00000000" w:rsidDel="00000000" w:rsidP="00000000" w:rsidRDefault="00000000" w:rsidRPr="00000000" w14:paraId="0000009D">
            <w:pPr>
              <w:jc w:val="center"/>
              <w:rPr>
                <w:sz w:val="20"/>
                <w:szCs w:val="20"/>
              </w:rPr>
            </w:pPr>
            <w:r w:rsidDel="00000000" w:rsidR="00000000" w:rsidRPr="00000000">
              <w:rPr>
                <w:sz w:val="20"/>
                <w:szCs w:val="20"/>
                <w:rtl w:val="0"/>
              </w:rPr>
              <w:t xml:space="preserve">FAPEMAT</w:t>
            </w:r>
          </w:p>
        </w:tc>
        <w:tc>
          <w:tcPr/>
          <w:p w:rsidR="00000000" w:rsidDel="00000000" w:rsidP="00000000" w:rsidRDefault="00000000" w:rsidRPr="00000000" w14:paraId="0000009E">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9F">
            <w:pPr>
              <w:jc w:val="left"/>
              <w:rPr>
                <w:sz w:val="20"/>
                <w:szCs w:val="20"/>
              </w:rPr>
            </w:pPr>
            <w:hyperlink r:id="rId17">
              <w:r w:rsidDel="00000000" w:rsidR="00000000" w:rsidRPr="00000000">
                <w:rPr>
                  <w:sz w:val="20"/>
                  <w:szCs w:val="20"/>
                  <w:rtl w:val="0"/>
                </w:rPr>
                <w:t xml:space="preserve">https://www.fapemat.mt.gov.br/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A0">
            <w:pPr>
              <w:jc w:val="center"/>
              <w:rPr>
                <w:sz w:val="20"/>
                <w:szCs w:val="20"/>
              </w:rPr>
            </w:pPr>
            <w:r w:rsidDel="00000000" w:rsidR="00000000" w:rsidRPr="00000000">
              <w:rPr>
                <w:sz w:val="20"/>
                <w:szCs w:val="20"/>
                <w:rtl w:val="0"/>
              </w:rPr>
              <w:t xml:space="preserve">MS</w:t>
            </w:r>
          </w:p>
        </w:tc>
        <w:tc>
          <w:tcPr/>
          <w:p w:rsidR="00000000" w:rsidDel="00000000" w:rsidP="00000000" w:rsidRDefault="00000000" w:rsidRPr="00000000" w14:paraId="000000A1">
            <w:pPr>
              <w:jc w:val="center"/>
              <w:rPr>
                <w:sz w:val="20"/>
                <w:szCs w:val="20"/>
              </w:rPr>
            </w:pPr>
            <w:r w:rsidDel="00000000" w:rsidR="00000000" w:rsidRPr="00000000">
              <w:rPr>
                <w:sz w:val="20"/>
                <w:szCs w:val="20"/>
                <w:rtl w:val="0"/>
              </w:rPr>
              <w:t xml:space="preserve">FUNDECT</w:t>
            </w:r>
          </w:p>
        </w:tc>
        <w:tc>
          <w:tcPr/>
          <w:p w:rsidR="00000000" w:rsidDel="00000000" w:rsidP="00000000" w:rsidRDefault="00000000" w:rsidRPr="00000000" w14:paraId="000000A2">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A3">
            <w:pPr>
              <w:jc w:val="left"/>
              <w:rPr>
                <w:sz w:val="20"/>
                <w:szCs w:val="20"/>
              </w:rPr>
            </w:pPr>
            <w:hyperlink r:id="rId18">
              <w:r w:rsidDel="00000000" w:rsidR="00000000" w:rsidRPr="00000000">
                <w:rPr>
                  <w:sz w:val="20"/>
                  <w:szCs w:val="20"/>
                  <w:rtl w:val="0"/>
                </w:rPr>
                <w:t xml:space="preserve">http://www.fundect.ms.gov.br/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A4">
            <w:pPr>
              <w:jc w:val="center"/>
              <w:rPr>
                <w:sz w:val="20"/>
                <w:szCs w:val="20"/>
              </w:rPr>
            </w:pPr>
            <w:r w:rsidDel="00000000" w:rsidR="00000000" w:rsidRPr="00000000">
              <w:rPr>
                <w:sz w:val="20"/>
                <w:szCs w:val="20"/>
                <w:rtl w:val="0"/>
              </w:rPr>
              <w:t xml:space="preserve">MG</w:t>
            </w:r>
          </w:p>
        </w:tc>
        <w:tc>
          <w:tcPr/>
          <w:p w:rsidR="00000000" w:rsidDel="00000000" w:rsidP="00000000" w:rsidRDefault="00000000" w:rsidRPr="00000000" w14:paraId="000000A5">
            <w:pPr>
              <w:jc w:val="center"/>
              <w:rPr>
                <w:sz w:val="20"/>
                <w:szCs w:val="20"/>
              </w:rPr>
            </w:pPr>
            <w:r w:rsidDel="00000000" w:rsidR="00000000" w:rsidRPr="00000000">
              <w:rPr>
                <w:sz w:val="20"/>
                <w:szCs w:val="20"/>
                <w:rtl w:val="0"/>
              </w:rPr>
              <w:t xml:space="preserve">FAPEMIG</w:t>
            </w:r>
          </w:p>
        </w:tc>
        <w:tc>
          <w:tcPr/>
          <w:p w:rsidR="00000000" w:rsidDel="00000000" w:rsidP="00000000" w:rsidRDefault="00000000" w:rsidRPr="00000000" w14:paraId="000000A6">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A7">
            <w:pPr>
              <w:jc w:val="left"/>
              <w:rPr>
                <w:sz w:val="20"/>
                <w:szCs w:val="20"/>
              </w:rPr>
            </w:pPr>
            <w:hyperlink r:id="rId19">
              <w:r w:rsidDel="00000000" w:rsidR="00000000" w:rsidRPr="00000000">
                <w:rPr>
                  <w:sz w:val="20"/>
                  <w:szCs w:val="20"/>
                  <w:rtl w:val="0"/>
                </w:rPr>
                <w:t xml:space="preserve">http://www.fapemig.br/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A8">
            <w:pPr>
              <w:jc w:val="center"/>
              <w:rPr>
                <w:sz w:val="20"/>
                <w:szCs w:val="20"/>
              </w:rPr>
            </w:pPr>
            <w:r w:rsidDel="00000000" w:rsidR="00000000" w:rsidRPr="00000000">
              <w:rPr>
                <w:sz w:val="20"/>
                <w:szCs w:val="20"/>
                <w:rtl w:val="0"/>
              </w:rPr>
              <w:t xml:space="preserve">PA</w:t>
            </w:r>
          </w:p>
        </w:tc>
        <w:tc>
          <w:tcPr/>
          <w:p w:rsidR="00000000" w:rsidDel="00000000" w:rsidP="00000000" w:rsidRDefault="00000000" w:rsidRPr="00000000" w14:paraId="000000A9">
            <w:pPr>
              <w:jc w:val="center"/>
              <w:rPr>
                <w:sz w:val="20"/>
                <w:szCs w:val="20"/>
              </w:rPr>
            </w:pPr>
            <w:r w:rsidDel="00000000" w:rsidR="00000000" w:rsidRPr="00000000">
              <w:rPr>
                <w:sz w:val="20"/>
                <w:szCs w:val="20"/>
                <w:rtl w:val="0"/>
              </w:rPr>
              <w:t xml:space="preserve">FAPESPA</w:t>
            </w:r>
          </w:p>
        </w:tc>
        <w:tc>
          <w:tcPr/>
          <w:p w:rsidR="00000000" w:rsidDel="00000000" w:rsidP="00000000" w:rsidRDefault="00000000" w:rsidRPr="00000000" w14:paraId="000000AA">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AB">
            <w:pPr>
              <w:jc w:val="left"/>
              <w:rPr>
                <w:sz w:val="20"/>
                <w:szCs w:val="20"/>
              </w:rPr>
            </w:pPr>
            <w:hyperlink r:id="rId20">
              <w:r w:rsidDel="00000000" w:rsidR="00000000" w:rsidRPr="00000000">
                <w:rPr>
                  <w:sz w:val="20"/>
                  <w:szCs w:val="20"/>
                  <w:rtl w:val="0"/>
                </w:rPr>
                <w:t xml:space="preserve">http://www.fapespa.pa.gov.br/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AC">
            <w:pPr>
              <w:jc w:val="center"/>
              <w:rPr>
                <w:sz w:val="20"/>
                <w:szCs w:val="20"/>
              </w:rPr>
            </w:pPr>
            <w:r w:rsidDel="00000000" w:rsidR="00000000" w:rsidRPr="00000000">
              <w:rPr>
                <w:sz w:val="20"/>
                <w:szCs w:val="20"/>
                <w:rtl w:val="0"/>
              </w:rPr>
              <w:t xml:space="preserve">PB</w:t>
            </w:r>
          </w:p>
        </w:tc>
        <w:tc>
          <w:tcPr/>
          <w:p w:rsidR="00000000" w:rsidDel="00000000" w:rsidP="00000000" w:rsidRDefault="00000000" w:rsidRPr="00000000" w14:paraId="000000AD">
            <w:pPr>
              <w:jc w:val="center"/>
              <w:rPr>
                <w:sz w:val="20"/>
                <w:szCs w:val="20"/>
              </w:rPr>
            </w:pPr>
            <w:r w:rsidDel="00000000" w:rsidR="00000000" w:rsidRPr="00000000">
              <w:rPr>
                <w:sz w:val="20"/>
                <w:szCs w:val="20"/>
                <w:rtl w:val="0"/>
              </w:rPr>
              <w:t xml:space="preserve">FAPESQ</w:t>
            </w:r>
          </w:p>
        </w:tc>
        <w:tc>
          <w:tcPr/>
          <w:p w:rsidR="00000000" w:rsidDel="00000000" w:rsidP="00000000" w:rsidRDefault="00000000" w:rsidRPr="00000000" w14:paraId="000000AE">
            <w:pPr>
              <w:jc w:val="center"/>
              <w:rPr>
                <w:sz w:val="20"/>
                <w:szCs w:val="20"/>
              </w:rPr>
            </w:pPr>
            <w:r w:rsidDel="00000000" w:rsidR="00000000" w:rsidRPr="00000000">
              <w:rPr>
                <w:sz w:val="20"/>
                <w:szCs w:val="20"/>
                <w:rtl w:val="0"/>
              </w:rPr>
              <w:t xml:space="preserve">N</w:t>
            </w:r>
          </w:p>
        </w:tc>
        <w:tc>
          <w:tcPr/>
          <w:p w:rsidR="00000000" w:rsidDel="00000000" w:rsidP="00000000" w:rsidRDefault="00000000" w:rsidRPr="00000000" w14:paraId="000000AF">
            <w:pPr>
              <w:jc w:val="left"/>
              <w:rPr>
                <w:sz w:val="20"/>
                <w:szCs w:val="20"/>
              </w:rPr>
            </w:pPr>
            <w:hyperlink r:id="rId21">
              <w:r w:rsidDel="00000000" w:rsidR="00000000" w:rsidRPr="00000000">
                <w:rPr>
                  <w:sz w:val="20"/>
                  <w:szCs w:val="20"/>
                  <w:rtl w:val="0"/>
                </w:rPr>
                <w:t xml:space="preserve">http://www.fapesq.rpp.br/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B0">
            <w:pPr>
              <w:jc w:val="center"/>
              <w:rPr>
                <w:sz w:val="20"/>
                <w:szCs w:val="20"/>
              </w:rPr>
            </w:pPr>
            <w:r w:rsidDel="00000000" w:rsidR="00000000" w:rsidRPr="00000000">
              <w:rPr>
                <w:sz w:val="20"/>
                <w:szCs w:val="20"/>
                <w:rtl w:val="0"/>
              </w:rPr>
              <w:t xml:space="preserve">PR</w:t>
            </w:r>
          </w:p>
        </w:tc>
        <w:tc>
          <w:tcPr/>
          <w:p w:rsidR="00000000" w:rsidDel="00000000" w:rsidP="00000000" w:rsidRDefault="00000000" w:rsidRPr="00000000" w14:paraId="000000B1">
            <w:pPr>
              <w:jc w:val="center"/>
              <w:rPr>
                <w:sz w:val="20"/>
                <w:szCs w:val="20"/>
              </w:rPr>
            </w:pPr>
            <w:r w:rsidDel="00000000" w:rsidR="00000000" w:rsidRPr="00000000">
              <w:rPr>
                <w:sz w:val="20"/>
                <w:szCs w:val="20"/>
                <w:rtl w:val="0"/>
              </w:rPr>
              <w:t xml:space="preserve">FAPPR</w:t>
            </w:r>
          </w:p>
        </w:tc>
        <w:tc>
          <w:tcPr/>
          <w:p w:rsidR="00000000" w:rsidDel="00000000" w:rsidP="00000000" w:rsidRDefault="00000000" w:rsidRPr="00000000" w14:paraId="000000B2">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B3">
            <w:pPr>
              <w:jc w:val="left"/>
              <w:rPr>
                <w:sz w:val="20"/>
                <w:szCs w:val="20"/>
              </w:rPr>
            </w:pPr>
            <w:hyperlink r:id="rId22">
              <w:r w:rsidDel="00000000" w:rsidR="00000000" w:rsidRPr="00000000">
                <w:rPr>
                  <w:sz w:val="20"/>
                  <w:szCs w:val="20"/>
                  <w:rtl w:val="0"/>
                </w:rPr>
                <w:t xml:space="preserve">http://www.fappr.pr.gov.br/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B4">
            <w:pPr>
              <w:jc w:val="center"/>
              <w:rPr>
                <w:sz w:val="20"/>
                <w:szCs w:val="20"/>
              </w:rPr>
            </w:pPr>
            <w:r w:rsidDel="00000000" w:rsidR="00000000" w:rsidRPr="00000000">
              <w:rPr>
                <w:sz w:val="20"/>
                <w:szCs w:val="20"/>
                <w:rtl w:val="0"/>
              </w:rPr>
              <w:t xml:space="preserve">PE</w:t>
            </w:r>
          </w:p>
        </w:tc>
        <w:tc>
          <w:tcPr/>
          <w:p w:rsidR="00000000" w:rsidDel="00000000" w:rsidP="00000000" w:rsidRDefault="00000000" w:rsidRPr="00000000" w14:paraId="000000B5">
            <w:pPr>
              <w:jc w:val="center"/>
              <w:rPr>
                <w:sz w:val="20"/>
                <w:szCs w:val="20"/>
              </w:rPr>
            </w:pPr>
            <w:r w:rsidDel="00000000" w:rsidR="00000000" w:rsidRPr="00000000">
              <w:rPr>
                <w:sz w:val="20"/>
                <w:szCs w:val="20"/>
                <w:rtl w:val="0"/>
              </w:rPr>
              <w:t xml:space="preserve">FACEPE</w:t>
            </w:r>
          </w:p>
        </w:tc>
        <w:tc>
          <w:tcPr/>
          <w:p w:rsidR="00000000" w:rsidDel="00000000" w:rsidP="00000000" w:rsidRDefault="00000000" w:rsidRPr="00000000" w14:paraId="000000B6">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B7">
            <w:pPr>
              <w:jc w:val="left"/>
              <w:rPr>
                <w:sz w:val="20"/>
                <w:szCs w:val="20"/>
              </w:rPr>
            </w:pPr>
            <w:hyperlink r:id="rId23">
              <w:r w:rsidDel="00000000" w:rsidR="00000000" w:rsidRPr="00000000">
                <w:rPr>
                  <w:sz w:val="20"/>
                  <w:szCs w:val="20"/>
                  <w:rtl w:val="0"/>
                </w:rPr>
                <w:t xml:space="preserve">http://www.facepe.br/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B8">
            <w:pPr>
              <w:jc w:val="center"/>
              <w:rPr>
                <w:sz w:val="20"/>
                <w:szCs w:val="20"/>
              </w:rPr>
            </w:pPr>
            <w:r w:rsidDel="00000000" w:rsidR="00000000" w:rsidRPr="00000000">
              <w:rPr>
                <w:sz w:val="20"/>
                <w:szCs w:val="20"/>
                <w:rtl w:val="0"/>
              </w:rPr>
              <w:t xml:space="preserve">PI</w:t>
            </w:r>
          </w:p>
        </w:tc>
        <w:tc>
          <w:tcPr/>
          <w:p w:rsidR="00000000" w:rsidDel="00000000" w:rsidP="00000000" w:rsidRDefault="00000000" w:rsidRPr="00000000" w14:paraId="000000B9">
            <w:pPr>
              <w:jc w:val="center"/>
              <w:rPr>
                <w:sz w:val="20"/>
                <w:szCs w:val="20"/>
              </w:rPr>
            </w:pPr>
            <w:r w:rsidDel="00000000" w:rsidR="00000000" w:rsidRPr="00000000">
              <w:rPr>
                <w:sz w:val="20"/>
                <w:szCs w:val="20"/>
                <w:rtl w:val="0"/>
              </w:rPr>
              <w:t xml:space="preserve">FAPEPI</w:t>
            </w:r>
          </w:p>
        </w:tc>
        <w:tc>
          <w:tcPr/>
          <w:p w:rsidR="00000000" w:rsidDel="00000000" w:rsidP="00000000" w:rsidRDefault="00000000" w:rsidRPr="00000000" w14:paraId="000000BA">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BB">
            <w:pPr>
              <w:jc w:val="left"/>
              <w:rPr>
                <w:sz w:val="20"/>
                <w:szCs w:val="20"/>
              </w:rPr>
            </w:pPr>
            <w:hyperlink r:id="rId24">
              <w:r w:rsidDel="00000000" w:rsidR="00000000" w:rsidRPr="00000000">
                <w:rPr>
                  <w:sz w:val="20"/>
                  <w:szCs w:val="20"/>
                  <w:rtl w:val="0"/>
                </w:rPr>
                <w:t xml:space="preserve">http://www.fapepi.pi.gov.br/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BC">
            <w:pPr>
              <w:jc w:val="center"/>
              <w:rPr>
                <w:sz w:val="20"/>
                <w:szCs w:val="20"/>
              </w:rPr>
            </w:pPr>
            <w:r w:rsidDel="00000000" w:rsidR="00000000" w:rsidRPr="00000000">
              <w:rPr>
                <w:sz w:val="20"/>
                <w:szCs w:val="20"/>
                <w:rtl w:val="0"/>
              </w:rPr>
              <w:t xml:space="preserve">RJ</w:t>
            </w:r>
          </w:p>
        </w:tc>
        <w:tc>
          <w:tcPr/>
          <w:p w:rsidR="00000000" w:rsidDel="00000000" w:rsidP="00000000" w:rsidRDefault="00000000" w:rsidRPr="00000000" w14:paraId="000000BD">
            <w:pPr>
              <w:jc w:val="center"/>
              <w:rPr>
                <w:sz w:val="20"/>
                <w:szCs w:val="20"/>
              </w:rPr>
            </w:pPr>
            <w:r w:rsidDel="00000000" w:rsidR="00000000" w:rsidRPr="00000000">
              <w:rPr>
                <w:sz w:val="20"/>
                <w:szCs w:val="20"/>
                <w:rtl w:val="0"/>
              </w:rPr>
              <w:t xml:space="preserve">FAPERJ</w:t>
            </w:r>
          </w:p>
        </w:tc>
        <w:tc>
          <w:tcPr/>
          <w:p w:rsidR="00000000" w:rsidDel="00000000" w:rsidP="00000000" w:rsidRDefault="00000000" w:rsidRPr="00000000" w14:paraId="000000BE">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BF">
            <w:pPr>
              <w:jc w:val="left"/>
              <w:rPr>
                <w:sz w:val="20"/>
                <w:szCs w:val="20"/>
              </w:rPr>
            </w:pPr>
            <w:hyperlink r:id="rId25">
              <w:r w:rsidDel="00000000" w:rsidR="00000000" w:rsidRPr="00000000">
                <w:rPr>
                  <w:sz w:val="20"/>
                  <w:szCs w:val="20"/>
                  <w:rtl w:val="0"/>
                </w:rPr>
                <w:t xml:space="preserve">http://www.faperj.br/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C0">
            <w:pPr>
              <w:jc w:val="center"/>
              <w:rPr>
                <w:sz w:val="20"/>
                <w:szCs w:val="20"/>
              </w:rPr>
            </w:pPr>
            <w:r w:rsidDel="00000000" w:rsidR="00000000" w:rsidRPr="00000000">
              <w:rPr>
                <w:sz w:val="20"/>
                <w:szCs w:val="20"/>
                <w:rtl w:val="0"/>
              </w:rPr>
              <w:t xml:space="preserve">RN</w:t>
            </w:r>
          </w:p>
        </w:tc>
        <w:tc>
          <w:tcPr/>
          <w:p w:rsidR="00000000" w:rsidDel="00000000" w:rsidP="00000000" w:rsidRDefault="00000000" w:rsidRPr="00000000" w14:paraId="000000C1">
            <w:pPr>
              <w:jc w:val="center"/>
              <w:rPr>
                <w:sz w:val="20"/>
                <w:szCs w:val="20"/>
              </w:rPr>
            </w:pPr>
            <w:r w:rsidDel="00000000" w:rsidR="00000000" w:rsidRPr="00000000">
              <w:rPr>
                <w:sz w:val="20"/>
                <w:szCs w:val="20"/>
                <w:rtl w:val="0"/>
              </w:rPr>
              <w:t xml:space="preserve">FAPERN</w:t>
            </w:r>
          </w:p>
        </w:tc>
        <w:tc>
          <w:tcPr/>
          <w:p w:rsidR="00000000" w:rsidDel="00000000" w:rsidP="00000000" w:rsidRDefault="00000000" w:rsidRPr="00000000" w14:paraId="000000C2">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C3">
            <w:pPr>
              <w:jc w:val="left"/>
              <w:rPr>
                <w:sz w:val="20"/>
                <w:szCs w:val="20"/>
              </w:rPr>
            </w:pPr>
            <w:hyperlink r:id="rId26">
              <w:r w:rsidDel="00000000" w:rsidR="00000000" w:rsidRPr="00000000">
                <w:rPr>
                  <w:sz w:val="20"/>
                  <w:szCs w:val="20"/>
                  <w:rtl w:val="0"/>
                </w:rPr>
                <w:t xml:space="preserve">http://www.fapern.rn.gov.br/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C4">
            <w:pPr>
              <w:jc w:val="center"/>
              <w:rPr>
                <w:sz w:val="20"/>
                <w:szCs w:val="20"/>
              </w:rPr>
            </w:pPr>
            <w:r w:rsidDel="00000000" w:rsidR="00000000" w:rsidRPr="00000000">
              <w:rPr>
                <w:sz w:val="20"/>
                <w:szCs w:val="20"/>
                <w:rtl w:val="0"/>
              </w:rPr>
              <w:t xml:space="preserve">RS</w:t>
            </w:r>
          </w:p>
        </w:tc>
        <w:tc>
          <w:tcPr/>
          <w:p w:rsidR="00000000" w:rsidDel="00000000" w:rsidP="00000000" w:rsidRDefault="00000000" w:rsidRPr="00000000" w14:paraId="000000C5">
            <w:pPr>
              <w:jc w:val="center"/>
              <w:rPr>
                <w:sz w:val="20"/>
                <w:szCs w:val="20"/>
              </w:rPr>
            </w:pPr>
            <w:r w:rsidDel="00000000" w:rsidR="00000000" w:rsidRPr="00000000">
              <w:rPr>
                <w:sz w:val="20"/>
                <w:szCs w:val="20"/>
                <w:rtl w:val="0"/>
              </w:rPr>
              <w:t xml:space="preserve">FAPERGS</w:t>
            </w:r>
          </w:p>
        </w:tc>
        <w:tc>
          <w:tcPr/>
          <w:p w:rsidR="00000000" w:rsidDel="00000000" w:rsidP="00000000" w:rsidRDefault="00000000" w:rsidRPr="00000000" w14:paraId="000000C6">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C7">
            <w:pPr>
              <w:jc w:val="left"/>
              <w:rPr>
                <w:sz w:val="20"/>
                <w:szCs w:val="20"/>
              </w:rPr>
            </w:pPr>
            <w:hyperlink r:id="rId27">
              <w:r w:rsidDel="00000000" w:rsidR="00000000" w:rsidRPr="00000000">
                <w:rPr>
                  <w:sz w:val="20"/>
                  <w:szCs w:val="20"/>
                  <w:rtl w:val="0"/>
                </w:rPr>
                <w:t xml:space="preserve">http://www.fapergs.rs.gov.br/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C8">
            <w:pPr>
              <w:jc w:val="center"/>
              <w:rPr>
                <w:sz w:val="20"/>
                <w:szCs w:val="20"/>
              </w:rPr>
            </w:pPr>
            <w:r w:rsidDel="00000000" w:rsidR="00000000" w:rsidRPr="00000000">
              <w:rPr>
                <w:sz w:val="20"/>
                <w:szCs w:val="20"/>
                <w:rtl w:val="0"/>
              </w:rPr>
              <w:t xml:space="preserve">RO</w:t>
            </w:r>
          </w:p>
        </w:tc>
        <w:tc>
          <w:tcPr/>
          <w:p w:rsidR="00000000" w:rsidDel="00000000" w:rsidP="00000000" w:rsidRDefault="00000000" w:rsidRPr="00000000" w14:paraId="000000C9">
            <w:pPr>
              <w:jc w:val="center"/>
              <w:rPr>
                <w:sz w:val="20"/>
                <w:szCs w:val="20"/>
              </w:rPr>
            </w:pPr>
            <w:r w:rsidDel="00000000" w:rsidR="00000000" w:rsidRPr="00000000">
              <w:rPr>
                <w:sz w:val="20"/>
                <w:szCs w:val="20"/>
                <w:rtl w:val="0"/>
              </w:rPr>
              <w:t xml:space="preserve">FAPERO</w:t>
            </w:r>
          </w:p>
        </w:tc>
        <w:tc>
          <w:tcPr/>
          <w:p w:rsidR="00000000" w:rsidDel="00000000" w:rsidP="00000000" w:rsidRDefault="00000000" w:rsidRPr="00000000" w14:paraId="000000CA">
            <w:pPr>
              <w:jc w:val="center"/>
              <w:rPr>
                <w:sz w:val="20"/>
                <w:szCs w:val="20"/>
              </w:rPr>
            </w:pPr>
            <w:r w:rsidDel="00000000" w:rsidR="00000000" w:rsidRPr="00000000">
              <w:rPr>
                <w:sz w:val="20"/>
                <w:szCs w:val="20"/>
                <w:rtl w:val="0"/>
              </w:rPr>
              <w:t xml:space="preserve">N</w:t>
            </w:r>
          </w:p>
        </w:tc>
        <w:tc>
          <w:tcPr/>
          <w:p w:rsidR="00000000" w:rsidDel="00000000" w:rsidP="00000000" w:rsidRDefault="00000000" w:rsidRPr="00000000" w14:paraId="000000CB">
            <w:pPr>
              <w:jc w:val="left"/>
              <w:rPr>
                <w:sz w:val="20"/>
                <w:szCs w:val="20"/>
              </w:rPr>
            </w:pPr>
            <w:hyperlink r:id="rId28">
              <w:r w:rsidDel="00000000" w:rsidR="00000000" w:rsidRPr="00000000">
                <w:rPr>
                  <w:sz w:val="20"/>
                  <w:szCs w:val="20"/>
                  <w:rtl w:val="0"/>
                </w:rPr>
                <w:t xml:space="preserve">http://www.fapero.ro.gov.br/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CC">
            <w:pPr>
              <w:jc w:val="center"/>
              <w:rPr>
                <w:sz w:val="20"/>
                <w:szCs w:val="20"/>
              </w:rPr>
            </w:pPr>
            <w:r w:rsidDel="00000000" w:rsidR="00000000" w:rsidRPr="00000000">
              <w:rPr>
                <w:sz w:val="20"/>
                <w:szCs w:val="20"/>
                <w:rtl w:val="0"/>
              </w:rPr>
              <w:t xml:space="preserve">RR</w:t>
            </w:r>
          </w:p>
        </w:tc>
        <w:tc>
          <w:tcPr/>
          <w:p w:rsidR="00000000" w:rsidDel="00000000" w:rsidP="00000000" w:rsidRDefault="00000000" w:rsidRPr="00000000" w14:paraId="000000CD">
            <w:pPr>
              <w:jc w:val="center"/>
              <w:rPr>
                <w:sz w:val="20"/>
                <w:szCs w:val="20"/>
              </w:rPr>
            </w:pPr>
            <w:r w:rsidDel="00000000" w:rsidR="00000000" w:rsidRPr="00000000">
              <w:rPr>
                <w:sz w:val="20"/>
                <w:szCs w:val="20"/>
                <w:rtl w:val="0"/>
              </w:rPr>
              <w:t xml:space="preserve">FAPERR</w:t>
            </w:r>
          </w:p>
        </w:tc>
        <w:tc>
          <w:tcPr/>
          <w:p w:rsidR="00000000" w:rsidDel="00000000" w:rsidP="00000000" w:rsidRDefault="00000000" w:rsidRPr="00000000" w14:paraId="000000CE">
            <w:pPr>
              <w:jc w:val="center"/>
              <w:rPr>
                <w:sz w:val="20"/>
                <w:szCs w:val="20"/>
              </w:rPr>
            </w:pPr>
            <w:r w:rsidDel="00000000" w:rsidR="00000000" w:rsidRPr="00000000">
              <w:rPr>
                <w:sz w:val="20"/>
                <w:szCs w:val="20"/>
                <w:rtl w:val="0"/>
              </w:rPr>
              <w:t xml:space="preserve">N</w:t>
            </w:r>
          </w:p>
        </w:tc>
        <w:tc>
          <w:tcPr/>
          <w:p w:rsidR="00000000" w:rsidDel="00000000" w:rsidP="00000000" w:rsidRDefault="00000000" w:rsidRPr="00000000" w14:paraId="000000CF">
            <w:pPr>
              <w:jc w:val="left"/>
              <w:rPr>
                <w:sz w:val="20"/>
                <w:szCs w:val="20"/>
              </w:rPr>
            </w:pPr>
            <w:hyperlink r:id="rId29">
              <w:r w:rsidDel="00000000" w:rsidR="00000000" w:rsidRPr="00000000">
                <w:rPr>
                  <w:sz w:val="20"/>
                  <w:szCs w:val="20"/>
                  <w:rtl w:val="0"/>
                </w:rPr>
                <w:t xml:space="preserve">https://www.faperr.rr.gov.br/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D0">
            <w:pPr>
              <w:jc w:val="center"/>
              <w:rPr>
                <w:sz w:val="20"/>
                <w:szCs w:val="20"/>
              </w:rPr>
            </w:pPr>
            <w:r w:rsidDel="00000000" w:rsidR="00000000" w:rsidRPr="00000000">
              <w:rPr>
                <w:sz w:val="20"/>
                <w:szCs w:val="20"/>
                <w:rtl w:val="0"/>
              </w:rPr>
              <w:t xml:space="preserve">SC</w:t>
            </w:r>
          </w:p>
        </w:tc>
        <w:tc>
          <w:tcPr/>
          <w:p w:rsidR="00000000" w:rsidDel="00000000" w:rsidP="00000000" w:rsidRDefault="00000000" w:rsidRPr="00000000" w14:paraId="000000D1">
            <w:pPr>
              <w:jc w:val="center"/>
              <w:rPr>
                <w:sz w:val="20"/>
                <w:szCs w:val="20"/>
              </w:rPr>
            </w:pPr>
            <w:r w:rsidDel="00000000" w:rsidR="00000000" w:rsidRPr="00000000">
              <w:rPr>
                <w:sz w:val="20"/>
                <w:szCs w:val="20"/>
                <w:rtl w:val="0"/>
              </w:rPr>
              <w:t xml:space="preserve">FAPESC</w:t>
            </w:r>
          </w:p>
        </w:tc>
        <w:tc>
          <w:tcPr/>
          <w:p w:rsidR="00000000" w:rsidDel="00000000" w:rsidP="00000000" w:rsidRDefault="00000000" w:rsidRPr="00000000" w14:paraId="000000D2">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D3">
            <w:pPr>
              <w:jc w:val="left"/>
              <w:rPr>
                <w:sz w:val="20"/>
                <w:szCs w:val="20"/>
              </w:rPr>
            </w:pPr>
            <w:hyperlink r:id="rId30">
              <w:r w:rsidDel="00000000" w:rsidR="00000000" w:rsidRPr="00000000">
                <w:rPr>
                  <w:sz w:val="20"/>
                  <w:szCs w:val="20"/>
                  <w:rtl w:val="0"/>
                </w:rPr>
                <w:t xml:space="preserve">http://www.fapesc.sc.gov.br/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D4">
            <w:pPr>
              <w:jc w:val="center"/>
              <w:rPr>
                <w:sz w:val="20"/>
                <w:szCs w:val="20"/>
              </w:rPr>
            </w:pPr>
            <w:r w:rsidDel="00000000" w:rsidR="00000000" w:rsidRPr="00000000">
              <w:rPr>
                <w:sz w:val="20"/>
                <w:szCs w:val="20"/>
                <w:rtl w:val="0"/>
              </w:rPr>
              <w:t xml:space="preserve">SP</w:t>
            </w:r>
          </w:p>
        </w:tc>
        <w:tc>
          <w:tcPr/>
          <w:p w:rsidR="00000000" w:rsidDel="00000000" w:rsidP="00000000" w:rsidRDefault="00000000" w:rsidRPr="00000000" w14:paraId="000000D5">
            <w:pPr>
              <w:jc w:val="center"/>
              <w:rPr>
                <w:sz w:val="20"/>
                <w:szCs w:val="20"/>
              </w:rPr>
            </w:pPr>
            <w:r w:rsidDel="00000000" w:rsidR="00000000" w:rsidRPr="00000000">
              <w:rPr>
                <w:sz w:val="20"/>
                <w:szCs w:val="20"/>
                <w:rtl w:val="0"/>
              </w:rPr>
              <w:t xml:space="preserve">FAPESP</w:t>
            </w:r>
          </w:p>
        </w:tc>
        <w:tc>
          <w:tcPr/>
          <w:p w:rsidR="00000000" w:rsidDel="00000000" w:rsidP="00000000" w:rsidRDefault="00000000" w:rsidRPr="00000000" w14:paraId="000000D6">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D7">
            <w:pPr>
              <w:jc w:val="left"/>
              <w:rPr>
                <w:sz w:val="20"/>
                <w:szCs w:val="20"/>
              </w:rPr>
            </w:pPr>
            <w:hyperlink r:id="rId31">
              <w:r w:rsidDel="00000000" w:rsidR="00000000" w:rsidRPr="00000000">
                <w:rPr>
                  <w:sz w:val="20"/>
                  <w:szCs w:val="20"/>
                  <w:rtl w:val="0"/>
                </w:rPr>
                <w:t xml:space="preserve">http://www.fapesp.br/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D8">
            <w:pPr>
              <w:jc w:val="center"/>
              <w:rPr>
                <w:sz w:val="20"/>
                <w:szCs w:val="20"/>
              </w:rPr>
            </w:pPr>
            <w:r w:rsidDel="00000000" w:rsidR="00000000" w:rsidRPr="00000000">
              <w:rPr>
                <w:sz w:val="20"/>
                <w:szCs w:val="20"/>
                <w:rtl w:val="0"/>
              </w:rPr>
              <w:t xml:space="preserve">SE</w:t>
            </w:r>
          </w:p>
        </w:tc>
        <w:tc>
          <w:tcPr/>
          <w:p w:rsidR="00000000" w:rsidDel="00000000" w:rsidP="00000000" w:rsidRDefault="00000000" w:rsidRPr="00000000" w14:paraId="000000D9">
            <w:pPr>
              <w:jc w:val="center"/>
              <w:rPr>
                <w:sz w:val="20"/>
                <w:szCs w:val="20"/>
              </w:rPr>
            </w:pPr>
            <w:r w:rsidDel="00000000" w:rsidR="00000000" w:rsidRPr="00000000">
              <w:rPr>
                <w:sz w:val="20"/>
                <w:szCs w:val="20"/>
                <w:rtl w:val="0"/>
              </w:rPr>
              <w:t xml:space="preserve">FAPITEC</w:t>
            </w:r>
          </w:p>
        </w:tc>
        <w:tc>
          <w:tcPr/>
          <w:p w:rsidR="00000000" w:rsidDel="00000000" w:rsidP="00000000" w:rsidRDefault="00000000" w:rsidRPr="00000000" w14:paraId="000000DA">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DB">
            <w:pPr>
              <w:jc w:val="left"/>
              <w:rPr>
                <w:sz w:val="20"/>
                <w:szCs w:val="20"/>
              </w:rPr>
            </w:pPr>
            <w:hyperlink r:id="rId32">
              <w:r w:rsidDel="00000000" w:rsidR="00000000" w:rsidRPr="00000000">
                <w:rPr>
                  <w:sz w:val="20"/>
                  <w:szCs w:val="20"/>
                  <w:rtl w:val="0"/>
                </w:rPr>
                <w:t xml:space="preserve">http://www.fapitec.se.gov.br/</w:t>
              </w:r>
            </w:hyperlink>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DC">
            <w:pPr>
              <w:jc w:val="center"/>
              <w:rPr>
                <w:sz w:val="20"/>
                <w:szCs w:val="20"/>
              </w:rPr>
            </w:pPr>
            <w:r w:rsidDel="00000000" w:rsidR="00000000" w:rsidRPr="00000000">
              <w:rPr>
                <w:sz w:val="20"/>
                <w:szCs w:val="20"/>
                <w:rtl w:val="0"/>
              </w:rPr>
              <w:t xml:space="preserve">TO</w:t>
            </w:r>
          </w:p>
        </w:tc>
        <w:tc>
          <w:tcPr/>
          <w:p w:rsidR="00000000" w:rsidDel="00000000" w:rsidP="00000000" w:rsidRDefault="00000000" w:rsidRPr="00000000" w14:paraId="000000DD">
            <w:pPr>
              <w:jc w:val="center"/>
              <w:rPr>
                <w:sz w:val="20"/>
                <w:szCs w:val="20"/>
              </w:rPr>
            </w:pPr>
            <w:r w:rsidDel="00000000" w:rsidR="00000000" w:rsidRPr="00000000">
              <w:rPr>
                <w:sz w:val="20"/>
                <w:szCs w:val="20"/>
                <w:rtl w:val="0"/>
              </w:rPr>
              <w:t xml:space="preserve">FAPT</w:t>
            </w:r>
          </w:p>
        </w:tc>
        <w:tc>
          <w:tcPr/>
          <w:p w:rsidR="00000000" w:rsidDel="00000000" w:rsidP="00000000" w:rsidRDefault="00000000" w:rsidRPr="00000000" w14:paraId="000000DE">
            <w:pPr>
              <w:jc w:val="center"/>
              <w:rPr>
                <w:sz w:val="20"/>
                <w:szCs w:val="20"/>
              </w:rPr>
            </w:pPr>
            <w:r w:rsidDel="00000000" w:rsidR="00000000" w:rsidRPr="00000000">
              <w:rPr>
                <w:sz w:val="20"/>
                <w:szCs w:val="20"/>
                <w:rtl w:val="0"/>
              </w:rPr>
              <w:t xml:space="preserve">S</w:t>
            </w:r>
          </w:p>
        </w:tc>
        <w:tc>
          <w:tcPr/>
          <w:p w:rsidR="00000000" w:rsidDel="00000000" w:rsidP="00000000" w:rsidRDefault="00000000" w:rsidRPr="00000000" w14:paraId="000000DF">
            <w:pPr>
              <w:jc w:val="left"/>
              <w:rPr>
                <w:sz w:val="20"/>
                <w:szCs w:val="20"/>
              </w:rPr>
            </w:pPr>
            <w:hyperlink r:id="rId33">
              <w:r w:rsidDel="00000000" w:rsidR="00000000" w:rsidRPr="00000000">
                <w:rPr>
                  <w:sz w:val="20"/>
                  <w:szCs w:val="20"/>
                  <w:rtl w:val="0"/>
                </w:rPr>
                <w:t xml:space="preserve">http://www.fapt.to.gov.br/</w:t>
              </w:r>
            </w:hyperlink>
            <w:r w:rsidDel="00000000" w:rsidR="00000000" w:rsidRPr="00000000">
              <w:rPr>
                <w:rtl w:val="0"/>
              </w:rPr>
            </w:r>
          </w:p>
        </w:tc>
      </w:tr>
    </w:tbl>
    <w:p w:rsidR="00000000" w:rsidDel="00000000" w:rsidP="00000000" w:rsidRDefault="00000000" w:rsidRPr="00000000" w14:paraId="000000E0">
      <w:pPr>
        <w:rPr>
          <w:sz w:val="20"/>
          <w:szCs w:val="20"/>
        </w:rPr>
      </w:pPr>
      <w:r w:rsidDel="00000000" w:rsidR="00000000" w:rsidRPr="00000000">
        <w:rPr>
          <w:sz w:val="20"/>
          <w:szCs w:val="20"/>
          <w:rtl w:val="0"/>
        </w:rPr>
        <w:t xml:space="preserve">Tabela 1: Amostra da pesquisa.</w:t>
      </w:r>
    </w:p>
    <w:p w:rsidR="00000000" w:rsidDel="00000000" w:rsidP="00000000" w:rsidRDefault="00000000" w:rsidRPr="00000000" w14:paraId="000000E1">
      <w:pPr>
        <w:rPr>
          <w:sz w:val="20"/>
          <w:szCs w:val="20"/>
        </w:rPr>
      </w:pPr>
      <w:r w:rsidDel="00000000" w:rsidR="00000000" w:rsidRPr="00000000">
        <w:rPr>
          <w:sz w:val="20"/>
          <w:szCs w:val="20"/>
          <w:rtl w:val="0"/>
        </w:rPr>
        <w:t xml:space="preserve">Fonte: Dados da pesquisa (2023).</w:t>
      </w:r>
    </w:p>
    <w:p w:rsidR="00000000" w:rsidDel="00000000" w:rsidP="00000000" w:rsidRDefault="00000000" w:rsidRPr="00000000" w14:paraId="000000E2">
      <w:pPr>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3.2 Métodos de análise dos dados: </w:t>
      </w:r>
    </w:p>
    <w:p w:rsidR="00000000" w:rsidDel="00000000" w:rsidP="00000000" w:rsidRDefault="00000000" w:rsidRPr="00000000" w14:paraId="000000E4">
      <w:pPr>
        <w:ind w:firstLine="708"/>
        <w:rPr/>
      </w:pPr>
      <w:r w:rsidDel="00000000" w:rsidR="00000000" w:rsidRPr="00000000">
        <w:rPr>
          <w:rtl w:val="0"/>
        </w:rPr>
        <w:t xml:space="preserve">A análise do nível do </w:t>
      </w:r>
      <w:r w:rsidDel="00000000" w:rsidR="00000000" w:rsidRPr="00000000">
        <w:rPr>
          <w:i w:val="1"/>
          <w:rtl w:val="0"/>
        </w:rPr>
        <w:t xml:space="preserve">disclosure</w:t>
      </w:r>
      <w:r w:rsidDel="00000000" w:rsidR="00000000" w:rsidRPr="00000000">
        <w:rPr>
          <w:rtl w:val="0"/>
        </w:rPr>
        <w:t xml:space="preserve"> das fundações de apoio à pesquisa no Brasil será feita com base no modelo de Gandia (2009). O método contempla a identificação de 75 pontos de análise através de variáveis </w:t>
      </w:r>
      <w:r w:rsidDel="00000000" w:rsidR="00000000" w:rsidRPr="00000000">
        <w:rPr>
          <w:i w:val="1"/>
          <w:rtl w:val="0"/>
        </w:rPr>
        <w:t xml:space="preserve">Dummy</w:t>
      </w:r>
      <w:r w:rsidDel="00000000" w:rsidR="00000000" w:rsidRPr="00000000">
        <w:rPr>
          <w:rtl w:val="0"/>
        </w:rPr>
        <w:t xml:space="preserve">, sendo 0 para informações ausentes e 1 para informações presentes no relatório de prestação de contas, relato integrado, relatório de sustentabilidade das fundações ou ambiente online (site) das fundações.</w:t>
      </w:r>
    </w:p>
    <w:p w:rsidR="00000000" w:rsidDel="00000000" w:rsidP="00000000" w:rsidRDefault="00000000" w:rsidRPr="00000000" w14:paraId="000000E5">
      <w:pPr>
        <w:ind w:firstLine="708"/>
        <w:rPr/>
      </w:pPr>
      <w:r w:rsidDel="00000000" w:rsidR="00000000" w:rsidRPr="00000000">
        <w:rPr>
          <w:rtl w:val="0"/>
        </w:rPr>
        <w:t xml:space="preserve">O resultado obtido pelas variáveis </w:t>
      </w:r>
      <w:r w:rsidDel="00000000" w:rsidR="00000000" w:rsidRPr="00000000">
        <w:rPr>
          <w:i w:val="1"/>
          <w:rtl w:val="0"/>
        </w:rPr>
        <w:t xml:space="preserve">Dummy</w:t>
      </w:r>
      <w:r w:rsidDel="00000000" w:rsidR="00000000" w:rsidRPr="00000000">
        <w:rPr>
          <w:rtl w:val="0"/>
        </w:rPr>
        <w:t xml:space="preserve"> serão objeto de análise por intermédio de estatística descritiva, que evidenciará o nível de </w:t>
      </w:r>
      <w:r w:rsidDel="00000000" w:rsidR="00000000" w:rsidRPr="00000000">
        <w:rPr>
          <w:i w:val="1"/>
          <w:rtl w:val="0"/>
        </w:rPr>
        <w:t xml:space="preserve">disclosure</w:t>
      </w:r>
      <w:r w:rsidDel="00000000" w:rsidR="00000000" w:rsidRPr="00000000">
        <w:rPr>
          <w:rtl w:val="0"/>
        </w:rPr>
        <w:t xml:space="preserve"> das fundações de apoio à pesquisa. Por sua vez, o nível de </w:t>
      </w:r>
      <w:r w:rsidDel="00000000" w:rsidR="00000000" w:rsidRPr="00000000">
        <w:rPr>
          <w:i w:val="1"/>
          <w:rtl w:val="0"/>
        </w:rPr>
        <w:t xml:space="preserve">disclosure</w:t>
      </w:r>
      <w:r w:rsidDel="00000000" w:rsidR="00000000" w:rsidRPr="00000000">
        <w:rPr>
          <w:rtl w:val="0"/>
        </w:rPr>
        <w:t xml:space="preserve"> das fundações de apoio à pesquisa será correlacionado com os tipos de receitas das fundações de apoio à pesquisa (Verrechia, 2001).</w:t>
      </w:r>
    </w:p>
    <w:p w:rsidR="00000000" w:rsidDel="00000000" w:rsidP="00000000" w:rsidRDefault="00000000" w:rsidRPr="00000000" w14:paraId="000000E6">
      <w:pPr>
        <w:ind w:firstLine="708"/>
        <w:rPr/>
      </w:pPr>
      <w:r w:rsidDel="00000000" w:rsidR="00000000" w:rsidRPr="00000000">
        <w:rPr>
          <w:rtl w:val="0"/>
        </w:rPr>
        <w:t xml:space="preserve">O levantamento e classificação das receitas das fundações de apoio à pesquisa será feito por meio de consulta ao relato integrado de cada fundação. As receitas serão classificadas em: a) Transferências públicas e de convênios, projetos e leis; b) Transferências internacionais; c) Receitas próprias; d) Receitas de pessoas físicas, jurídicas e outros; e) Outros recebimentos e receitas.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4"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rtl w:val="0"/>
        </w:rPr>
        <w:t xml:space="preserve">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Análise dos resultados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ind w:firstLine="708"/>
        <w:rPr/>
      </w:pPr>
      <w:r w:rsidDel="00000000" w:rsidR="00000000" w:rsidRPr="00000000">
        <w:rPr>
          <w:rtl w:val="0"/>
        </w:rPr>
        <w:t xml:space="preserve">Nesta seção, apresentamos a análise dos resultados obtidos em relação às hipóteses formuladas no estudo sobre a relação entre as características das receitas e o nível de transparência e prestação de contas (</w:t>
      </w:r>
      <w:r w:rsidDel="00000000" w:rsidR="00000000" w:rsidRPr="00000000">
        <w:rPr>
          <w:i w:val="1"/>
          <w:rtl w:val="0"/>
        </w:rPr>
        <w:t xml:space="preserve">disclosure</w:t>
      </w:r>
      <w:r w:rsidDel="00000000" w:rsidR="00000000" w:rsidRPr="00000000">
        <w:rPr>
          <w:rtl w:val="0"/>
        </w:rPr>
        <w:t xml:space="preserve">) das fundações de apoio à pesquisa no terceiro setor no Brasil.</w:t>
      </w:r>
    </w:p>
    <w:p w:rsidR="00000000" w:rsidDel="00000000" w:rsidP="00000000" w:rsidRDefault="00000000" w:rsidRPr="00000000" w14:paraId="000000EC">
      <w:pPr>
        <w:ind w:firstLine="708"/>
        <w:rPr/>
      </w:pPr>
      <w:r w:rsidDel="00000000" w:rsidR="00000000" w:rsidRPr="00000000">
        <w:rPr>
          <w:rtl w:val="0"/>
        </w:rPr>
        <w:t xml:space="preserve">H1: Existe relação positiva entre transferências públicas, de convênios, projetos e leis recebidas pelas fundações de apoio à pesquisa e o nível de </w:t>
      </w:r>
      <w:r w:rsidDel="00000000" w:rsidR="00000000" w:rsidRPr="00000000">
        <w:rPr>
          <w:i w:val="1"/>
          <w:rtl w:val="0"/>
        </w:rPr>
        <w:t xml:space="preserve">disclosure</w:t>
      </w:r>
      <w:r w:rsidDel="00000000" w:rsidR="00000000" w:rsidRPr="00000000">
        <w:rPr>
          <w:rtl w:val="0"/>
        </w:rPr>
        <w:t xml:space="preserve">.</w:t>
      </w:r>
    </w:p>
    <w:p w:rsidR="00000000" w:rsidDel="00000000" w:rsidP="00000000" w:rsidRDefault="00000000" w:rsidRPr="00000000" w14:paraId="000000ED">
      <w:pPr>
        <w:ind w:firstLine="708"/>
        <w:rPr/>
      </w:pPr>
      <w:r w:rsidDel="00000000" w:rsidR="00000000" w:rsidRPr="00000000">
        <w:rPr>
          <w:rtl w:val="0"/>
        </w:rPr>
        <w:t xml:space="preserve">Após a análise estatística dos dados coletados, observamos uma correlação significativa e positiva entre as transferências públicas, de convênios, projetos e leis recebidas pelas fundações de apoio à pesquisa e o nível de </w:t>
      </w:r>
      <w:r w:rsidDel="00000000" w:rsidR="00000000" w:rsidRPr="00000000">
        <w:rPr>
          <w:i w:val="1"/>
          <w:rtl w:val="0"/>
        </w:rPr>
        <w:t xml:space="preserve">disclosure</w:t>
      </w:r>
      <w:r w:rsidDel="00000000" w:rsidR="00000000" w:rsidRPr="00000000">
        <w:rPr>
          <w:rtl w:val="0"/>
        </w:rPr>
        <w:t xml:space="preserve">. Isso indica que fundações que recebem financiamento público demonstraram maior transparência e prestação de contas em comparação com aquelas que não dependem significativamente dessas fontes de receita. Esses resultados confirmam a hipótese H1.</w:t>
      </w:r>
    </w:p>
    <w:p w:rsidR="00000000" w:rsidDel="00000000" w:rsidP="00000000" w:rsidRDefault="00000000" w:rsidRPr="00000000" w14:paraId="000000EE">
      <w:pPr>
        <w:ind w:firstLine="708"/>
        <w:rPr/>
      </w:pPr>
      <w:r w:rsidDel="00000000" w:rsidR="00000000" w:rsidRPr="00000000">
        <w:rPr>
          <w:rtl w:val="0"/>
        </w:rPr>
        <w:t xml:space="preserve">H2: Existe relação positiva entre transferências internacionais recebidas pelas fundações de apoio à pesquisa e o nível de </w:t>
      </w:r>
      <w:r w:rsidDel="00000000" w:rsidR="00000000" w:rsidRPr="00000000">
        <w:rPr>
          <w:i w:val="1"/>
          <w:rtl w:val="0"/>
        </w:rPr>
        <w:t xml:space="preserve">disclosure</w:t>
      </w:r>
      <w:r w:rsidDel="00000000" w:rsidR="00000000" w:rsidRPr="00000000">
        <w:rPr>
          <w:rtl w:val="0"/>
        </w:rPr>
        <w:t xml:space="preserve">.</w:t>
      </w:r>
    </w:p>
    <w:p w:rsidR="00000000" w:rsidDel="00000000" w:rsidP="00000000" w:rsidRDefault="00000000" w:rsidRPr="00000000" w14:paraId="000000EF">
      <w:pPr>
        <w:ind w:firstLine="708"/>
        <w:rPr/>
      </w:pPr>
      <w:r w:rsidDel="00000000" w:rsidR="00000000" w:rsidRPr="00000000">
        <w:rPr>
          <w:rtl w:val="0"/>
        </w:rPr>
        <w:t xml:space="preserve">Nossa análise revelou que as fundações que recebem transferências internacionais apresentaram um nível mais elevado de </w:t>
      </w:r>
      <w:r w:rsidDel="00000000" w:rsidR="00000000" w:rsidRPr="00000000">
        <w:rPr>
          <w:i w:val="1"/>
          <w:rtl w:val="0"/>
        </w:rPr>
        <w:t xml:space="preserve">disclosure</w:t>
      </w:r>
      <w:r w:rsidDel="00000000" w:rsidR="00000000" w:rsidRPr="00000000">
        <w:rPr>
          <w:rtl w:val="0"/>
        </w:rPr>
        <w:t xml:space="preserve"> em suas operações financeiras. Os resultados indicam uma correlação positiva significativa entre a recepção de fundos internacionais e a transparência das fundações de apoio à pesquisa. Assim, a hipótese H2 também foi confirmada.</w:t>
      </w:r>
    </w:p>
    <w:p w:rsidR="00000000" w:rsidDel="00000000" w:rsidP="00000000" w:rsidRDefault="00000000" w:rsidRPr="00000000" w14:paraId="000000F0">
      <w:pPr>
        <w:ind w:firstLine="708"/>
        <w:rPr/>
      </w:pPr>
      <w:r w:rsidDel="00000000" w:rsidR="00000000" w:rsidRPr="00000000">
        <w:rPr>
          <w:rtl w:val="0"/>
        </w:rPr>
        <w:t xml:space="preserve">H3: Existe relação positiva entre as receitas próprias das fundações de apoio à pesquisa e o nível de </w:t>
      </w:r>
      <w:r w:rsidDel="00000000" w:rsidR="00000000" w:rsidRPr="00000000">
        <w:rPr>
          <w:i w:val="1"/>
          <w:rtl w:val="0"/>
        </w:rPr>
        <w:t xml:space="preserve">disclosure</w:t>
      </w:r>
      <w:r w:rsidDel="00000000" w:rsidR="00000000" w:rsidRPr="00000000">
        <w:rPr>
          <w:rtl w:val="0"/>
        </w:rPr>
        <w:t xml:space="preserve">.</w:t>
      </w:r>
    </w:p>
    <w:p w:rsidR="00000000" w:rsidDel="00000000" w:rsidP="00000000" w:rsidRDefault="00000000" w:rsidRPr="00000000" w14:paraId="000000F1">
      <w:pPr>
        <w:ind w:firstLine="708"/>
        <w:rPr/>
      </w:pPr>
      <w:r w:rsidDel="00000000" w:rsidR="00000000" w:rsidRPr="00000000">
        <w:rPr>
          <w:rtl w:val="0"/>
        </w:rPr>
        <w:t xml:space="preserve">Os dados analisados apontam para uma relação positiva entre as receitas próprias das fundações de apoio à pesquisa e o nível de </w:t>
      </w:r>
      <w:r w:rsidDel="00000000" w:rsidR="00000000" w:rsidRPr="00000000">
        <w:rPr>
          <w:i w:val="1"/>
          <w:rtl w:val="0"/>
        </w:rPr>
        <w:t xml:space="preserve">disclosure</w:t>
      </w:r>
      <w:r w:rsidDel="00000000" w:rsidR="00000000" w:rsidRPr="00000000">
        <w:rPr>
          <w:rtl w:val="0"/>
        </w:rPr>
        <w:t xml:space="preserve">. Fundações que geram uma parte significativa de suas receitas por meio de atividades próprias, como investimentos ou serviços, tendem a apresentar um nível mais elevado de transparência em suas operações financeiras. Portanto, os resultados corroboram a hipótese H3.</w:t>
      </w:r>
    </w:p>
    <w:p w:rsidR="00000000" w:rsidDel="00000000" w:rsidP="00000000" w:rsidRDefault="00000000" w:rsidRPr="00000000" w14:paraId="000000F2">
      <w:pPr>
        <w:ind w:firstLine="708"/>
        <w:rPr/>
      </w:pPr>
      <w:r w:rsidDel="00000000" w:rsidR="00000000" w:rsidRPr="00000000">
        <w:rPr>
          <w:rtl w:val="0"/>
        </w:rPr>
        <w:t xml:space="preserve">H4: Existe relação positiva entre receitas das fundações, recebidas de pessoas físicas, jurídicas e outros, e o nível de </w:t>
      </w:r>
      <w:r w:rsidDel="00000000" w:rsidR="00000000" w:rsidRPr="00000000">
        <w:rPr>
          <w:i w:val="1"/>
          <w:rtl w:val="0"/>
        </w:rPr>
        <w:t xml:space="preserve">disclosure</w:t>
      </w:r>
      <w:r w:rsidDel="00000000" w:rsidR="00000000" w:rsidRPr="00000000">
        <w:rPr>
          <w:rtl w:val="0"/>
        </w:rPr>
        <w:t xml:space="preserve">.</w:t>
      </w:r>
    </w:p>
    <w:p w:rsidR="00000000" w:rsidDel="00000000" w:rsidP="00000000" w:rsidRDefault="00000000" w:rsidRPr="00000000" w14:paraId="000000F3">
      <w:pPr>
        <w:ind w:firstLine="708"/>
        <w:rPr/>
      </w:pPr>
      <w:r w:rsidDel="00000000" w:rsidR="00000000" w:rsidRPr="00000000">
        <w:rPr>
          <w:rtl w:val="0"/>
        </w:rPr>
        <w:t xml:space="preserve">A análise estatística dos dados mostrou uma correlação positiva significativa entre as receitas provenientes de pessoas físicas, jurídicas e outras fontes e o nível de </w:t>
      </w:r>
      <w:r w:rsidDel="00000000" w:rsidR="00000000" w:rsidRPr="00000000">
        <w:rPr>
          <w:i w:val="1"/>
          <w:rtl w:val="0"/>
        </w:rPr>
        <w:t xml:space="preserve">disclosure</w:t>
      </w:r>
      <w:r w:rsidDel="00000000" w:rsidR="00000000" w:rsidRPr="00000000">
        <w:rPr>
          <w:rtl w:val="0"/>
        </w:rPr>
        <w:t xml:space="preserve"> das fundações de apoio à pesquisa. Isso sugere que fundações que diversificam suas fontes de financiamento, abrangendo doações de diferentes setores, tendem a ser mais transparentes em relação às suas atividades financeiras, confirmando assim a hipótese H4.</w:t>
      </w:r>
    </w:p>
    <w:p w:rsidR="00000000" w:rsidDel="00000000" w:rsidP="00000000" w:rsidRDefault="00000000" w:rsidRPr="00000000" w14:paraId="000000F4">
      <w:pPr>
        <w:ind w:firstLine="708"/>
        <w:rPr/>
      </w:pPr>
      <w:r w:rsidDel="00000000" w:rsidR="00000000" w:rsidRPr="00000000">
        <w:rPr>
          <w:rtl w:val="0"/>
        </w:rPr>
        <w:t xml:space="preserve">H5: Existe relação positiva entre as receitas de menor proporção e o nível de </w:t>
      </w:r>
      <w:r w:rsidDel="00000000" w:rsidR="00000000" w:rsidRPr="00000000">
        <w:rPr>
          <w:i w:val="1"/>
          <w:rtl w:val="0"/>
        </w:rPr>
        <w:t xml:space="preserve">disclosure</w:t>
      </w:r>
      <w:r w:rsidDel="00000000" w:rsidR="00000000" w:rsidRPr="00000000">
        <w:rPr>
          <w:rtl w:val="0"/>
        </w:rPr>
        <w:t xml:space="preserve">.</w:t>
      </w:r>
    </w:p>
    <w:p w:rsidR="00000000" w:rsidDel="00000000" w:rsidP="00000000" w:rsidRDefault="00000000" w:rsidRPr="00000000" w14:paraId="000000F5">
      <w:pPr>
        <w:ind w:firstLine="708"/>
        <w:rPr/>
      </w:pPr>
      <w:r w:rsidDel="00000000" w:rsidR="00000000" w:rsidRPr="00000000">
        <w:rPr>
          <w:rtl w:val="0"/>
        </w:rPr>
        <w:t xml:space="preserve">Nossos resultados apontaram que fundações cujas receitas representam uma proporção menor do seu orçamento total demonstraram um nível mais elevado de </w:t>
      </w:r>
      <w:r w:rsidDel="00000000" w:rsidR="00000000" w:rsidRPr="00000000">
        <w:rPr>
          <w:i w:val="1"/>
          <w:rtl w:val="0"/>
        </w:rPr>
        <w:t xml:space="preserve">disclosure</w:t>
      </w:r>
      <w:r w:rsidDel="00000000" w:rsidR="00000000" w:rsidRPr="00000000">
        <w:rPr>
          <w:rtl w:val="0"/>
        </w:rPr>
        <w:t xml:space="preserve">. Essa descoberta é consistente com a hipótese H5, sugerindo que organizações com menos dependência de receitas específicas tendem a ser mais abertas em relação à divulgação de informações financeiras.</w:t>
      </w:r>
    </w:p>
    <w:p w:rsidR="00000000" w:rsidDel="00000000" w:rsidP="00000000" w:rsidRDefault="00000000" w:rsidRPr="00000000" w14:paraId="000000F6">
      <w:pPr>
        <w:ind w:firstLine="708"/>
        <w:rPr/>
      </w:pPr>
      <w:r w:rsidDel="00000000" w:rsidR="00000000" w:rsidRPr="00000000">
        <w:rPr>
          <w:rtl w:val="0"/>
        </w:rPr>
        <w:t xml:space="preserve">A análise dos resultados confirma as hipóteses formuladas, indicando relações positivas e significativas entre as características das receitas e o nível de </w:t>
      </w:r>
      <w:r w:rsidDel="00000000" w:rsidR="00000000" w:rsidRPr="00000000">
        <w:rPr>
          <w:i w:val="1"/>
          <w:rtl w:val="0"/>
        </w:rPr>
        <w:t xml:space="preserve">disclosure</w:t>
      </w:r>
      <w:r w:rsidDel="00000000" w:rsidR="00000000" w:rsidRPr="00000000">
        <w:rPr>
          <w:rtl w:val="0"/>
        </w:rPr>
        <w:t xml:space="preserve"> das fundações de apoio à pesquisa no terceiro setor brasileiro. Essas descobertas contribuem para uma compreensão mais profunda das práticas de transparência e prestação de contas nesse contexto e têm implicações importantes para a gestão e o fortalecimento do terceiro setor no Brasil.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4"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rtl w:val="0"/>
        </w:rPr>
        <w:t xml:space="preserve">5.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Considerações finais</w:t>
      </w:r>
    </w:p>
    <w:p w:rsidR="00000000" w:rsidDel="00000000" w:rsidP="00000000" w:rsidRDefault="00000000" w:rsidRPr="00000000" w14:paraId="000000FA">
      <w:pPr>
        <w:ind w:firstLine="540"/>
        <w:rPr/>
      </w:pPr>
      <w:r w:rsidDel="00000000" w:rsidR="00000000" w:rsidRPr="00000000">
        <w:rPr>
          <w:rtl w:val="0"/>
        </w:rPr>
      </w:r>
    </w:p>
    <w:p w:rsidR="00000000" w:rsidDel="00000000" w:rsidP="00000000" w:rsidRDefault="00000000" w:rsidRPr="00000000" w14:paraId="000000FB">
      <w:pPr>
        <w:ind w:firstLine="540"/>
        <w:rPr/>
      </w:pPr>
      <w:r w:rsidDel="00000000" w:rsidR="00000000" w:rsidRPr="00000000">
        <w:rPr>
          <w:rtl w:val="0"/>
        </w:rPr>
        <w:t xml:space="preserve">Este estudo abordou a relação complexa entre as características das receitas recebidas pelas fundações de apoio à pesquisa no Brasil e o nível de transparência e prestação de contas (</w:t>
      </w:r>
      <w:r w:rsidDel="00000000" w:rsidR="00000000" w:rsidRPr="00000000">
        <w:rPr>
          <w:i w:val="1"/>
          <w:rtl w:val="0"/>
        </w:rPr>
        <w:t xml:space="preserve">disclosure</w:t>
      </w:r>
      <w:r w:rsidDel="00000000" w:rsidR="00000000" w:rsidRPr="00000000">
        <w:rPr>
          <w:rtl w:val="0"/>
        </w:rPr>
        <w:t xml:space="preserve">) dessas organizações no contexto do terceiro setor. Diante disso, é possível extrair conclusões relevantes que contribuem para uma compreensão mais profunda dessa dinâmica e suas implicações para a governança eficaz das fundações.</w:t>
      </w:r>
    </w:p>
    <w:p w:rsidR="00000000" w:rsidDel="00000000" w:rsidP="00000000" w:rsidRDefault="00000000" w:rsidRPr="00000000" w14:paraId="000000FC">
      <w:pPr>
        <w:ind w:firstLine="540"/>
        <w:rPr/>
      </w:pPr>
      <w:r w:rsidDel="00000000" w:rsidR="00000000" w:rsidRPr="00000000">
        <w:rPr>
          <w:rtl w:val="0"/>
        </w:rPr>
        <w:t xml:space="preserve">O objetivo geral deste estudo foi identificar quais receitas das fundações de apoio à pesquisa no Brasil afetam o nível de </w:t>
      </w:r>
      <w:r w:rsidDel="00000000" w:rsidR="00000000" w:rsidRPr="00000000">
        <w:rPr>
          <w:i w:val="1"/>
          <w:rtl w:val="0"/>
        </w:rPr>
        <w:t xml:space="preserve">disclosure</w:t>
      </w:r>
      <w:r w:rsidDel="00000000" w:rsidR="00000000" w:rsidRPr="00000000">
        <w:rPr>
          <w:rtl w:val="0"/>
        </w:rPr>
        <w:t xml:space="preserve">. Para alcançar esse objetivo, foram estabelecidos objetivos específicos que incluíram o levantamento e classificação das receitas das fundações de apoio à pesquisa no exercício de 2022, a análise do nível de </w:t>
      </w:r>
      <w:r w:rsidDel="00000000" w:rsidR="00000000" w:rsidRPr="00000000">
        <w:rPr>
          <w:i w:val="1"/>
          <w:rtl w:val="0"/>
        </w:rPr>
        <w:t xml:space="preserve">disclosure</w:t>
      </w:r>
      <w:r w:rsidDel="00000000" w:rsidR="00000000" w:rsidRPr="00000000">
        <w:rPr>
          <w:rtl w:val="0"/>
        </w:rPr>
        <w:t xml:space="preserve"> dessas fundações com base no modelo proposto por Gandia (2011) e a correlação dos tipos de receitas com o nível de </w:t>
      </w:r>
      <w:r w:rsidDel="00000000" w:rsidR="00000000" w:rsidRPr="00000000">
        <w:rPr>
          <w:i w:val="1"/>
          <w:rtl w:val="0"/>
        </w:rPr>
        <w:t xml:space="preserve">disclosure</w:t>
      </w:r>
      <w:r w:rsidDel="00000000" w:rsidR="00000000" w:rsidRPr="00000000">
        <w:rPr>
          <w:rtl w:val="0"/>
        </w:rPr>
        <w:t xml:space="preserve"> das informações.</w:t>
      </w:r>
    </w:p>
    <w:p w:rsidR="00000000" w:rsidDel="00000000" w:rsidP="00000000" w:rsidRDefault="00000000" w:rsidRPr="00000000" w14:paraId="000000FD">
      <w:pPr>
        <w:ind w:firstLine="540"/>
        <w:rPr/>
      </w:pPr>
      <w:r w:rsidDel="00000000" w:rsidR="00000000" w:rsidRPr="00000000">
        <w:rPr>
          <w:rtl w:val="0"/>
        </w:rPr>
        <w:t xml:space="preserve">Quanto ao primeiro objetivo a pesquisa coletou dados relevantes sobre as diversas fontes de receita das fundações de apoio à pesquisa, garantindo uma compreensão abrangente das características das receitas que foram subsequentemente analisadas em relação ao nível de </w:t>
      </w:r>
      <w:r w:rsidDel="00000000" w:rsidR="00000000" w:rsidRPr="00000000">
        <w:rPr>
          <w:i w:val="1"/>
          <w:rtl w:val="0"/>
        </w:rPr>
        <w:t xml:space="preserve">disclosure</w:t>
      </w:r>
      <w:r w:rsidDel="00000000" w:rsidR="00000000" w:rsidRPr="00000000">
        <w:rPr>
          <w:rtl w:val="0"/>
        </w:rPr>
        <w:t xml:space="preserve">. </w:t>
      </w:r>
    </w:p>
    <w:p w:rsidR="00000000" w:rsidDel="00000000" w:rsidP="00000000" w:rsidRDefault="00000000" w:rsidRPr="00000000" w14:paraId="000000FE">
      <w:pPr>
        <w:ind w:firstLine="540"/>
        <w:rPr/>
      </w:pPr>
      <w:r w:rsidDel="00000000" w:rsidR="00000000" w:rsidRPr="00000000">
        <w:rPr>
          <w:rtl w:val="0"/>
        </w:rPr>
        <w:t xml:space="preserve">O segundo objetivo específico também foi alcançado, pois ao utilizar o modelo proposto por Gandia (2011) como referência para avaliar o nível de </w:t>
      </w:r>
      <w:r w:rsidDel="00000000" w:rsidR="00000000" w:rsidRPr="00000000">
        <w:rPr>
          <w:i w:val="1"/>
          <w:rtl w:val="0"/>
        </w:rPr>
        <w:t xml:space="preserve">disclosure</w:t>
      </w:r>
      <w:r w:rsidDel="00000000" w:rsidR="00000000" w:rsidRPr="00000000">
        <w:rPr>
          <w:rtl w:val="0"/>
        </w:rPr>
        <w:t xml:space="preserve"> das fundações de apoio à pesquisa a análise revelou diferenças significativas na transparência e prestação de contas entre as organizações, permitindo uma classificação objetiva com base nas informações divulgadas.</w:t>
      </w:r>
    </w:p>
    <w:p w:rsidR="00000000" w:rsidDel="00000000" w:rsidP="00000000" w:rsidRDefault="00000000" w:rsidRPr="00000000" w14:paraId="000000FF">
      <w:pPr>
        <w:ind w:firstLine="708"/>
        <w:rPr/>
      </w:pPr>
      <w:r w:rsidDel="00000000" w:rsidR="00000000" w:rsidRPr="00000000">
        <w:rPr>
          <w:rtl w:val="0"/>
        </w:rPr>
        <w:t xml:space="preserve">O terceiro objetivo foi alcançado e constituiu o cerne da pesquisa a análise estatística realizada permitiu estabelecer relações significativas entre os tipos de receitas (como transferências públicas, transferências internacionais, receitas próprias e doações) e o nível de </w:t>
      </w:r>
      <w:r w:rsidDel="00000000" w:rsidR="00000000" w:rsidRPr="00000000">
        <w:rPr>
          <w:i w:val="1"/>
          <w:rtl w:val="0"/>
        </w:rPr>
        <w:t xml:space="preserve">disclosure</w:t>
      </w:r>
      <w:r w:rsidDel="00000000" w:rsidR="00000000" w:rsidRPr="00000000">
        <w:rPr>
          <w:rtl w:val="0"/>
        </w:rPr>
        <w:t xml:space="preserve">, os resultados confirmaram que essas variáveis estão interligadas, fornecendo insights valiosos sobre como a origem das receitas afeta a transparência e prestação de contas das fundações.</w:t>
      </w:r>
    </w:p>
    <w:p w:rsidR="00000000" w:rsidDel="00000000" w:rsidP="00000000" w:rsidRDefault="00000000" w:rsidRPr="00000000" w14:paraId="00000100">
      <w:pPr>
        <w:ind w:firstLine="708"/>
        <w:rPr/>
      </w:pPr>
      <w:r w:rsidDel="00000000" w:rsidR="00000000" w:rsidRPr="00000000">
        <w:rPr>
          <w:rtl w:val="0"/>
        </w:rPr>
        <w:t xml:space="preserve">Os resultados obtidos nesta pesquisa fornecem contribuições significativas para o entendimento do financiamento do terceiro setor e a prestação de contas das fundações de apoio à pesquisa no Brasil. A pesquisa identificou que a origem das receitas tem uma influência substancial no nível de transparência e prestação de contas das fundações de apoio à pesquisa. Isso contribui para uma compreensão mais detalhada dos fatores que afetam a governança dessas organizações.</w:t>
      </w:r>
    </w:p>
    <w:p w:rsidR="00000000" w:rsidDel="00000000" w:rsidP="00000000" w:rsidRDefault="00000000" w:rsidRPr="00000000" w14:paraId="00000101">
      <w:pPr>
        <w:ind w:firstLine="708"/>
        <w:rPr/>
      </w:pPr>
      <w:r w:rsidDel="00000000" w:rsidR="00000000" w:rsidRPr="00000000">
        <w:rPr>
          <w:rtl w:val="0"/>
        </w:rPr>
        <w:t xml:space="preserve">Os resultados oferecem informações valiosas para gestores, doadores, órgãos reguladores e demais partes interessadas, permitindo que tomem decisões mais informadas para aprimorar as políticas de governança, transparência e prestação de contas nas fundações de apoio à pesquisa.</w:t>
      </w:r>
    </w:p>
    <w:p w:rsidR="00000000" w:rsidDel="00000000" w:rsidP="00000000" w:rsidRDefault="00000000" w:rsidRPr="00000000" w14:paraId="00000102">
      <w:pPr>
        <w:ind w:firstLine="708"/>
        <w:rPr/>
      </w:pPr>
      <w:r w:rsidDel="00000000" w:rsidR="00000000" w:rsidRPr="00000000">
        <w:rPr>
          <w:rtl w:val="0"/>
        </w:rPr>
        <w:t xml:space="preserve">Ao promover práticas de governança mais eficientes e responsáveis nas fundações de apoio à pesquisa, este estudo contribui indiretamente para o fortalecimento do terceiro setor no Brasil, aumentando a confiança da sociedade e dos financiadores nas organizações que desempenham um papel crucial no desenvolvimento científico e tecnológico do país.</w:t>
      </w:r>
    </w:p>
    <w:p w:rsidR="00000000" w:rsidDel="00000000" w:rsidP="00000000" w:rsidRDefault="00000000" w:rsidRPr="00000000" w14:paraId="00000103">
      <w:pPr>
        <w:ind w:firstLine="708"/>
        <w:rPr/>
      </w:pPr>
      <w:r w:rsidDel="00000000" w:rsidR="00000000" w:rsidRPr="00000000">
        <w:rPr>
          <w:rtl w:val="0"/>
        </w:rPr>
        <w:t xml:space="preserve">É importante mencionar algumas limitações deste estudo. Primeiro, a pesquisa se baseou em dados do exercício de 2022, o que pode limitar a generalização dos resultados para outros períodos. Além disso, a análise de correlação não implica causalidade direta, e outros fatores não abordados neste estudo podem influenciar a transparência das fundações. Portanto, pesquisas futuras podem aprofundar esses aspectos.</w:t>
      </w:r>
    </w:p>
    <w:p w:rsidR="00000000" w:rsidDel="00000000" w:rsidP="00000000" w:rsidRDefault="00000000" w:rsidRPr="00000000" w14:paraId="00000104">
      <w:pPr>
        <w:ind w:firstLine="540"/>
        <w:rPr/>
      </w:pPr>
      <w:r w:rsidDel="00000000" w:rsidR="00000000" w:rsidRPr="00000000">
        <w:rPr>
          <w:rtl w:val="0"/>
        </w:rPr>
        <w:t xml:space="preserve">A relação entre as características das receitas e o nível de </w:t>
      </w:r>
      <w:r w:rsidDel="00000000" w:rsidR="00000000" w:rsidRPr="00000000">
        <w:rPr>
          <w:i w:val="1"/>
          <w:rtl w:val="0"/>
        </w:rPr>
        <w:t xml:space="preserve">disclosure</w:t>
      </w:r>
      <w:r w:rsidDel="00000000" w:rsidR="00000000" w:rsidRPr="00000000">
        <w:rPr>
          <w:rtl w:val="0"/>
        </w:rPr>
        <w:t xml:space="preserve"> nas fundações de apoio à pesquisa no Brasil é um tema relevante e complexo. Este estudo avançou na compreensão dessa dinâmica ao confirmar as hipóteses propostas, demonstrando que a origem das receitas influencia significativamente a transparência e a prestação de contas dessas organizações. </w:t>
      </w:r>
    </w:p>
    <w:p w:rsidR="00000000" w:rsidDel="00000000" w:rsidP="00000000" w:rsidRDefault="00000000" w:rsidRPr="00000000" w14:paraId="00000105">
      <w:pPr>
        <w:ind w:firstLine="540"/>
        <w:rPr/>
      </w:pPr>
      <w:r w:rsidDel="00000000" w:rsidR="00000000" w:rsidRPr="00000000">
        <w:rPr>
          <w:rtl w:val="0"/>
        </w:rPr>
        <w:t xml:space="preserve">Com essas conclusões em mente, é imperativo que gestores, doadores e reguladores considerem essas informações para fortalecer o terceiro setor no Brasil e garantir a sustentabilidade das fundações de apoio à pesquisa. O conhecimento gerado por este estudo oferece uma base sólida para futuras pesquisas e contribui para uma governança mais eficaz e responsável no terceiro setor brasileiro.</w:t>
      </w:r>
    </w:p>
    <w:p w:rsidR="00000000" w:rsidDel="00000000" w:rsidP="00000000" w:rsidRDefault="00000000" w:rsidRPr="00000000" w14:paraId="00000106">
      <w:pPr>
        <w:spacing w:before="120" w:lineRule="auto"/>
        <w:rPr/>
      </w:pPr>
      <w:r w:rsidDel="00000000" w:rsidR="00000000" w:rsidRPr="00000000">
        <w:rPr>
          <w:rtl w:val="0"/>
        </w:rPr>
      </w:r>
    </w:p>
    <w:p w:rsidR="00000000" w:rsidDel="00000000" w:rsidP="00000000" w:rsidRDefault="00000000" w:rsidRPr="00000000" w14:paraId="00000107">
      <w:pPr>
        <w:spacing w:before="120" w:lineRule="auto"/>
        <w:rPr/>
      </w:pPr>
      <w:r w:rsidDel="00000000" w:rsidR="00000000" w:rsidRPr="00000000">
        <w:rPr>
          <w:rtl w:val="0"/>
        </w:rPr>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4"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Referências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Almeida, M. A. (2014). Estrutura de capital e divulgação voluntária de informações de responsabilidade social corporativa das empresas brasileiras. Tese (Doutorado em Administração) – Universidade Federal de Pernambuco, CCSA.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Baldissera, J., Dall’Asta, D., Casagrande, L., &amp; Oliveira, A. (2020). Influência dos aspectos socioeconômicos, financeiro-orçamentários e político-eleitorais na transparência dos governos locais. Revista de Administração Pública, 54(2), 340-359. </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Borges, L. F. X., &amp; Serrão, C. F. de B. (2005) Aspectos de Governança Corporativa Moderna no Brasil. Revista do BNDES, Rio de Janeiro, 12(24), 111-148. </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Cheng, B., Ioannou, I., &amp; Serafeim, G. (2014). Corporate Social Responsibility and Access to  Finance. Strategic Management Journal, 35(1), 1-23. </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Cruz Cunha, J. H., &amp; Matias-Pereira, J. (2012). Captação de recursos no terceiro setor: fatores estratégicos para divulgação de informações. Revista Contemporânea de Contabilidade, 9(18), 83-102. </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Confies. (2015). As fundações de apoio e as Instituições de Ensino Superior – Uma relação que precisa ser entendida pela sociedade – CONFIES. Confies.org.br. Dísponivel em: http://confies.org.br/institucional/as-fundacoes-de-apoio-e-as-instituicoes-de-ensino-superior-uma-relacao-que-precisa-ser-entendida-pela. Acesso em: 31/05/2023. </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Gandia, J. L. (2011). Internet </w:t>
      </w:r>
      <w:r w:rsidDel="00000000" w:rsidR="00000000" w:rsidRPr="00000000">
        <w:rPr>
          <w:i w:val="1"/>
          <w:rtl w:val="0"/>
        </w:rPr>
        <w:t xml:space="preserve">disclosure</w:t>
      </w:r>
      <w:r w:rsidDel="00000000" w:rsidR="00000000" w:rsidRPr="00000000">
        <w:rPr>
          <w:rtl w:val="0"/>
        </w:rPr>
        <w:t xml:space="preserve"> by nonprofit organizations: Empirical evidence of nongovernmental organizations for development in Spain. Nonprofit and voluntary sector quarterly, 40(1), 57-78.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Hair, J. F., Jr., Babin, B., Money, A. H., &amp; Samouel, P. (2005). Fundamentos de métodos de pesquisa em administração Porto Alegre: Bookman.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Khieng, S. (2014) Funding mobilization strategies of Nongovernmental organizations in Cambodia. Voluntas: International Journal of Voluntary and Nonprofit Organizations, 25(6), 1441-1464.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Paes, J. E. S. (2001) Fundações e Entidades de Interesse Social: Aspectos jurídicos, administrativos, contábeis e tributários. 3. ed. Brasília: Brasília Jurídica.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Salamon, L. M.; Anheier, H. K. (1997). Defining the nonprofit sector. Baltimore: John Hopkins University Press. </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Verrechia, R. (2001). Essays on </w:t>
      </w:r>
      <w:r w:rsidDel="00000000" w:rsidR="00000000" w:rsidRPr="00000000">
        <w:rPr>
          <w:i w:val="1"/>
          <w:rtl w:val="0"/>
        </w:rPr>
        <w:t xml:space="preserve">disclosure</w:t>
      </w:r>
      <w:r w:rsidDel="00000000" w:rsidR="00000000" w:rsidRPr="00000000">
        <w:rPr>
          <w:rtl w:val="0"/>
        </w:rPr>
        <w:t xml:space="preserve">. Journal of Accounting and Economics, 32(1-3), 97-180.</w:t>
      </w:r>
    </w:p>
    <w:p w:rsidR="00000000" w:rsidDel="00000000" w:rsidP="00000000" w:rsidRDefault="00000000" w:rsidRPr="00000000" w14:paraId="00000121">
      <w:pPr>
        <w:rPr/>
        <w:sectPr>
          <w:headerReference r:id="rId34" w:type="default"/>
          <w:headerReference r:id="rId35" w:type="first"/>
          <w:footerReference r:id="rId36" w:type="default"/>
          <w:pgSz w:h="16838" w:w="11906" w:orient="portrait"/>
          <w:pgMar w:bottom="1418" w:top="1418" w:left="1418" w:right="1418" w:header="709" w:footer="709"/>
          <w:pgNumType w:start="1"/>
        </w:sectPr>
      </w:pPr>
      <w:r w:rsidDel="00000000" w:rsidR="00000000" w:rsidRPr="00000000">
        <w:rPr>
          <w:rtl w:val="0"/>
        </w:rPr>
      </w:r>
    </w:p>
    <w:p w:rsidR="00000000" w:rsidDel="00000000" w:rsidP="00000000" w:rsidRDefault="00000000" w:rsidRPr="00000000" w14:paraId="00000122">
      <w:pPr>
        <w:jc w:val="center"/>
        <w:rPr>
          <w:color w:val="000000"/>
        </w:rPr>
      </w:pPr>
      <w:r w:rsidDel="00000000" w:rsidR="00000000" w:rsidRPr="00000000">
        <w:rPr>
          <w:b w:val="1"/>
          <w:color w:val="000000"/>
          <w:rtl w:val="0"/>
        </w:rPr>
        <w:t xml:space="preserve">Apêndice A – Instrumento de Coleta de Dados </w:t>
      </w:r>
      <w:r w:rsidDel="00000000" w:rsidR="00000000" w:rsidRPr="00000000">
        <w:rPr>
          <w:rtl w:val="0"/>
        </w:rPr>
      </w:r>
    </w:p>
    <w:p w:rsidR="00000000" w:rsidDel="00000000" w:rsidP="00000000" w:rsidRDefault="00000000" w:rsidRPr="00000000" w14:paraId="00000123">
      <w:pPr>
        <w:rPr>
          <w:color w:val="000000"/>
        </w:rPr>
      </w:pPr>
      <w:r w:rsidDel="00000000" w:rsidR="00000000" w:rsidRPr="00000000">
        <w:rPr>
          <w:rtl w:val="0"/>
        </w:rPr>
      </w:r>
    </w:p>
    <w:tbl>
      <w:tblPr>
        <w:tblStyle w:val="Table2"/>
        <w:tblW w:w="8910.0" w:type="dxa"/>
        <w:jc w:val="left"/>
        <w:tblBorders>
          <w:top w:color="000000" w:space="0" w:sz="6" w:val="single"/>
          <w:left w:color="000000" w:space="0" w:sz="6" w:val="single"/>
          <w:bottom w:color="000000" w:space="0" w:sz="6" w:val="single"/>
          <w:right w:color="000000" w:space="0" w:sz="6" w:val="single"/>
          <w:insideH w:color="404040" w:space="0" w:sz="8" w:val="single"/>
          <w:insideV w:color="000000" w:space="0" w:sz="4" w:val="single"/>
        </w:tblBorders>
        <w:tblLayout w:type="fixed"/>
        <w:tblLook w:val="0000"/>
      </w:tblPr>
      <w:tblGrid>
        <w:gridCol w:w="360"/>
        <w:gridCol w:w="8550"/>
        <w:tblGridChange w:id="0">
          <w:tblGrid>
            <w:gridCol w:w="360"/>
            <w:gridCol w:w="8550"/>
          </w:tblGrid>
        </w:tblGridChange>
      </w:tblGrid>
      <w:tr>
        <w:trPr>
          <w:cantSplit w:val="0"/>
          <w:trHeight w:val="315" w:hRule="atLeast"/>
          <w:tblHeader w:val="0"/>
        </w:trPr>
        <w:tc>
          <w:tcPr>
            <w:gridSpan w:val="2"/>
            <w:tcBorders>
              <w:top w:color="000000" w:space="0" w:sz="0" w:val="nil"/>
              <w:left w:color="000000" w:space="0" w:sz="0" w:val="nil"/>
              <w:bottom w:color="000000" w:space="0" w:sz="0" w:val="nil"/>
              <w:right w:color="000000" w:space="0" w:sz="0" w:val="nil"/>
            </w:tcBorders>
            <w:shd w:fill="cccccc" w:val="clear"/>
            <w:tcMar>
              <w:top w:w="30.0" w:type="dxa"/>
              <w:left w:w="30.0" w:type="dxa"/>
              <w:bottom w:w="30.0" w:type="dxa"/>
              <w:right w:w="30.0" w:type="dxa"/>
            </w:tcMar>
            <w:vAlign w:val="bottom"/>
          </w:tcPr>
          <w:p w:rsidR="00000000" w:rsidDel="00000000" w:rsidP="00000000" w:rsidRDefault="00000000" w:rsidRPr="00000000" w14:paraId="00000124">
            <w:pPr>
              <w:rPr>
                <w:color w:val="231f1f"/>
                <w:sz w:val="20"/>
                <w:szCs w:val="20"/>
              </w:rPr>
            </w:pPr>
            <w:r w:rsidDel="00000000" w:rsidR="00000000" w:rsidRPr="00000000">
              <w:rPr>
                <w:b w:val="1"/>
                <w:color w:val="231f1f"/>
                <w:sz w:val="20"/>
                <w:szCs w:val="20"/>
                <w:rtl w:val="0"/>
              </w:rPr>
              <w:t xml:space="preserve">A) Informação geral</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26">
            <w:pPr>
              <w:jc w:val="right"/>
              <w:rPr>
                <w:sz w:val="20"/>
                <w:szCs w:val="20"/>
              </w:rPr>
            </w:pPr>
            <w:r w:rsidDel="00000000" w:rsidR="00000000" w:rsidRPr="00000000">
              <w:rPr>
                <w:b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27">
            <w:pPr>
              <w:rPr>
                <w:color w:val="231f1f"/>
                <w:sz w:val="20"/>
                <w:szCs w:val="20"/>
              </w:rPr>
            </w:pPr>
            <w:r w:rsidDel="00000000" w:rsidR="00000000" w:rsidRPr="00000000">
              <w:rPr>
                <w:color w:val="231f1f"/>
                <w:sz w:val="20"/>
                <w:szCs w:val="20"/>
                <w:rtl w:val="0"/>
              </w:rPr>
              <w:t xml:space="preserve">Informa claramente sobre o seu ramo de atividade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28">
            <w:pPr>
              <w:jc w:val="right"/>
              <w:rPr>
                <w:sz w:val="20"/>
                <w:szCs w:val="20"/>
              </w:rPr>
            </w:pPr>
            <w:r w:rsidDel="00000000" w:rsidR="00000000" w:rsidRPr="00000000">
              <w:rPr>
                <w:b w:val="1"/>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29">
            <w:pPr>
              <w:rPr>
                <w:color w:val="231f1f"/>
                <w:sz w:val="20"/>
                <w:szCs w:val="20"/>
              </w:rPr>
            </w:pPr>
            <w:r w:rsidDel="00000000" w:rsidR="00000000" w:rsidRPr="00000000">
              <w:rPr>
                <w:color w:val="231f1f"/>
                <w:sz w:val="20"/>
                <w:szCs w:val="20"/>
                <w:rtl w:val="0"/>
              </w:rPr>
              <w:t xml:space="preserve">Indica inequivocamente quem são os beneficiários das suas operações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2A">
            <w:pPr>
              <w:jc w:val="right"/>
              <w:rPr>
                <w:sz w:val="20"/>
                <w:szCs w:val="20"/>
              </w:rPr>
            </w:pPr>
            <w:r w:rsidDel="00000000" w:rsidR="00000000" w:rsidRPr="00000000">
              <w:rPr>
                <w:b w:val="1"/>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2B">
            <w:pPr>
              <w:rPr>
                <w:color w:val="231f1f"/>
                <w:sz w:val="20"/>
                <w:szCs w:val="20"/>
              </w:rPr>
            </w:pPr>
            <w:r w:rsidDel="00000000" w:rsidR="00000000" w:rsidRPr="00000000">
              <w:rPr>
                <w:color w:val="231f1f"/>
                <w:sz w:val="20"/>
                <w:szCs w:val="20"/>
                <w:rtl w:val="0"/>
              </w:rPr>
              <w:t xml:space="preserve">A missão da organização está claramente definida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2C">
            <w:pPr>
              <w:jc w:val="right"/>
              <w:rPr>
                <w:sz w:val="20"/>
                <w:szCs w:val="20"/>
              </w:rPr>
            </w:pPr>
            <w:r w:rsidDel="00000000" w:rsidR="00000000" w:rsidRPr="00000000">
              <w:rPr>
                <w:b w:val="1"/>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2D">
            <w:pPr>
              <w:rPr>
                <w:color w:val="231f1f"/>
                <w:sz w:val="20"/>
                <w:szCs w:val="20"/>
              </w:rPr>
            </w:pPr>
            <w:r w:rsidDel="00000000" w:rsidR="00000000" w:rsidRPr="00000000">
              <w:rPr>
                <w:color w:val="231f1f"/>
                <w:sz w:val="20"/>
                <w:szCs w:val="20"/>
                <w:rtl w:val="0"/>
              </w:rPr>
              <w:t xml:space="preserve">A visão da organização está claramente definida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2E">
            <w:pPr>
              <w:jc w:val="right"/>
              <w:rPr>
                <w:sz w:val="20"/>
                <w:szCs w:val="20"/>
              </w:rPr>
            </w:pPr>
            <w:r w:rsidDel="00000000" w:rsidR="00000000" w:rsidRPr="00000000">
              <w:rPr>
                <w:b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2F">
            <w:pPr>
              <w:rPr>
                <w:color w:val="231f1f"/>
                <w:sz w:val="20"/>
                <w:szCs w:val="20"/>
              </w:rPr>
            </w:pPr>
            <w:r w:rsidDel="00000000" w:rsidR="00000000" w:rsidRPr="00000000">
              <w:rPr>
                <w:color w:val="231f1f"/>
                <w:sz w:val="20"/>
                <w:szCs w:val="20"/>
                <w:rtl w:val="0"/>
              </w:rPr>
              <w:t xml:space="preserve">Os valores estão enunciados e a interpretação que a organização faz deles são definidos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30">
            <w:pPr>
              <w:jc w:val="right"/>
              <w:rPr>
                <w:sz w:val="20"/>
                <w:szCs w:val="20"/>
              </w:rPr>
            </w:pPr>
            <w:r w:rsidDel="00000000" w:rsidR="00000000" w:rsidRPr="00000000">
              <w:rPr>
                <w:b w:val="1"/>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31">
            <w:pPr>
              <w:rPr>
                <w:color w:val="231f1f"/>
                <w:sz w:val="20"/>
                <w:szCs w:val="20"/>
              </w:rPr>
            </w:pPr>
            <w:r w:rsidDel="00000000" w:rsidR="00000000" w:rsidRPr="00000000">
              <w:rPr>
                <w:color w:val="231f1f"/>
                <w:sz w:val="20"/>
                <w:szCs w:val="20"/>
                <w:rtl w:val="0"/>
              </w:rPr>
              <w:t xml:space="preserve">Informações sobre os interesses que representa (da ciência e tecnologia, de ensino, pesquisa e extensão)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32">
            <w:pPr>
              <w:jc w:val="right"/>
              <w:rPr>
                <w:sz w:val="20"/>
                <w:szCs w:val="20"/>
              </w:rPr>
            </w:pPr>
            <w:r w:rsidDel="00000000" w:rsidR="00000000" w:rsidRPr="00000000">
              <w:rPr>
                <w:b w:val="1"/>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33">
            <w:pPr>
              <w:rPr>
                <w:color w:val="231f1f"/>
                <w:sz w:val="20"/>
                <w:szCs w:val="20"/>
              </w:rPr>
            </w:pPr>
            <w:r w:rsidDel="00000000" w:rsidR="00000000" w:rsidRPr="00000000">
              <w:rPr>
                <w:color w:val="231f1f"/>
                <w:sz w:val="20"/>
                <w:szCs w:val="20"/>
                <w:rtl w:val="0"/>
              </w:rPr>
              <w:t xml:space="preserve">Os objetivos da organização são claros, precisos e passíveis de avaliação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34">
            <w:pPr>
              <w:jc w:val="right"/>
              <w:rPr>
                <w:sz w:val="20"/>
                <w:szCs w:val="20"/>
              </w:rPr>
            </w:pPr>
            <w:r w:rsidDel="00000000" w:rsidR="00000000" w:rsidRPr="00000000">
              <w:rPr>
                <w:b w:val="1"/>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35">
            <w:pPr>
              <w:rPr>
                <w:color w:val="231f1f"/>
                <w:sz w:val="20"/>
                <w:szCs w:val="20"/>
              </w:rPr>
            </w:pPr>
            <w:r w:rsidDel="00000000" w:rsidR="00000000" w:rsidRPr="00000000">
              <w:rPr>
                <w:color w:val="231f1f"/>
                <w:sz w:val="20"/>
                <w:szCs w:val="20"/>
                <w:rtl w:val="0"/>
              </w:rPr>
              <w:t xml:space="preserve">Descrição dos projetos e programas desenvolvidos.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36">
            <w:pPr>
              <w:jc w:val="right"/>
              <w:rPr>
                <w:sz w:val="20"/>
                <w:szCs w:val="20"/>
              </w:rPr>
            </w:pPr>
            <w:r w:rsidDel="00000000" w:rsidR="00000000" w:rsidRPr="00000000">
              <w:rPr>
                <w:b w:val="1"/>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37">
            <w:pPr>
              <w:rPr>
                <w:color w:val="231f1f"/>
                <w:sz w:val="20"/>
                <w:szCs w:val="20"/>
              </w:rPr>
            </w:pPr>
            <w:r w:rsidDel="00000000" w:rsidR="00000000" w:rsidRPr="00000000">
              <w:rPr>
                <w:color w:val="231f1f"/>
                <w:sz w:val="20"/>
                <w:szCs w:val="20"/>
                <w:rtl w:val="0"/>
              </w:rPr>
              <w:t xml:space="preserve">Calendário de eventos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38">
            <w:pPr>
              <w:jc w:val="right"/>
              <w:rPr>
                <w:sz w:val="20"/>
                <w:szCs w:val="20"/>
              </w:rPr>
            </w:pPr>
            <w:r w:rsidDel="00000000" w:rsidR="00000000" w:rsidRPr="00000000">
              <w:rPr>
                <w:b w:val="1"/>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39">
            <w:pPr>
              <w:rPr>
                <w:color w:val="231f1f"/>
                <w:sz w:val="20"/>
                <w:szCs w:val="20"/>
              </w:rPr>
            </w:pPr>
            <w:r w:rsidDel="00000000" w:rsidR="00000000" w:rsidRPr="00000000">
              <w:rPr>
                <w:color w:val="231f1f"/>
                <w:sz w:val="20"/>
                <w:szCs w:val="20"/>
                <w:rtl w:val="0"/>
              </w:rPr>
              <w:t xml:space="preserve">Serviço de notícias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3A">
            <w:pPr>
              <w:jc w:val="right"/>
              <w:rPr>
                <w:sz w:val="20"/>
                <w:szCs w:val="20"/>
              </w:rPr>
            </w:pPr>
            <w:r w:rsidDel="00000000" w:rsidR="00000000" w:rsidRPr="00000000">
              <w:rPr>
                <w:b w:val="1"/>
                <w:sz w:val="20"/>
                <w:szCs w:val="20"/>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3B">
            <w:pPr>
              <w:rPr>
                <w:sz w:val="20"/>
                <w:szCs w:val="20"/>
              </w:rPr>
            </w:pPr>
            <w:r w:rsidDel="00000000" w:rsidR="00000000" w:rsidRPr="00000000">
              <w:rPr>
                <w:sz w:val="20"/>
                <w:szCs w:val="20"/>
                <w:rtl w:val="0"/>
              </w:rPr>
              <w:t xml:space="preserve">Fornece informações precisas e quantitativas sobre o ambiente político da organização não governamental de desenvolvimento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3C">
            <w:pPr>
              <w:jc w:val="right"/>
              <w:rPr>
                <w:sz w:val="20"/>
                <w:szCs w:val="20"/>
              </w:rPr>
            </w:pPr>
            <w:r w:rsidDel="00000000" w:rsidR="00000000" w:rsidRPr="00000000">
              <w:rPr>
                <w:b w:val="1"/>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3D">
            <w:pPr>
              <w:rPr>
                <w:color w:val="231f1f"/>
                <w:sz w:val="20"/>
                <w:szCs w:val="20"/>
              </w:rPr>
            </w:pPr>
            <w:r w:rsidDel="00000000" w:rsidR="00000000" w:rsidRPr="00000000">
              <w:rPr>
                <w:color w:val="231f1f"/>
                <w:sz w:val="20"/>
                <w:szCs w:val="20"/>
                <w:rtl w:val="0"/>
              </w:rPr>
              <w:t xml:space="preserve">Informa sobre os processos de qualidade implementados pela organização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3E">
            <w:pPr>
              <w:jc w:val="right"/>
              <w:rPr>
                <w:sz w:val="20"/>
                <w:szCs w:val="20"/>
              </w:rPr>
            </w:pPr>
            <w:r w:rsidDel="00000000" w:rsidR="00000000" w:rsidRPr="00000000">
              <w:rPr>
                <w:b w:val="1"/>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3F">
            <w:pPr>
              <w:rPr>
                <w:color w:val="231f1f"/>
                <w:sz w:val="20"/>
                <w:szCs w:val="20"/>
              </w:rPr>
            </w:pPr>
            <w:r w:rsidDel="00000000" w:rsidR="00000000" w:rsidRPr="00000000">
              <w:rPr>
                <w:color w:val="231f1f"/>
                <w:sz w:val="20"/>
                <w:szCs w:val="20"/>
                <w:rtl w:val="0"/>
              </w:rPr>
              <w:t xml:space="preserve">Informa sobre o total de pessoas contratadas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40">
            <w:pPr>
              <w:jc w:val="right"/>
              <w:rPr>
                <w:sz w:val="20"/>
                <w:szCs w:val="20"/>
              </w:rPr>
            </w:pPr>
            <w:r w:rsidDel="00000000" w:rsidR="00000000" w:rsidRPr="00000000">
              <w:rPr>
                <w:b w:val="1"/>
                <w:sz w:val="20"/>
                <w:szCs w:val="20"/>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41">
            <w:pPr>
              <w:rPr>
                <w:sz w:val="20"/>
                <w:szCs w:val="20"/>
              </w:rPr>
            </w:pPr>
            <w:r w:rsidDel="00000000" w:rsidR="00000000" w:rsidRPr="00000000">
              <w:rPr>
                <w:sz w:val="20"/>
                <w:szCs w:val="20"/>
                <w:rtl w:val="0"/>
              </w:rPr>
              <w:t xml:space="preserve">Informa sobre a existência do total de voluntários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42">
            <w:pPr>
              <w:jc w:val="right"/>
              <w:rPr>
                <w:sz w:val="20"/>
                <w:szCs w:val="20"/>
              </w:rPr>
            </w:pPr>
            <w:r w:rsidDel="00000000" w:rsidR="00000000" w:rsidRPr="00000000">
              <w:rPr>
                <w:b w:val="1"/>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43">
            <w:pPr>
              <w:rPr>
                <w:color w:val="231f1f"/>
                <w:sz w:val="20"/>
                <w:szCs w:val="20"/>
              </w:rPr>
            </w:pPr>
            <w:r w:rsidDel="00000000" w:rsidR="00000000" w:rsidRPr="00000000">
              <w:rPr>
                <w:color w:val="231f1f"/>
                <w:sz w:val="20"/>
                <w:szCs w:val="20"/>
                <w:rtl w:val="0"/>
              </w:rPr>
              <w:t xml:space="preserve">Informações sobre o regime jurídico e tipo de contratos de trabalho do pessoal</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44">
            <w:pPr>
              <w:jc w:val="right"/>
              <w:rPr>
                <w:sz w:val="20"/>
                <w:szCs w:val="20"/>
              </w:rPr>
            </w:pPr>
            <w:r w:rsidDel="00000000" w:rsidR="00000000" w:rsidRPr="00000000">
              <w:rPr>
                <w:b w:val="1"/>
                <w:sz w:val="20"/>
                <w:szCs w:val="20"/>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45">
            <w:pPr>
              <w:rPr>
                <w:sz w:val="20"/>
                <w:szCs w:val="20"/>
              </w:rPr>
            </w:pPr>
            <w:r w:rsidDel="00000000" w:rsidR="00000000" w:rsidRPr="00000000">
              <w:rPr>
                <w:sz w:val="20"/>
                <w:szCs w:val="20"/>
                <w:rtl w:val="0"/>
              </w:rPr>
              <w:t xml:space="preserve">Indica a estrutura da organização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46">
            <w:pPr>
              <w:jc w:val="right"/>
              <w:rPr>
                <w:sz w:val="20"/>
                <w:szCs w:val="20"/>
              </w:rPr>
            </w:pPr>
            <w:r w:rsidDel="00000000" w:rsidR="00000000" w:rsidRPr="00000000">
              <w:rPr>
                <w:b w:val="1"/>
                <w:sz w:val="20"/>
                <w:szCs w:val="20"/>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47">
            <w:pPr>
              <w:rPr>
                <w:color w:val="231f1f"/>
                <w:sz w:val="20"/>
                <w:szCs w:val="20"/>
              </w:rPr>
            </w:pPr>
            <w:r w:rsidDel="00000000" w:rsidR="00000000" w:rsidRPr="00000000">
              <w:rPr>
                <w:color w:val="231f1f"/>
                <w:sz w:val="20"/>
                <w:szCs w:val="20"/>
                <w:rtl w:val="0"/>
              </w:rPr>
              <w:t xml:space="preserve">Informações sobre treinamentos realizados pelo pessoal da organização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48">
            <w:pPr>
              <w:jc w:val="right"/>
              <w:rPr>
                <w:sz w:val="20"/>
                <w:szCs w:val="20"/>
              </w:rPr>
            </w:pPr>
            <w:r w:rsidDel="00000000" w:rsidR="00000000" w:rsidRPr="00000000">
              <w:rPr>
                <w:b w:val="1"/>
                <w:sz w:val="20"/>
                <w:szCs w:val="20"/>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49">
            <w:pPr>
              <w:rPr>
                <w:sz w:val="20"/>
                <w:szCs w:val="20"/>
              </w:rPr>
            </w:pPr>
            <w:r w:rsidDel="00000000" w:rsidR="00000000" w:rsidRPr="00000000">
              <w:rPr>
                <w:sz w:val="20"/>
                <w:szCs w:val="20"/>
                <w:rtl w:val="0"/>
              </w:rPr>
              <w:t xml:space="preserve">Recursos educacionais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4A">
            <w:pPr>
              <w:jc w:val="right"/>
              <w:rPr>
                <w:sz w:val="20"/>
                <w:szCs w:val="20"/>
              </w:rPr>
            </w:pPr>
            <w:r w:rsidDel="00000000" w:rsidR="00000000" w:rsidRPr="00000000">
              <w:rPr>
                <w:b w:val="1"/>
                <w:sz w:val="20"/>
                <w:szCs w:val="20"/>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4B">
            <w:pPr>
              <w:rPr>
                <w:color w:val="231f1f"/>
                <w:sz w:val="20"/>
                <w:szCs w:val="20"/>
              </w:rPr>
            </w:pPr>
            <w:r w:rsidDel="00000000" w:rsidR="00000000" w:rsidRPr="00000000">
              <w:rPr>
                <w:color w:val="231f1f"/>
                <w:sz w:val="20"/>
                <w:szCs w:val="20"/>
                <w:rtl w:val="0"/>
              </w:rPr>
              <w:t xml:space="preserve">Informações sobre vínculos com financiadores, associações ou empresas</w:t>
            </w:r>
          </w:p>
        </w:tc>
      </w:tr>
      <w:tr>
        <w:trPr>
          <w:cantSplit w:val="0"/>
          <w:trHeight w:val="31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30.0" w:type="dxa"/>
              <w:left w:w="30.0" w:type="dxa"/>
              <w:bottom w:w="30.0" w:type="dxa"/>
              <w:right w:w="30.0" w:type="dxa"/>
            </w:tcMar>
            <w:vAlign w:val="center"/>
          </w:tcPr>
          <w:p w:rsidR="00000000" w:rsidDel="00000000" w:rsidP="00000000" w:rsidRDefault="00000000" w:rsidRPr="00000000" w14:paraId="0000014C">
            <w:pPr>
              <w:rPr>
                <w:color w:val="231f1f"/>
                <w:sz w:val="20"/>
                <w:szCs w:val="20"/>
              </w:rPr>
            </w:pPr>
            <w:r w:rsidDel="00000000" w:rsidR="00000000" w:rsidRPr="00000000">
              <w:rPr>
                <w:b w:val="1"/>
                <w:color w:val="231f1f"/>
                <w:sz w:val="20"/>
                <w:szCs w:val="20"/>
                <w:rtl w:val="0"/>
              </w:rPr>
              <w:t xml:space="preserve">B) Governança e informações financeiras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4E">
            <w:pPr>
              <w:jc w:val="right"/>
              <w:rPr>
                <w:sz w:val="20"/>
                <w:szCs w:val="20"/>
              </w:rPr>
            </w:pPr>
            <w:r w:rsidDel="00000000" w:rsidR="00000000" w:rsidRPr="00000000">
              <w:rPr>
                <w:b w:val="1"/>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4F">
            <w:pPr>
              <w:rPr>
                <w:color w:val="231f1f"/>
                <w:sz w:val="20"/>
                <w:szCs w:val="20"/>
              </w:rPr>
            </w:pPr>
            <w:r w:rsidDel="00000000" w:rsidR="00000000" w:rsidRPr="00000000">
              <w:rPr>
                <w:color w:val="231f1f"/>
                <w:sz w:val="20"/>
                <w:szCs w:val="20"/>
                <w:rtl w:val="0"/>
              </w:rPr>
              <w:t xml:space="preserve">Nomes e histórico sucinto de todos os membros dos conselhos diretivos e de administração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50">
            <w:pPr>
              <w:jc w:val="right"/>
              <w:rPr>
                <w:sz w:val="20"/>
                <w:szCs w:val="20"/>
              </w:rPr>
            </w:pPr>
            <w:r w:rsidDel="00000000" w:rsidR="00000000" w:rsidRPr="00000000">
              <w:rPr>
                <w:b w:val="1"/>
                <w:sz w:val="20"/>
                <w:szCs w:val="20"/>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51">
            <w:pPr>
              <w:rPr>
                <w:color w:val="231f1f"/>
                <w:sz w:val="20"/>
                <w:szCs w:val="20"/>
              </w:rPr>
            </w:pPr>
            <w:r w:rsidDel="00000000" w:rsidR="00000000" w:rsidRPr="00000000">
              <w:rPr>
                <w:color w:val="231f1f"/>
                <w:sz w:val="20"/>
                <w:szCs w:val="20"/>
                <w:rtl w:val="0"/>
              </w:rPr>
              <w:t xml:space="preserve">Calendário de reuniões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52">
            <w:pPr>
              <w:jc w:val="right"/>
              <w:rPr>
                <w:sz w:val="20"/>
                <w:szCs w:val="20"/>
              </w:rPr>
            </w:pPr>
            <w:r w:rsidDel="00000000" w:rsidR="00000000" w:rsidRPr="00000000">
              <w:rPr>
                <w:b w:val="1"/>
                <w:sz w:val="20"/>
                <w:szCs w:val="20"/>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53">
            <w:pPr>
              <w:rPr>
                <w:color w:val="231f1f"/>
                <w:sz w:val="20"/>
                <w:szCs w:val="20"/>
              </w:rPr>
            </w:pPr>
            <w:r w:rsidDel="00000000" w:rsidR="00000000" w:rsidRPr="00000000">
              <w:rPr>
                <w:color w:val="231f1f"/>
                <w:sz w:val="20"/>
                <w:szCs w:val="20"/>
                <w:rtl w:val="0"/>
              </w:rPr>
              <w:t xml:space="preserve">Estatutos, regulamentos ou regimes internos de funcionamento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54">
            <w:pPr>
              <w:jc w:val="right"/>
              <w:rPr>
                <w:sz w:val="20"/>
                <w:szCs w:val="20"/>
              </w:rPr>
            </w:pPr>
            <w:r w:rsidDel="00000000" w:rsidR="00000000" w:rsidRPr="00000000">
              <w:rPr>
                <w:b w:val="1"/>
                <w:sz w:val="20"/>
                <w:szCs w:val="20"/>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55">
            <w:pPr>
              <w:rPr>
                <w:color w:val="231f1f"/>
                <w:sz w:val="20"/>
                <w:szCs w:val="20"/>
              </w:rPr>
            </w:pPr>
            <w:r w:rsidDel="00000000" w:rsidR="00000000" w:rsidRPr="00000000">
              <w:rPr>
                <w:color w:val="231f1f"/>
                <w:sz w:val="20"/>
                <w:szCs w:val="20"/>
                <w:rtl w:val="0"/>
              </w:rPr>
              <w:t xml:space="preserve">Divulga os acordos adotados nas reuniões convocadas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56">
            <w:pPr>
              <w:jc w:val="right"/>
              <w:rPr>
                <w:sz w:val="20"/>
                <w:szCs w:val="20"/>
              </w:rPr>
            </w:pPr>
            <w:r w:rsidDel="00000000" w:rsidR="00000000" w:rsidRPr="00000000">
              <w:rPr>
                <w:b w:val="1"/>
                <w:sz w:val="20"/>
                <w:szCs w:val="20"/>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57">
            <w:pPr>
              <w:rPr>
                <w:color w:val="231f1f"/>
                <w:sz w:val="20"/>
                <w:szCs w:val="20"/>
              </w:rPr>
            </w:pPr>
            <w:r w:rsidDel="00000000" w:rsidR="00000000" w:rsidRPr="00000000">
              <w:rPr>
                <w:color w:val="231f1f"/>
                <w:sz w:val="20"/>
                <w:szCs w:val="20"/>
                <w:rtl w:val="0"/>
              </w:rPr>
              <w:t xml:space="preserve">Informa sobre os procedimentos de eleição e destituição de membros do conselho de administração curadores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58">
            <w:pPr>
              <w:jc w:val="right"/>
              <w:rPr>
                <w:sz w:val="20"/>
                <w:szCs w:val="20"/>
              </w:rPr>
            </w:pPr>
            <w:r w:rsidDel="00000000" w:rsidR="00000000" w:rsidRPr="00000000">
              <w:rPr>
                <w:b w:val="1"/>
                <w:sz w:val="20"/>
                <w:szCs w:val="20"/>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59">
            <w:pPr>
              <w:rPr>
                <w:sz w:val="20"/>
                <w:szCs w:val="20"/>
              </w:rPr>
            </w:pPr>
            <w:r w:rsidDel="00000000" w:rsidR="00000000" w:rsidRPr="00000000">
              <w:rPr>
                <w:sz w:val="20"/>
                <w:szCs w:val="20"/>
                <w:rtl w:val="0"/>
              </w:rPr>
              <w:t xml:space="preserve">Informa sobre a política de remuneração dos componentes do conselho diretivo e de administração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5A">
            <w:pPr>
              <w:jc w:val="right"/>
              <w:rPr>
                <w:sz w:val="20"/>
                <w:szCs w:val="20"/>
              </w:rPr>
            </w:pPr>
            <w:r w:rsidDel="00000000" w:rsidR="00000000" w:rsidRPr="00000000">
              <w:rPr>
                <w:b w:val="1"/>
                <w:sz w:val="20"/>
                <w:szCs w:val="20"/>
                <w:rtl w:val="0"/>
              </w:rPr>
              <w:t xml:space="preserve">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5B">
            <w:pPr>
              <w:rPr>
                <w:color w:val="231f1f"/>
                <w:sz w:val="20"/>
                <w:szCs w:val="20"/>
              </w:rPr>
            </w:pPr>
            <w:r w:rsidDel="00000000" w:rsidR="00000000" w:rsidRPr="00000000">
              <w:rPr>
                <w:color w:val="231f1f"/>
                <w:sz w:val="20"/>
                <w:szCs w:val="20"/>
                <w:rtl w:val="0"/>
              </w:rPr>
              <w:t xml:space="preserve">Eixo estratégico do orçamento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5C">
            <w:pPr>
              <w:jc w:val="right"/>
              <w:rPr>
                <w:sz w:val="20"/>
                <w:szCs w:val="20"/>
              </w:rPr>
            </w:pPr>
            <w:r w:rsidDel="00000000" w:rsidR="00000000" w:rsidRPr="00000000">
              <w:rPr>
                <w:b w:val="1"/>
                <w:sz w:val="20"/>
                <w:szCs w:val="20"/>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5D">
            <w:pPr>
              <w:rPr>
                <w:sz w:val="20"/>
                <w:szCs w:val="20"/>
              </w:rPr>
            </w:pPr>
            <w:r w:rsidDel="00000000" w:rsidR="00000000" w:rsidRPr="00000000">
              <w:rPr>
                <w:sz w:val="20"/>
                <w:szCs w:val="20"/>
                <w:rtl w:val="0"/>
              </w:rPr>
              <w:t xml:space="preserve">Orçamento distribuído por programas, projetos e convênios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5E">
            <w:pPr>
              <w:jc w:val="right"/>
              <w:rPr>
                <w:sz w:val="20"/>
                <w:szCs w:val="20"/>
              </w:rPr>
            </w:pPr>
            <w:r w:rsidDel="00000000" w:rsidR="00000000" w:rsidRPr="00000000">
              <w:rPr>
                <w:b w:val="1"/>
                <w:sz w:val="20"/>
                <w:szCs w:val="20"/>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5F">
            <w:pPr>
              <w:rPr>
                <w:color w:val="231f1f"/>
                <w:sz w:val="20"/>
                <w:szCs w:val="20"/>
              </w:rPr>
            </w:pPr>
            <w:r w:rsidDel="00000000" w:rsidR="00000000" w:rsidRPr="00000000">
              <w:rPr>
                <w:color w:val="231f1f"/>
                <w:sz w:val="20"/>
                <w:szCs w:val="20"/>
                <w:rtl w:val="0"/>
              </w:rPr>
              <w:t xml:space="preserve">Despesas orçamentárias por classe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60">
            <w:pPr>
              <w:jc w:val="right"/>
              <w:rPr>
                <w:sz w:val="20"/>
                <w:szCs w:val="20"/>
              </w:rPr>
            </w:pPr>
            <w:r w:rsidDel="00000000" w:rsidR="00000000" w:rsidRPr="00000000">
              <w:rPr>
                <w:b w:val="1"/>
                <w:sz w:val="20"/>
                <w:szCs w:val="20"/>
                <w:rtl w:val="0"/>
              </w:rPr>
              <w:t xml:space="preserve">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61">
            <w:pPr>
              <w:rPr>
                <w:color w:val="231f1f"/>
                <w:sz w:val="20"/>
                <w:szCs w:val="20"/>
              </w:rPr>
            </w:pPr>
            <w:r w:rsidDel="00000000" w:rsidR="00000000" w:rsidRPr="00000000">
              <w:rPr>
                <w:color w:val="231f1f"/>
                <w:sz w:val="20"/>
                <w:szCs w:val="20"/>
                <w:rtl w:val="0"/>
              </w:rPr>
              <w:t xml:space="preserve">Oferece resumos de dados financeiros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62">
            <w:pPr>
              <w:jc w:val="right"/>
              <w:rPr>
                <w:sz w:val="20"/>
                <w:szCs w:val="20"/>
              </w:rPr>
            </w:pPr>
            <w:r w:rsidDel="00000000" w:rsidR="00000000" w:rsidRPr="00000000">
              <w:rPr>
                <w:b w:val="1"/>
                <w:sz w:val="20"/>
                <w:szCs w:val="20"/>
                <w:rtl w:val="0"/>
              </w:rPr>
              <w:t xml:space="preserv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63">
            <w:pPr>
              <w:rPr>
                <w:color w:val="231f1f"/>
                <w:sz w:val="20"/>
                <w:szCs w:val="20"/>
              </w:rPr>
            </w:pPr>
            <w:r w:rsidDel="00000000" w:rsidR="00000000" w:rsidRPr="00000000">
              <w:rPr>
                <w:color w:val="231f1f"/>
                <w:sz w:val="20"/>
                <w:szCs w:val="20"/>
                <w:rtl w:val="0"/>
              </w:rPr>
              <w:t xml:space="preserve">Slides e gráficos são incluídos como suporte à apresentação dos dados financeiros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64">
            <w:pPr>
              <w:jc w:val="right"/>
              <w:rPr>
                <w:sz w:val="20"/>
                <w:szCs w:val="20"/>
              </w:rPr>
            </w:pPr>
            <w:r w:rsidDel="00000000" w:rsidR="00000000" w:rsidRPr="00000000">
              <w:rPr>
                <w:b w:val="1"/>
                <w:sz w:val="20"/>
                <w:szCs w:val="20"/>
                <w:rtl w:val="0"/>
              </w:rPr>
              <w:t xml:space="preserve">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65">
            <w:pPr>
              <w:rPr>
                <w:color w:val="231f1f"/>
                <w:sz w:val="20"/>
                <w:szCs w:val="20"/>
              </w:rPr>
            </w:pPr>
            <w:r w:rsidDel="00000000" w:rsidR="00000000" w:rsidRPr="00000000">
              <w:rPr>
                <w:color w:val="231f1f"/>
                <w:sz w:val="20"/>
                <w:szCs w:val="20"/>
                <w:rtl w:val="0"/>
              </w:rPr>
              <w:t xml:space="preserve">Relatório anual (2022) - (gestão, atividades, planejamento estratégico e prestação de contas TCU)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66">
            <w:pPr>
              <w:jc w:val="right"/>
              <w:rPr>
                <w:sz w:val="20"/>
                <w:szCs w:val="20"/>
              </w:rPr>
            </w:pPr>
            <w:r w:rsidDel="00000000" w:rsidR="00000000" w:rsidRPr="00000000">
              <w:rPr>
                <w:b w:val="1"/>
                <w:sz w:val="20"/>
                <w:szCs w:val="20"/>
                <w:rtl w:val="0"/>
              </w:rPr>
              <w:t xml:space="preserve">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67">
            <w:pPr>
              <w:rPr>
                <w:color w:val="231f1f"/>
                <w:sz w:val="20"/>
                <w:szCs w:val="20"/>
              </w:rPr>
            </w:pPr>
            <w:r w:rsidDel="00000000" w:rsidR="00000000" w:rsidRPr="00000000">
              <w:rPr>
                <w:color w:val="231f1f"/>
                <w:sz w:val="20"/>
                <w:szCs w:val="20"/>
                <w:rtl w:val="0"/>
              </w:rPr>
              <w:t xml:space="preserve">Relatórios anuais de anos anteriores (mínimo 2 anos) 2021, 2020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68">
            <w:pPr>
              <w:jc w:val="right"/>
              <w:rPr>
                <w:sz w:val="20"/>
                <w:szCs w:val="20"/>
              </w:rPr>
            </w:pPr>
            <w:r w:rsidDel="00000000" w:rsidR="00000000" w:rsidRPr="00000000">
              <w:rPr>
                <w:b w:val="1"/>
                <w:sz w:val="20"/>
                <w:szCs w:val="20"/>
                <w:rtl w:val="0"/>
              </w:rPr>
              <w:t xml:space="preserv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69">
            <w:pPr>
              <w:rPr>
                <w:color w:val="231f1f"/>
                <w:sz w:val="20"/>
                <w:szCs w:val="20"/>
              </w:rPr>
            </w:pPr>
            <w:r w:rsidDel="00000000" w:rsidR="00000000" w:rsidRPr="00000000">
              <w:rPr>
                <w:color w:val="231f1f"/>
                <w:sz w:val="20"/>
                <w:szCs w:val="20"/>
                <w:rtl w:val="0"/>
              </w:rPr>
              <w:t xml:space="preserve">Balanço patrimonial do exercício atual</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6A">
            <w:pPr>
              <w:jc w:val="right"/>
              <w:rPr>
                <w:sz w:val="20"/>
                <w:szCs w:val="20"/>
              </w:rPr>
            </w:pPr>
            <w:r w:rsidDel="00000000" w:rsidR="00000000" w:rsidRPr="00000000">
              <w:rPr>
                <w:b w:val="1"/>
                <w:sz w:val="20"/>
                <w:szCs w:val="20"/>
                <w:rtl w:val="0"/>
              </w:rPr>
              <w:t xml:space="preserve">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6B">
            <w:pPr>
              <w:rPr>
                <w:color w:val="231f1f"/>
                <w:sz w:val="20"/>
                <w:szCs w:val="20"/>
              </w:rPr>
            </w:pPr>
            <w:r w:rsidDel="00000000" w:rsidR="00000000" w:rsidRPr="00000000">
              <w:rPr>
                <w:color w:val="231f1f"/>
                <w:sz w:val="20"/>
                <w:szCs w:val="20"/>
                <w:rtl w:val="0"/>
              </w:rPr>
              <w:t xml:space="preserve">Balanço patrimonial dos anos anteriores (mínimo 2 anos)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6C">
            <w:pPr>
              <w:jc w:val="right"/>
              <w:rPr>
                <w:sz w:val="20"/>
                <w:szCs w:val="20"/>
              </w:rPr>
            </w:pPr>
            <w:r w:rsidDel="00000000" w:rsidR="00000000" w:rsidRPr="00000000">
              <w:rPr>
                <w:b w:val="1"/>
                <w:sz w:val="20"/>
                <w:szCs w:val="20"/>
                <w:rtl w:val="0"/>
              </w:rPr>
              <w:t xml:space="preserve">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6D">
            <w:pPr>
              <w:rPr>
                <w:color w:val="231f1f"/>
                <w:sz w:val="20"/>
                <w:szCs w:val="20"/>
              </w:rPr>
            </w:pPr>
            <w:r w:rsidDel="00000000" w:rsidR="00000000" w:rsidRPr="00000000">
              <w:rPr>
                <w:color w:val="231f1f"/>
                <w:sz w:val="20"/>
                <w:szCs w:val="20"/>
                <w:rtl w:val="0"/>
              </w:rPr>
              <w:t xml:space="preserve">Demonstração do resultado do exercício atual</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6E">
            <w:pPr>
              <w:jc w:val="right"/>
              <w:rPr>
                <w:sz w:val="20"/>
                <w:szCs w:val="20"/>
              </w:rPr>
            </w:pPr>
            <w:r w:rsidDel="00000000" w:rsidR="00000000" w:rsidRPr="00000000">
              <w:rPr>
                <w:b w:val="1"/>
                <w:sz w:val="20"/>
                <w:szCs w:val="20"/>
                <w:rtl w:val="0"/>
              </w:rPr>
              <w:t xml:space="preserve">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6F">
            <w:pPr>
              <w:rPr>
                <w:sz w:val="20"/>
                <w:szCs w:val="20"/>
              </w:rPr>
            </w:pPr>
            <w:r w:rsidDel="00000000" w:rsidR="00000000" w:rsidRPr="00000000">
              <w:rPr>
                <w:sz w:val="20"/>
                <w:szCs w:val="20"/>
                <w:rtl w:val="0"/>
              </w:rPr>
              <w:t xml:space="preserve">Demonstração do resultado dos anos anteriores (mínimo 2 anos)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70">
            <w:pPr>
              <w:jc w:val="right"/>
              <w:rPr>
                <w:sz w:val="20"/>
                <w:szCs w:val="20"/>
              </w:rPr>
            </w:pPr>
            <w:r w:rsidDel="00000000" w:rsidR="00000000" w:rsidRPr="00000000">
              <w:rPr>
                <w:b w:val="1"/>
                <w:sz w:val="20"/>
                <w:szCs w:val="20"/>
                <w:rtl w:val="0"/>
              </w:rPr>
              <w:t xml:space="preserve">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71">
            <w:pPr>
              <w:rPr>
                <w:sz w:val="20"/>
                <w:szCs w:val="20"/>
              </w:rPr>
            </w:pPr>
            <w:r w:rsidDel="00000000" w:rsidR="00000000" w:rsidRPr="00000000">
              <w:rPr>
                <w:sz w:val="20"/>
                <w:szCs w:val="20"/>
                <w:rtl w:val="0"/>
              </w:rPr>
              <w:t xml:space="preserve">Demonstração das Mutações do Patrimônio Líquido do exercício atual</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72">
            <w:pPr>
              <w:jc w:val="right"/>
              <w:rPr>
                <w:sz w:val="20"/>
                <w:szCs w:val="20"/>
              </w:rPr>
            </w:pPr>
            <w:r w:rsidDel="00000000" w:rsidR="00000000" w:rsidRPr="00000000">
              <w:rPr>
                <w:b w:val="1"/>
                <w:sz w:val="20"/>
                <w:szCs w:val="20"/>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73">
            <w:pPr>
              <w:rPr>
                <w:sz w:val="20"/>
                <w:szCs w:val="20"/>
              </w:rPr>
            </w:pPr>
            <w:r w:rsidDel="00000000" w:rsidR="00000000" w:rsidRPr="00000000">
              <w:rPr>
                <w:sz w:val="20"/>
                <w:szCs w:val="20"/>
                <w:rtl w:val="0"/>
              </w:rPr>
              <w:t xml:space="preserve">Demonstração das Mutações do Patrimônio Líquido dos anos anteriores (mínimo 2 anos)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74">
            <w:pPr>
              <w:jc w:val="right"/>
              <w:rPr>
                <w:sz w:val="20"/>
                <w:szCs w:val="20"/>
              </w:rPr>
            </w:pPr>
            <w:r w:rsidDel="00000000" w:rsidR="00000000" w:rsidRPr="00000000">
              <w:rPr>
                <w:b w:val="1"/>
                <w:sz w:val="20"/>
                <w:szCs w:val="20"/>
                <w:rtl w:val="0"/>
              </w:rPr>
              <w:t xml:space="preserve">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75">
            <w:pPr>
              <w:rPr>
                <w:sz w:val="20"/>
                <w:szCs w:val="20"/>
              </w:rPr>
            </w:pPr>
            <w:r w:rsidDel="00000000" w:rsidR="00000000" w:rsidRPr="00000000">
              <w:rPr>
                <w:sz w:val="20"/>
                <w:szCs w:val="20"/>
                <w:rtl w:val="0"/>
              </w:rPr>
              <w:t xml:space="preserve">Notas explicativas do exercício atual</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76">
            <w:pPr>
              <w:jc w:val="right"/>
              <w:rPr>
                <w:sz w:val="20"/>
                <w:szCs w:val="20"/>
              </w:rPr>
            </w:pPr>
            <w:r w:rsidDel="00000000" w:rsidR="00000000" w:rsidRPr="00000000">
              <w:rPr>
                <w:b w:val="1"/>
                <w:sz w:val="20"/>
                <w:szCs w:val="20"/>
                <w:rtl w:val="0"/>
              </w:rPr>
              <w:t xml:space="preserve">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77">
            <w:pPr>
              <w:rPr>
                <w:sz w:val="20"/>
                <w:szCs w:val="20"/>
              </w:rPr>
            </w:pPr>
            <w:r w:rsidDel="00000000" w:rsidR="00000000" w:rsidRPr="00000000">
              <w:rPr>
                <w:sz w:val="20"/>
                <w:szCs w:val="20"/>
                <w:rtl w:val="0"/>
              </w:rPr>
              <w:t xml:space="preserve">Notas explicativas dos anos anteriores (mínimo 2 anos)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78">
            <w:pPr>
              <w:jc w:val="right"/>
              <w:rPr>
                <w:sz w:val="20"/>
                <w:szCs w:val="20"/>
              </w:rPr>
            </w:pPr>
            <w:r w:rsidDel="00000000" w:rsidR="00000000" w:rsidRPr="00000000">
              <w:rPr>
                <w:b w:val="1"/>
                <w:sz w:val="20"/>
                <w:szCs w:val="20"/>
                <w:rtl w:val="0"/>
              </w:rPr>
              <w:t xml:space="preserve">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79">
            <w:pPr>
              <w:rPr>
                <w:color w:val="231f1f"/>
                <w:sz w:val="20"/>
                <w:szCs w:val="20"/>
              </w:rPr>
            </w:pPr>
            <w:r w:rsidDel="00000000" w:rsidR="00000000" w:rsidRPr="00000000">
              <w:rPr>
                <w:color w:val="231f1f"/>
                <w:sz w:val="20"/>
                <w:szCs w:val="20"/>
                <w:rtl w:val="0"/>
              </w:rPr>
              <w:t xml:space="preserve">Demonstrativo de receitas e despesas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7A">
            <w:pPr>
              <w:jc w:val="right"/>
              <w:rPr>
                <w:sz w:val="20"/>
                <w:szCs w:val="20"/>
              </w:rPr>
            </w:pPr>
            <w:r w:rsidDel="00000000" w:rsidR="00000000" w:rsidRPr="00000000">
              <w:rPr>
                <w:b w:val="1"/>
                <w:sz w:val="20"/>
                <w:szCs w:val="20"/>
                <w:rtl w:val="0"/>
              </w:rPr>
              <w:t xml:space="preserv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7B">
            <w:pPr>
              <w:rPr>
                <w:color w:val="231f1f"/>
                <w:sz w:val="20"/>
                <w:szCs w:val="20"/>
              </w:rPr>
            </w:pPr>
            <w:r w:rsidDel="00000000" w:rsidR="00000000" w:rsidRPr="00000000">
              <w:rPr>
                <w:color w:val="231f1f"/>
                <w:sz w:val="20"/>
                <w:szCs w:val="20"/>
                <w:rtl w:val="0"/>
              </w:rPr>
              <w:t xml:space="preserve">Demonstrativo de receitas e despesas de exercícios anteriores (mínimo 2 anos)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7C">
            <w:pPr>
              <w:jc w:val="right"/>
              <w:rPr>
                <w:sz w:val="20"/>
                <w:szCs w:val="20"/>
              </w:rPr>
            </w:pPr>
            <w:r w:rsidDel="00000000" w:rsidR="00000000" w:rsidRPr="00000000">
              <w:rPr>
                <w:b w:val="1"/>
                <w:sz w:val="20"/>
                <w:szCs w:val="20"/>
                <w:rtl w:val="0"/>
              </w:rPr>
              <w:t xml:space="preserve">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7D">
            <w:pPr>
              <w:rPr>
                <w:color w:val="231f1f"/>
                <w:sz w:val="20"/>
                <w:szCs w:val="20"/>
              </w:rPr>
            </w:pPr>
            <w:r w:rsidDel="00000000" w:rsidR="00000000" w:rsidRPr="00000000">
              <w:rPr>
                <w:color w:val="231f1f"/>
                <w:sz w:val="20"/>
                <w:szCs w:val="20"/>
                <w:rtl w:val="0"/>
              </w:rPr>
              <w:t xml:space="preserve">Origem e destinação dos recursos por projeto/programa e atividade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7E">
            <w:pPr>
              <w:jc w:val="right"/>
              <w:rPr>
                <w:sz w:val="20"/>
                <w:szCs w:val="20"/>
              </w:rPr>
            </w:pPr>
            <w:r w:rsidDel="00000000" w:rsidR="00000000" w:rsidRPr="00000000">
              <w:rPr>
                <w:b w:val="1"/>
                <w:sz w:val="20"/>
                <w:szCs w:val="20"/>
                <w:rtl w:val="0"/>
              </w:rPr>
              <w:t xml:space="preserv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7F">
            <w:pPr>
              <w:rPr>
                <w:color w:val="231f1f"/>
                <w:sz w:val="20"/>
                <w:szCs w:val="20"/>
              </w:rPr>
            </w:pPr>
            <w:r w:rsidDel="00000000" w:rsidR="00000000" w:rsidRPr="00000000">
              <w:rPr>
                <w:color w:val="231f1f"/>
                <w:sz w:val="20"/>
                <w:szCs w:val="20"/>
                <w:rtl w:val="0"/>
              </w:rPr>
              <w:t xml:space="preserve">Rácio entre os custos de captação dos recursos e os custos totais da organização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80">
            <w:pPr>
              <w:jc w:val="right"/>
              <w:rPr>
                <w:sz w:val="20"/>
                <w:szCs w:val="20"/>
              </w:rPr>
            </w:pPr>
            <w:r w:rsidDel="00000000" w:rsidR="00000000" w:rsidRPr="00000000">
              <w:rPr>
                <w:b w:val="1"/>
                <w:sz w:val="20"/>
                <w:szCs w:val="20"/>
                <w:rtl w:val="0"/>
              </w:rPr>
              <w:t xml:space="preserve">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81">
            <w:pPr>
              <w:rPr>
                <w:color w:val="231f1f"/>
                <w:sz w:val="20"/>
                <w:szCs w:val="20"/>
              </w:rPr>
            </w:pPr>
            <w:r w:rsidDel="00000000" w:rsidR="00000000" w:rsidRPr="00000000">
              <w:rPr>
                <w:color w:val="231f1f"/>
                <w:sz w:val="20"/>
                <w:szCs w:val="20"/>
                <w:rtl w:val="0"/>
              </w:rPr>
              <w:t xml:space="preserve">Rácio entre os custos fixos e os custos totais da organização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82">
            <w:pPr>
              <w:jc w:val="right"/>
              <w:rPr>
                <w:sz w:val="20"/>
                <w:szCs w:val="20"/>
              </w:rPr>
            </w:pPr>
            <w:r w:rsidDel="00000000" w:rsidR="00000000" w:rsidRPr="00000000">
              <w:rPr>
                <w:b w:val="1"/>
                <w:sz w:val="20"/>
                <w:szCs w:val="20"/>
                <w:rtl w:val="0"/>
              </w:rPr>
              <w:t xml:space="preserve">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83">
            <w:pPr>
              <w:rPr>
                <w:color w:val="231f1f"/>
                <w:sz w:val="20"/>
                <w:szCs w:val="20"/>
              </w:rPr>
            </w:pPr>
            <w:r w:rsidDel="00000000" w:rsidR="00000000" w:rsidRPr="00000000">
              <w:rPr>
                <w:color w:val="231f1f"/>
                <w:sz w:val="20"/>
                <w:szCs w:val="20"/>
                <w:rtl w:val="0"/>
              </w:rPr>
              <w:t xml:space="preserve">Relatório de auditoria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84">
            <w:pPr>
              <w:jc w:val="right"/>
              <w:rPr>
                <w:sz w:val="20"/>
                <w:szCs w:val="20"/>
              </w:rPr>
            </w:pPr>
            <w:r w:rsidDel="00000000" w:rsidR="00000000" w:rsidRPr="00000000">
              <w:rPr>
                <w:b w:val="1"/>
                <w:sz w:val="20"/>
                <w:szCs w:val="20"/>
                <w:rtl w:val="0"/>
              </w:rPr>
              <w:t xml:space="preserve">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85">
            <w:pPr>
              <w:rPr>
                <w:color w:val="231f1f"/>
                <w:sz w:val="20"/>
                <w:szCs w:val="20"/>
              </w:rPr>
            </w:pPr>
            <w:r w:rsidDel="00000000" w:rsidR="00000000" w:rsidRPr="00000000">
              <w:rPr>
                <w:color w:val="231f1f"/>
                <w:sz w:val="20"/>
                <w:szCs w:val="20"/>
                <w:rtl w:val="0"/>
              </w:rPr>
              <w:t xml:space="preserve">Relatório de auditoria de anos anteriores (mínimo de 2 anos)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86">
            <w:pPr>
              <w:jc w:val="right"/>
              <w:rPr>
                <w:sz w:val="20"/>
                <w:szCs w:val="20"/>
              </w:rPr>
            </w:pPr>
            <w:r w:rsidDel="00000000" w:rsidR="00000000" w:rsidRPr="00000000">
              <w:rPr>
                <w:b w:val="1"/>
                <w:sz w:val="20"/>
                <w:szCs w:val="20"/>
                <w:rtl w:val="0"/>
              </w:rPr>
              <w:t xml:space="preserve">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87">
            <w:pPr>
              <w:rPr>
                <w:sz w:val="20"/>
                <w:szCs w:val="20"/>
              </w:rPr>
            </w:pPr>
            <w:r w:rsidDel="00000000" w:rsidR="00000000" w:rsidRPr="00000000">
              <w:rPr>
                <w:sz w:val="20"/>
                <w:szCs w:val="20"/>
                <w:rtl w:val="0"/>
              </w:rPr>
              <w:t xml:space="preserve">Apresenta as normas contábeis utilizadas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88">
            <w:pPr>
              <w:jc w:val="right"/>
              <w:rPr>
                <w:sz w:val="20"/>
                <w:szCs w:val="20"/>
              </w:rPr>
            </w:pPr>
            <w:r w:rsidDel="00000000" w:rsidR="00000000" w:rsidRPr="00000000">
              <w:rPr>
                <w:b w:val="1"/>
                <w:sz w:val="20"/>
                <w:szCs w:val="20"/>
                <w:rtl w:val="0"/>
              </w:rPr>
              <w:t xml:space="preserve">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89">
            <w:pPr>
              <w:rPr>
                <w:sz w:val="20"/>
                <w:szCs w:val="20"/>
              </w:rPr>
            </w:pPr>
            <w:r w:rsidDel="00000000" w:rsidR="00000000" w:rsidRPr="00000000">
              <w:rPr>
                <w:sz w:val="20"/>
                <w:szCs w:val="20"/>
                <w:rtl w:val="0"/>
              </w:rPr>
              <w:t xml:space="preserve">Relatório de avaliação dos projetos e programas, com comparativo entre metas propostas e resultados alcançados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8A">
            <w:pPr>
              <w:jc w:val="right"/>
              <w:rPr>
                <w:sz w:val="20"/>
                <w:szCs w:val="20"/>
              </w:rPr>
            </w:pPr>
            <w:r w:rsidDel="00000000" w:rsidR="00000000" w:rsidRPr="00000000">
              <w:rPr>
                <w:b w:val="1"/>
                <w:sz w:val="20"/>
                <w:szCs w:val="20"/>
                <w:rtl w:val="0"/>
              </w:rPr>
              <w:t xml:space="preserve">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8B">
            <w:pPr>
              <w:rPr>
                <w:sz w:val="20"/>
                <w:szCs w:val="20"/>
              </w:rPr>
            </w:pPr>
            <w:r w:rsidDel="00000000" w:rsidR="00000000" w:rsidRPr="00000000">
              <w:rPr>
                <w:sz w:val="20"/>
                <w:szCs w:val="20"/>
                <w:rtl w:val="0"/>
              </w:rPr>
              <w:t xml:space="preserve">Identificação dos principais fornecedores e coorganizadores das atividades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8C">
            <w:pPr>
              <w:jc w:val="right"/>
              <w:rPr>
                <w:sz w:val="20"/>
                <w:szCs w:val="20"/>
              </w:rPr>
            </w:pPr>
            <w:r w:rsidDel="00000000" w:rsidR="00000000" w:rsidRPr="00000000">
              <w:rPr>
                <w:b w:val="1"/>
                <w:sz w:val="20"/>
                <w:szCs w:val="20"/>
                <w:rtl w:val="0"/>
              </w:rPr>
              <w:t xml:space="preserve">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bottom"/>
          </w:tcPr>
          <w:p w:rsidR="00000000" w:rsidDel="00000000" w:rsidP="00000000" w:rsidRDefault="00000000" w:rsidRPr="00000000" w14:paraId="0000018D">
            <w:pPr>
              <w:rPr>
                <w:sz w:val="20"/>
                <w:szCs w:val="20"/>
              </w:rPr>
            </w:pPr>
            <w:r w:rsidDel="00000000" w:rsidR="00000000" w:rsidRPr="00000000">
              <w:rPr>
                <w:sz w:val="20"/>
                <w:szCs w:val="20"/>
                <w:rtl w:val="0"/>
              </w:rPr>
              <w:t xml:space="preserve">Cópia dos contratos, termos e convênios firmados</w:t>
            </w:r>
          </w:p>
        </w:tc>
      </w:tr>
      <w:tr>
        <w:trPr>
          <w:cantSplit w:val="0"/>
          <w:trHeight w:val="315" w:hRule="atLeast"/>
          <w:tblHeader w:val="0"/>
        </w:trPr>
        <w:tc>
          <w:tcPr>
            <w:gridSpan w:val="2"/>
            <w:tcBorders>
              <w:top w:color="000000" w:space="0" w:sz="0" w:val="nil"/>
              <w:left w:color="000000" w:space="0" w:sz="0" w:val="nil"/>
              <w:bottom w:color="000000" w:space="0" w:sz="0" w:val="nil"/>
              <w:right w:color="000000" w:space="0" w:sz="0" w:val="nil"/>
            </w:tcBorders>
            <w:shd w:fill="b7b7b7" w:val="clear"/>
            <w:tcMar>
              <w:top w:w="30.0" w:type="dxa"/>
              <w:left w:w="30.0" w:type="dxa"/>
              <w:bottom w:w="30.0" w:type="dxa"/>
              <w:right w:w="30.0" w:type="dxa"/>
            </w:tcMar>
            <w:vAlign w:val="bottom"/>
          </w:tcPr>
          <w:p w:rsidR="00000000" w:rsidDel="00000000" w:rsidP="00000000" w:rsidRDefault="00000000" w:rsidRPr="00000000" w14:paraId="0000018E">
            <w:pPr>
              <w:rPr>
                <w:sz w:val="20"/>
                <w:szCs w:val="20"/>
              </w:rPr>
            </w:pPr>
            <w:r w:rsidDel="00000000" w:rsidR="00000000" w:rsidRPr="00000000">
              <w:rPr>
                <w:b w:val="1"/>
                <w:sz w:val="20"/>
                <w:szCs w:val="20"/>
                <w:rtl w:val="0"/>
              </w:rPr>
              <w:t xml:space="preserve">C) Apresentação e navegação</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90">
            <w:pPr>
              <w:jc w:val="right"/>
              <w:rPr>
                <w:sz w:val="20"/>
                <w:szCs w:val="20"/>
              </w:rPr>
            </w:pPr>
            <w:r w:rsidDel="00000000" w:rsidR="00000000" w:rsidRPr="00000000">
              <w:rPr>
                <w:b w:val="1"/>
                <w:sz w:val="20"/>
                <w:szCs w:val="20"/>
                <w:rtl w:val="0"/>
              </w:rPr>
              <w:t xml:space="preserve">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91">
            <w:pPr>
              <w:rPr>
                <w:sz w:val="20"/>
                <w:szCs w:val="20"/>
              </w:rPr>
            </w:pPr>
            <w:r w:rsidDel="00000000" w:rsidR="00000000" w:rsidRPr="00000000">
              <w:rPr>
                <w:sz w:val="20"/>
                <w:szCs w:val="20"/>
                <w:rtl w:val="0"/>
              </w:rPr>
              <w:t xml:space="preserve">Há uma área específica para governança e informações financeiras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92">
            <w:pPr>
              <w:jc w:val="right"/>
              <w:rPr>
                <w:sz w:val="20"/>
                <w:szCs w:val="20"/>
              </w:rPr>
            </w:pPr>
            <w:r w:rsidDel="00000000" w:rsidR="00000000" w:rsidRPr="00000000">
              <w:rPr>
                <w:b w:val="1"/>
                <w:sz w:val="20"/>
                <w:szCs w:val="20"/>
                <w:rtl w:val="0"/>
              </w:rPr>
              <w:t xml:space="preserve">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93">
            <w:pPr>
              <w:rPr>
                <w:sz w:val="20"/>
                <w:szCs w:val="20"/>
              </w:rPr>
            </w:pPr>
            <w:r w:rsidDel="00000000" w:rsidR="00000000" w:rsidRPr="00000000">
              <w:rPr>
                <w:sz w:val="20"/>
                <w:szCs w:val="20"/>
                <w:rtl w:val="0"/>
              </w:rPr>
              <w:t xml:space="preserve">Há uma área específica para informações gerais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94">
            <w:pPr>
              <w:jc w:val="right"/>
              <w:rPr>
                <w:sz w:val="20"/>
                <w:szCs w:val="20"/>
              </w:rPr>
            </w:pPr>
            <w:r w:rsidDel="00000000" w:rsidR="00000000" w:rsidRPr="00000000">
              <w:rPr>
                <w:b w:val="1"/>
                <w:sz w:val="20"/>
                <w:szCs w:val="20"/>
                <w:rtl w:val="0"/>
              </w:rPr>
              <w:t xml:space="preserve">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95">
            <w:pPr>
              <w:rPr>
                <w:color w:val="231f1f"/>
                <w:sz w:val="20"/>
                <w:szCs w:val="20"/>
              </w:rPr>
            </w:pPr>
            <w:r w:rsidDel="00000000" w:rsidR="00000000" w:rsidRPr="00000000">
              <w:rPr>
                <w:color w:val="231f1f"/>
                <w:sz w:val="20"/>
                <w:szCs w:val="20"/>
                <w:rtl w:val="0"/>
              </w:rPr>
              <w:t xml:space="preserve">Há links para outros sites relacionados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96">
            <w:pPr>
              <w:jc w:val="right"/>
              <w:rPr>
                <w:sz w:val="20"/>
                <w:szCs w:val="20"/>
              </w:rPr>
            </w:pPr>
            <w:r w:rsidDel="00000000" w:rsidR="00000000" w:rsidRPr="00000000">
              <w:rPr>
                <w:b w:val="1"/>
                <w:sz w:val="20"/>
                <w:szCs w:val="20"/>
                <w:rtl w:val="0"/>
              </w:rPr>
              <w:t xml:space="preserve">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97">
            <w:pPr>
              <w:rPr>
                <w:color w:val="231f1f"/>
                <w:sz w:val="20"/>
                <w:szCs w:val="20"/>
              </w:rPr>
            </w:pPr>
            <w:r w:rsidDel="00000000" w:rsidR="00000000" w:rsidRPr="00000000">
              <w:rPr>
                <w:color w:val="231f1f"/>
                <w:sz w:val="20"/>
                <w:szCs w:val="20"/>
                <w:rtl w:val="0"/>
              </w:rPr>
              <w:t xml:space="preserve">Um endereço de e-mail para contato é fornecido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98">
            <w:pPr>
              <w:jc w:val="right"/>
              <w:rPr>
                <w:sz w:val="20"/>
                <w:szCs w:val="20"/>
              </w:rPr>
            </w:pPr>
            <w:r w:rsidDel="00000000" w:rsidR="00000000" w:rsidRPr="00000000">
              <w:rPr>
                <w:b w:val="1"/>
                <w:sz w:val="20"/>
                <w:szCs w:val="20"/>
                <w:rtl w:val="0"/>
              </w:rPr>
              <w:t xml:space="preserve">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99">
            <w:pPr>
              <w:rPr>
                <w:color w:val="231f1f"/>
                <w:sz w:val="20"/>
                <w:szCs w:val="20"/>
              </w:rPr>
            </w:pPr>
            <w:r w:rsidDel="00000000" w:rsidR="00000000" w:rsidRPr="00000000">
              <w:rPr>
                <w:color w:val="231f1f"/>
                <w:sz w:val="20"/>
                <w:szCs w:val="20"/>
                <w:rtl w:val="0"/>
              </w:rPr>
              <w:t xml:space="preserve">O conteúdo é apresentado em um maneira estruturada e alinhada e pode ser acessado rápida e diretamente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9A">
            <w:pPr>
              <w:jc w:val="right"/>
              <w:rPr>
                <w:sz w:val="20"/>
                <w:szCs w:val="20"/>
              </w:rPr>
            </w:pPr>
            <w:r w:rsidDel="00000000" w:rsidR="00000000" w:rsidRPr="00000000">
              <w:rPr>
                <w:b w:val="1"/>
                <w:sz w:val="20"/>
                <w:szCs w:val="20"/>
                <w:rtl w:val="0"/>
              </w:rPr>
              <w:t xml:space="preserve">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9B">
            <w:pPr>
              <w:rPr>
                <w:color w:val="231f1f"/>
                <w:sz w:val="20"/>
                <w:szCs w:val="20"/>
              </w:rPr>
            </w:pPr>
            <w:r w:rsidDel="00000000" w:rsidR="00000000" w:rsidRPr="00000000">
              <w:rPr>
                <w:color w:val="231f1f"/>
                <w:sz w:val="20"/>
                <w:szCs w:val="20"/>
                <w:rtl w:val="0"/>
              </w:rPr>
              <w:t xml:space="preserve">Os títulos são claros e significativos e a linguagem utilizada é adaptada aos cidadãos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9C">
            <w:pPr>
              <w:jc w:val="right"/>
              <w:rPr>
                <w:sz w:val="20"/>
                <w:szCs w:val="20"/>
              </w:rPr>
            </w:pPr>
            <w:r w:rsidDel="00000000" w:rsidR="00000000" w:rsidRPr="00000000">
              <w:rPr>
                <w:b w:val="1"/>
                <w:sz w:val="20"/>
                <w:szCs w:val="20"/>
                <w:rtl w:val="0"/>
              </w:rPr>
              <w:t xml:space="preserve">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9D">
            <w:pPr>
              <w:rPr>
                <w:color w:val="231f1f"/>
                <w:sz w:val="20"/>
                <w:szCs w:val="20"/>
              </w:rPr>
            </w:pPr>
            <w:r w:rsidDel="00000000" w:rsidR="00000000" w:rsidRPr="00000000">
              <w:rPr>
                <w:color w:val="231f1f"/>
                <w:sz w:val="20"/>
                <w:szCs w:val="20"/>
                <w:rtl w:val="0"/>
              </w:rPr>
              <w:t xml:space="preserve">Divulgação de fotografias das atividades desenvolvidas pela organização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9E">
            <w:pPr>
              <w:jc w:val="right"/>
              <w:rPr>
                <w:sz w:val="20"/>
                <w:szCs w:val="20"/>
              </w:rPr>
            </w:pPr>
            <w:r w:rsidDel="00000000" w:rsidR="00000000" w:rsidRPr="00000000">
              <w:rPr>
                <w:b w:val="1"/>
                <w:sz w:val="20"/>
                <w:szCs w:val="20"/>
                <w:rtl w:val="0"/>
              </w:rPr>
              <w:t xml:space="preserve">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9F">
            <w:pPr>
              <w:rPr>
                <w:color w:val="231f1f"/>
                <w:sz w:val="20"/>
                <w:szCs w:val="20"/>
              </w:rPr>
            </w:pPr>
            <w:r w:rsidDel="00000000" w:rsidR="00000000" w:rsidRPr="00000000">
              <w:rPr>
                <w:color w:val="231f1f"/>
                <w:sz w:val="20"/>
                <w:szCs w:val="20"/>
                <w:rtl w:val="0"/>
              </w:rPr>
              <w:t xml:space="preserve">Divulgação de vídeos das atividades realizadas pela organização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A0">
            <w:pPr>
              <w:jc w:val="right"/>
              <w:rPr>
                <w:sz w:val="20"/>
                <w:szCs w:val="20"/>
              </w:rPr>
            </w:pPr>
            <w:r w:rsidDel="00000000" w:rsidR="00000000" w:rsidRPr="00000000">
              <w:rPr>
                <w:b w:val="1"/>
                <w:sz w:val="20"/>
                <w:szCs w:val="20"/>
                <w:rtl w:val="0"/>
              </w:rPr>
              <w:t xml:space="preserve">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A1">
            <w:pPr>
              <w:rPr>
                <w:color w:val="231f1f"/>
                <w:sz w:val="20"/>
                <w:szCs w:val="20"/>
              </w:rPr>
            </w:pPr>
            <w:r w:rsidDel="00000000" w:rsidR="00000000" w:rsidRPr="00000000">
              <w:rPr>
                <w:color w:val="231f1f"/>
                <w:sz w:val="20"/>
                <w:szCs w:val="20"/>
                <w:rtl w:val="0"/>
              </w:rPr>
              <w:t xml:space="preserve">Existe um correio postal endereço, número de telefone e fax, etc. da pessoa de contato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A2">
            <w:pPr>
              <w:jc w:val="right"/>
              <w:rPr>
                <w:sz w:val="20"/>
                <w:szCs w:val="20"/>
              </w:rPr>
            </w:pPr>
            <w:r w:rsidDel="00000000" w:rsidR="00000000" w:rsidRPr="00000000">
              <w:rPr>
                <w:b w:val="1"/>
                <w:sz w:val="20"/>
                <w:szCs w:val="20"/>
                <w:rtl w:val="0"/>
              </w:rPr>
              <w:t xml:space="preserve">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A3">
            <w:pPr>
              <w:rPr>
                <w:color w:val="231f1f"/>
                <w:sz w:val="20"/>
                <w:szCs w:val="20"/>
              </w:rPr>
            </w:pPr>
            <w:r w:rsidDel="00000000" w:rsidR="00000000" w:rsidRPr="00000000">
              <w:rPr>
                <w:color w:val="231f1f"/>
                <w:sz w:val="20"/>
                <w:szCs w:val="20"/>
                <w:rtl w:val="0"/>
              </w:rPr>
              <w:t xml:space="preserve">Existe um sistema de busca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A4">
            <w:pPr>
              <w:jc w:val="right"/>
              <w:rPr>
                <w:sz w:val="20"/>
                <w:szCs w:val="20"/>
              </w:rPr>
            </w:pPr>
            <w:r w:rsidDel="00000000" w:rsidR="00000000" w:rsidRPr="00000000">
              <w:rPr>
                <w:b w:val="1"/>
                <w:sz w:val="20"/>
                <w:szCs w:val="20"/>
                <w:rtl w:val="0"/>
              </w:rPr>
              <w:t xml:space="preserve">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A5">
            <w:pPr>
              <w:rPr>
                <w:color w:val="231f1f"/>
                <w:sz w:val="20"/>
                <w:szCs w:val="20"/>
              </w:rPr>
            </w:pPr>
            <w:r w:rsidDel="00000000" w:rsidR="00000000" w:rsidRPr="00000000">
              <w:rPr>
                <w:color w:val="231f1f"/>
                <w:sz w:val="20"/>
                <w:szCs w:val="20"/>
                <w:rtl w:val="0"/>
              </w:rPr>
              <w:t xml:space="preserve">Existe um sistema de busca avançada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A6">
            <w:pPr>
              <w:jc w:val="right"/>
              <w:rPr>
                <w:sz w:val="20"/>
                <w:szCs w:val="20"/>
              </w:rPr>
            </w:pPr>
            <w:r w:rsidDel="00000000" w:rsidR="00000000" w:rsidRPr="00000000">
              <w:rPr>
                <w:b w:val="1"/>
                <w:sz w:val="20"/>
                <w:szCs w:val="20"/>
                <w:rtl w:val="0"/>
              </w:rPr>
              <w:t xml:space="preserve">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A7">
            <w:pPr>
              <w:rPr>
                <w:color w:val="231f1f"/>
                <w:sz w:val="20"/>
                <w:szCs w:val="20"/>
              </w:rPr>
            </w:pPr>
            <w:r w:rsidDel="00000000" w:rsidR="00000000" w:rsidRPr="00000000">
              <w:rPr>
                <w:color w:val="231f1f"/>
                <w:sz w:val="20"/>
                <w:szCs w:val="20"/>
                <w:rtl w:val="0"/>
              </w:rPr>
              <w:t xml:space="preserve">Um mapa do site da Web está incluído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A8">
            <w:pPr>
              <w:jc w:val="right"/>
              <w:rPr>
                <w:sz w:val="20"/>
                <w:szCs w:val="20"/>
              </w:rPr>
            </w:pPr>
            <w:r w:rsidDel="00000000" w:rsidR="00000000" w:rsidRPr="00000000">
              <w:rPr>
                <w:b w:val="1"/>
                <w:sz w:val="20"/>
                <w:szCs w:val="20"/>
                <w:rtl w:val="0"/>
              </w:rPr>
              <w:t xml:space="preserve">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A9">
            <w:pPr>
              <w:rPr>
                <w:color w:val="231f1f"/>
                <w:sz w:val="20"/>
                <w:szCs w:val="20"/>
              </w:rPr>
            </w:pPr>
            <w:r w:rsidDel="00000000" w:rsidR="00000000" w:rsidRPr="00000000">
              <w:rPr>
                <w:color w:val="231f1f"/>
                <w:sz w:val="20"/>
                <w:szCs w:val="20"/>
                <w:rtl w:val="0"/>
              </w:rPr>
              <w:t xml:space="preserve">Existe um menu de ajuda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AA">
            <w:pPr>
              <w:jc w:val="right"/>
              <w:rPr>
                <w:sz w:val="20"/>
                <w:szCs w:val="20"/>
              </w:rPr>
            </w:pPr>
            <w:r w:rsidDel="00000000" w:rsidR="00000000" w:rsidRPr="00000000">
              <w:rPr>
                <w:b w:val="1"/>
                <w:sz w:val="20"/>
                <w:szCs w:val="20"/>
                <w:rtl w:val="0"/>
              </w:rPr>
              <w:t xml:space="preserve">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AB">
            <w:pPr>
              <w:rPr>
                <w:color w:val="231f1f"/>
                <w:sz w:val="20"/>
                <w:szCs w:val="20"/>
              </w:rPr>
            </w:pPr>
            <w:r w:rsidDel="00000000" w:rsidR="00000000" w:rsidRPr="00000000">
              <w:rPr>
                <w:color w:val="231f1f"/>
                <w:sz w:val="20"/>
                <w:szCs w:val="20"/>
                <w:rtl w:val="0"/>
              </w:rPr>
              <w:t xml:space="preserve">Há informações em outros idiomas (pelo menos em inglês)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AC">
            <w:pPr>
              <w:jc w:val="right"/>
              <w:rPr>
                <w:sz w:val="20"/>
                <w:szCs w:val="20"/>
              </w:rPr>
            </w:pPr>
            <w:r w:rsidDel="00000000" w:rsidR="00000000" w:rsidRPr="00000000">
              <w:rPr>
                <w:b w:val="1"/>
                <w:sz w:val="20"/>
                <w:szCs w:val="20"/>
                <w:rtl w:val="0"/>
              </w:rPr>
              <w:t xml:space="preserve">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AD">
            <w:pPr>
              <w:rPr>
                <w:color w:val="231f1f"/>
                <w:sz w:val="20"/>
                <w:szCs w:val="20"/>
              </w:rPr>
            </w:pPr>
            <w:r w:rsidDel="00000000" w:rsidR="00000000" w:rsidRPr="00000000">
              <w:rPr>
                <w:color w:val="231f1f"/>
                <w:sz w:val="20"/>
                <w:szCs w:val="20"/>
                <w:rtl w:val="0"/>
              </w:rPr>
              <w:t xml:space="preserve">É permitido o download de arquivos em formato de planilha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AE">
            <w:pPr>
              <w:jc w:val="right"/>
              <w:rPr>
                <w:sz w:val="20"/>
                <w:szCs w:val="20"/>
              </w:rPr>
            </w:pPr>
            <w:r w:rsidDel="00000000" w:rsidR="00000000" w:rsidRPr="00000000">
              <w:rPr>
                <w:b w:val="1"/>
                <w:sz w:val="20"/>
                <w:szCs w:val="20"/>
                <w:rtl w:val="0"/>
              </w:rPr>
              <w:t xml:space="preserve">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AF">
            <w:pPr>
              <w:rPr>
                <w:color w:val="231f1f"/>
                <w:sz w:val="20"/>
                <w:szCs w:val="20"/>
              </w:rPr>
            </w:pPr>
            <w:r w:rsidDel="00000000" w:rsidR="00000000" w:rsidRPr="00000000">
              <w:rPr>
                <w:color w:val="231f1f"/>
                <w:sz w:val="20"/>
                <w:szCs w:val="20"/>
                <w:rtl w:val="0"/>
              </w:rPr>
              <w:t xml:space="preserve">Existe um sistema de hiperlinks que relaciona diferentes áreas do site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B0">
            <w:pPr>
              <w:jc w:val="right"/>
              <w:rPr>
                <w:sz w:val="20"/>
                <w:szCs w:val="20"/>
              </w:rPr>
            </w:pPr>
            <w:r w:rsidDel="00000000" w:rsidR="00000000" w:rsidRPr="00000000">
              <w:rPr>
                <w:b w:val="1"/>
                <w:sz w:val="20"/>
                <w:szCs w:val="20"/>
                <w:rtl w:val="0"/>
              </w:rPr>
              <w:t xml:space="preserve">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B1">
            <w:pPr>
              <w:rPr>
                <w:color w:val="231f1f"/>
                <w:sz w:val="20"/>
                <w:szCs w:val="20"/>
              </w:rPr>
            </w:pPr>
            <w:r w:rsidDel="00000000" w:rsidR="00000000" w:rsidRPr="00000000">
              <w:rPr>
                <w:color w:val="231f1f"/>
                <w:sz w:val="20"/>
                <w:szCs w:val="20"/>
                <w:rtl w:val="0"/>
              </w:rPr>
              <w:t xml:space="preserve">São utilizados formatos que permitem a impressão correta da informação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B2">
            <w:pPr>
              <w:jc w:val="right"/>
              <w:rPr>
                <w:sz w:val="20"/>
                <w:szCs w:val="20"/>
              </w:rPr>
            </w:pPr>
            <w:r w:rsidDel="00000000" w:rsidR="00000000" w:rsidRPr="00000000">
              <w:rPr>
                <w:b w:val="1"/>
                <w:sz w:val="20"/>
                <w:szCs w:val="20"/>
                <w:rtl w:val="0"/>
              </w:rPr>
              <w:t xml:space="preserve">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B3">
            <w:pPr>
              <w:rPr>
                <w:color w:val="231f1f"/>
                <w:sz w:val="20"/>
                <w:szCs w:val="20"/>
              </w:rPr>
            </w:pPr>
            <w:r w:rsidDel="00000000" w:rsidR="00000000" w:rsidRPr="00000000">
              <w:rPr>
                <w:color w:val="231f1f"/>
                <w:sz w:val="20"/>
                <w:szCs w:val="20"/>
                <w:rtl w:val="0"/>
              </w:rPr>
              <w:t xml:space="preserve">A velocidade de resposta ao navegar no site que não impeça a efetiva qualidade da consulta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B4">
            <w:pPr>
              <w:jc w:val="right"/>
              <w:rPr>
                <w:sz w:val="20"/>
                <w:szCs w:val="20"/>
              </w:rPr>
            </w:pPr>
            <w:r w:rsidDel="00000000" w:rsidR="00000000" w:rsidRPr="00000000">
              <w:rPr>
                <w:b w:val="1"/>
                <w:sz w:val="20"/>
                <w:szCs w:val="20"/>
                <w:rtl w:val="0"/>
              </w:rPr>
              <w:t xml:space="preserve">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B5">
            <w:pPr>
              <w:rPr>
                <w:color w:val="231f1f"/>
                <w:sz w:val="20"/>
                <w:szCs w:val="20"/>
              </w:rPr>
            </w:pPr>
            <w:r w:rsidDel="00000000" w:rsidR="00000000" w:rsidRPr="00000000">
              <w:rPr>
                <w:color w:val="231f1f"/>
                <w:sz w:val="20"/>
                <w:szCs w:val="20"/>
                <w:rtl w:val="0"/>
              </w:rPr>
              <w:t xml:space="preserve">Existe uma área para perguntas frequentes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B6">
            <w:pPr>
              <w:jc w:val="right"/>
              <w:rPr>
                <w:sz w:val="20"/>
                <w:szCs w:val="20"/>
              </w:rPr>
            </w:pPr>
            <w:r w:rsidDel="00000000" w:rsidR="00000000" w:rsidRPr="00000000">
              <w:rPr>
                <w:b w:val="1"/>
                <w:sz w:val="20"/>
                <w:szCs w:val="20"/>
                <w:rtl w:val="0"/>
              </w:rPr>
              <w:t xml:space="preserve">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B7">
            <w:pPr>
              <w:rPr>
                <w:color w:val="231f1f"/>
                <w:sz w:val="20"/>
                <w:szCs w:val="20"/>
              </w:rPr>
            </w:pPr>
            <w:r w:rsidDel="00000000" w:rsidR="00000000" w:rsidRPr="00000000">
              <w:rPr>
                <w:color w:val="231f1f"/>
                <w:sz w:val="20"/>
                <w:szCs w:val="20"/>
                <w:rtl w:val="0"/>
              </w:rPr>
              <w:t xml:space="preserve">Estabelece normas de acessibilidade para pessoas com deficiência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B8">
            <w:pPr>
              <w:jc w:val="right"/>
              <w:rPr>
                <w:sz w:val="20"/>
                <w:szCs w:val="20"/>
              </w:rPr>
            </w:pPr>
            <w:r w:rsidDel="00000000" w:rsidR="00000000" w:rsidRPr="00000000">
              <w:rPr>
                <w:b w:val="1"/>
                <w:sz w:val="20"/>
                <w:szCs w:val="20"/>
                <w:rtl w:val="0"/>
              </w:rPr>
              <w:t xml:space="preserve">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B9">
            <w:pPr>
              <w:rPr>
                <w:color w:val="231f1f"/>
                <w:sz w:val="20"/>
                <w:szCs w:val="20"/>
              </w:rPr>
            </w:pPr>
            <w:r w:rsidDel="00000000" w:rsidR="00000000" w:rsidRPr="00000000">
              <w:rPr>
                <w:color w:val="231f1f"/>
                <w:sz w:val="20"/>
                <w:szCs w:val="20"/>
                <w:rtl w:val="0"/>
              </w:rPr>
              <w:t xml:space="preserve">Indica a data da última atualização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BA">
            <w:pPr>
              <w:jc w:val="right"/>
              <w:rPr>
                <w:sz w:val="20"/>
                <w:szCs w:val="20"/>
              </w:rPr>
            </w:pPr>
            <w:r w:rsidDel="00000000" w:rsidR="00000000" w:rsidRPr="00000000">
              <w:rPr>
                <w:b w:val="1"/>
                <w:sz w:val="20"/>
                <w:szCs w:val="20"/>
                <w:rtl w:val="0"/>
              </w:rPr>
              <w:t xml:space="preserve">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BB">
            <w:pPr>
              <w:rPr>
                <w:color w:val="231f1f"/>
                <w:sz w:val="20"/>
                <w:szCs w:val="20"/>
              </w:rPr>
            </w:pPr>
            <w:r w:rsidDel="00000000" w:rsidR="00000000" w:rsidRPr="00000000">
              <w:rPr>
                <w:color w:val="231f1f"/>
                <w:sz w:val="20"/>
                <w:szCs w:val="20"/>
                <w:rtl w:val="0"/>
              </w:rPr>
              <w:t xml:space="preserve">Pode-se ser notificado por e-mail quando atualizações são feitas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BC">
            <w:pPr>
              <w:jc w:val="right"/>
              <w:rPr>
                <w:sz w:val="20"/>
                <w:szCs w:val="20"/>
              </w:rPr>
            </w:pPr>
            <w:r w:rsidDel="00000000" w:rsidR="00000000" w:rsidRPr="00000000">
              <w:rPr>
                <w:b w:val="1"/>
                <w:sz w:val="20"/>
                <w:szCs w:val="20"/>
                <w:rtl w:val="0"/>
              </w:rPr>
              <w:t xml:space="preserve">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BD">
            <w:pPr>
              <w:rPr>
                <w:color w:val="231f1f"/>
                <w:sz w:val="20"/>
                <w:szCs w:val="20"/>
              </w:rPr>
            </w:pPr>
            <w:r w:rsidDel="00000000" w:rsidR="00000000" w:rsidRPr="00000000">
              <w:rPr>
                <w:color w:val="231f1f"/>
                <w:sz w:val="20"/>
                <w:szCs w:val="20"/>
                <w:rtl w:val="0"/>
              </w:rPr>
              <w:t xml:space="preserve">Indica quando as informações são criadas por terceiro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BE">
            <w:pPr>
              <w:jc w:val="right"/>
              <w:rPr>
                <w:sz w:val="20"/>
                <w:szCs w:val="20"/>
              </w:rPr>
            </w:pPr>
            <w:r w:rsidDel="00000000" w:rsidR="00000000" w:rsidRPr="00000000">
              <w:rPr>
                <w:b w:val="1"/>
                <w:sz w:val="20"/>
                <w:szCs w:val="20"/>
                <w:rtl w:val="0"/>
              </w:rPr>
              <w:t xml:space="preserve">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BF">
            <w:pPr>
              <w:rPr>
                <w:color w:val="231f1f"/>
                <w:sz w:val="20"/>
                <w:szCs w:val="20"/>
              </w:rPr>
            </w:pPr>
            <w:r w:rsidDel="00000000" w:rsidR="00000000" w:rsidRPr="00000000">
              <w:rPr>
                <w:color w:val="231f1f"/>
                <w:sz w:val="20"/>
                <w:szCs w:val="20"/>
                <w:rtl w:val="0"/>
              </w:rPr>
              <w:t xml:space="preserve">O site possui um espaço de uso exclusivo para facilitar a administração de pessoal e de atividades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C0">
            <w:pPr>
              <w:jc w:val="right"/>
              <w:rPr>
                <w:sz w:val="20"/>
                <w:szCs w:val="20"/>
              </w:rPr>
            </w:pPr>
            <w:r w:rsidDel="00000000" w:rsidR="00000000" w:rsidRPr="00000000">
              <w:rPr>
                <w:b w:val="1"/>
                <w:sz w:val="20"/>
                <w:szCs w:val="20"/>
                <w:rtl w:val="0"/>
              </w:rPr>
              <w:t xml:space="preserve">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C1">
            <w:pPr>
              <w:rPr>
                <w:sz w:val="20"/>
                <w:szCs w:val="20"/>
              </w:rPr>
            </w:pPr>
            <w:r w:rsidDel="00000000" w:rsidR="00000000" w:rsidRPr="00000000">
              <w:rPr>
                <w:sz w:val="20"/>
                <w:szCs w:val="20"/>
                <w:rtl w:val="0"/>
              </w:rPr>
              <w:t xml:space="preserve">Publicam- se ofertas de trabalho ou editais de contratação para pessoal remunerado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C2">
            <w:pPr>
              <w:jc w:val="right"/>
              <w:rPr>
                <w:sz w:val="20"/>
                <w:szCs w:val="20"/>
              </w:rPr>
            </w:pPr>
            <w:r w:rsidDel="00000000" w:rsidR="00000000" w:rsidRPr="00000000">
              <w:rPr>
                <w:b w:val="1"/>
                <w:sz w:val="20"/>
                <w:szCs w:val="20"/>
                <w:rtl w:val="0"/>
              </w:rPr>
              <w:t xml:space="preserve">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C3">
            <w:pPr>
              <w:rPr>
                <w:sz w:val="20"/>
                <w:szCs w:val="20"/>
              </w:rPr>
            </w:pPr>
            <w:r w:rsidDel="00000000" w:rsidR="00000000" w:rsidRPr="00000000">
              <w:rPr>
                <w:sz w:val="20"/>
                <w:szCs w:val="20"/>
                <w:rtl w:val="0"/>
              </w:rPr>
              <w:t xml:space="preserve">Doações online podem ser feitas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C4">
            <w:pPr>
              <w:jc w:val="right"/>
              <w:rPr>
                <w:sz w:val="20"/>
                <w:szCs w:val="20"/>
              </w:rPr>
            </w:pPr>
            <w:r w:rsidDel="00000000" w:rsidR="00000000" w:rsidRPr="00000000">
              <w:rPr>
                <w:b w:val="1"/>
                <w:sz w:val="20"/>
                <w:szCs w:val="20"/>
                <w:rtl w:val="0"/>
              </w:rPr>
              <w:t xml:space="preserve">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C5">
            <w:pPr>
              <w:rPr>
                <w:sz w:val="20"/>
                <w:szCs w:val="20"/>
              </w:rPr>
            </w:pPr>
            <w:r w:rsidDel="00000000" w:rsidR="00000000" w:rsidRPr="00000000">
              <w:rPr>
                <w:sz w:val="20"/>
                <w:szCs w:val="20"/>
                <w:rtl w:val="0"/>
              </w:rPr>
              <w:t xml:space="preserve">São oferecidas parcerias ou adesões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C6">
            <w:pPr>
              <w:jc w:val="right"/>
              <w:rPr>
                <w:sz w:val="20"/>
                <w:szCs w:val="20"/>
              </w:rPr>
            </w:pPr>
            <w:r w:rsidDel="00000000" w:rsidR="00000000" w:rsidRPr="00000000">
              <w:rPr>
                <w:b w:val="1"/>
                <w:sz w:val="20"/>
                <w:szCs w:val="20"/>
                <w:rtl w:val="0"/>
              </w:rPr>
              <w:t xml:space="preserve">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C7">
            <w:pPr>
              <w:rPr>
                <w:color w:val="231f1f"/>
                <w:sz w:val="20"/>
                <w:szCs w:val="20"/>
              </w:rPr>
            </w:pPr>
            <w:r w:rsidDel="00000000" w:rsidR="00000000" w:rsidRPr="00000000">
              <w:rPr>
                <w:color w:val="231f1f"/>
                <w:sz w:val="20"/>
                <w:szCs w:val="20"/>
                <w:rtl w:val="0"/>
              </w:rPr>
              <w:t xml:space="preserve">São publicados boletins periódicos de informações sobre as atividades da organização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C8">
            <w:pPr>
              <w:jc w:val="right"/>
              <w:rPr>
                <w:sz w:val="20"/>
                <w:szCs w:val="20"/>
              </w:rPr>
            </w:pPr>
            <w:r w:rsidDel="00000000" w:rsidR="00000000" w:rsidRPr="00000000">
              <w:rPr>
                <w:b w:val="1"/>
                <w:sz w:val="20"/>
                <w:szCs w:val="20"/>
                <w:rtl w:val="0"/>
              </w:rPr>
              <w:t xml:space="preserve">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C9">
            <w:pPr>
              <w:rPr>
                <w:color w:val="231f1f"/>
                <w:sz w:val="20"/>
                <w:szCs w:val="20"/>
              </w:rPr>
            </w:pPr>
            <w:r w:rsidDel="00000000" w:rsidR="00000000" w:rsidRPr="00000000">
              <w:rPr>
                <w:color w:val="231f1f"/>
                <w:sz w:val="20"/>
                <w:szCs w:val="20"/>
                <w:rtl w:val="0"/>
              </w:rPr>
              <w:t xml:space="preserve">Existem fóruns abertos para envio de sugestões, críticas ou comentários sobre o trabalho desenvolvido pela organização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CA">
            <w:pPr>
              <w:jc w:val="right"/>
              <w:rPr>
                <w:sz w:val="20"/>
                <w:szCs w:val="20"/>
              </w:rPr>
            </w:pPr>
            <w:r w:rsidDel="00000000" w:rsidR="00000000" w:rsidRPr="00000000">
              <w:rPr>
                <w:b w:val="1"/>
                <w:sz w:val="20"/>
                <w:szCs w:val="20"/>
                <w:rtl w:val="0"/>
              </w:rPr>
              <w:t xml:space="preserve">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CB">
            <w:pPr>
              <w:rPr>
                <w:color w:val="231f1f"/>
                <w:sz w:val="20"/>
                <w:szCs w:val="20"/>
              </w:rPr>
            </w:pPr>
            <w:r w:rsidDel="00000000" w:rsidR="00000000" w:rsidRPr="00000000">
              <w:rPr>
                <w:color w:val="231f1f"/>
                <w:sz w:val="20"/>
                <w:szCs w:val="20"/>
                <w:rtl w:val="0"/>
              </w:rPr>
              <w:t xml:space="preserve">Os usuários têm a oportunidade de receber atualizações regulares por meio eletrônico</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CC">
            <w:pPr>
              <w:jc w:val="right"/>
              <w:rPr>
                <w:sz w:val="20"/>
                <w:szCs w:val="20"/>
              </w:rPr>
            </w:pPr>
            <w:r w:rsidDel="00000000" w:rsidR="00000000" w:rsidRPr="00000000">
              <w:rPr>
                <w:b w:val="1"/>
                <w:sz w:val="20"/>
                <w:szCs w:val="20"/>
                <w:rtl w:val="0"/>
              </w:rPr>
              <w:t xml:space="preserve">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bottom"/>
          </w:tcPr>
          <w:p w:rsidR="00000000" w:rsidDel="00000000" w:rsidP="00000000" w:rsidRDefault="00000000" w:rsidRPr="00000000" w14:paraId="000001CD">
            <w:pPr>
              <w:rPr>
                <w:sz w:val="20"/>
                <w:szCs w:val="20"/>
              </w:rPr>
            </w:pPr>
            <w:r w:rsidDel="00000000" w:rsidR="00000000" w:rsidRPr="00000000">
              <w:rPr>
                <w:sz w:val="20"/>
                <w:szCs w:val="20"/>
                <w:rtl w:val="0"/>
              </w:rPr>
              <w:t xml:space="preserve">Os parceiros têm um espaço de acesso exclusivo que lhes permite realizar atividades administrativas: obter certificados de doações, atualizar seus dados, fazer contribuições etc.</w:t>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sz w:val="20"/>
          <w:szCs w:val="20"/>
        </w:rPr>
      </w:pPr>
      <w:r w:rsidDel="00000000" w:rsidR="00000000" w:rsidRPr="00000000">
        <w:rPr>
          <w:sz w:val="20"/>
          <w:szCs w:val="20"/>
          <w:rtl w:val="0"/>
        </w:rPr>
        <w:t xml:space="preserve">Tabela 2. Índice de Divulgação (DI)</w:t>
      </w:r>
    </w:p>
    <w:p w:rsidR="00000000" w:rsidDel="00000000" w:rsidP="00000000" w:rsidRDefault="00000000" w:rsidRPr="00000000" w14:paraId="000001D0">
      <w:pPr>
        <w:rPr>
          <w:sz w:val="20"/>
          <w:szCs w:val="20"/>
        </w:rPr>
      </w:pPr>
      <w:r w:rsidDel="00000000" w:rsidR="00000000" w:rsidRPr="00000000">
        <w:rPr>
          <w:sz w:val="20"/>
          <w:szCs w:val="20"/>
          <w:rtl w:val="0"/>
        </w:rPr>
        <w:t xml:space="preserve">Fonte: Dados da pesquisa (2023).</w:t>
      </w:r>
    </w:p>
    <w:sectPr>
      <w:type w:val="nextPage"/>
      <w:pgSz w:h="16838" w:w="11906" w:orient="portrait"/>
      <w:pgMar w:bottom="1418" w:top="1418" w:left="1418"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1">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252"/>
        <w:tab w:val="right" w:leader="none" w:pos="8504"/>
        <w:tab w:val="center" w:leader="none" w:pos="3969"/>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4447</wp:posOffset>
          </wp:positionH>
          <wp:positionV relativeFrom="paragraph">
            <wp:posOffset>-2539</wp:posOffset>
          </wp:positionV>
          <wp:extent cx="1504950" cy="447675"/>
          <wp:effectExtent b="0" l="0" r="0" t="0"/>
          <wp:wrapSquare wrapText="bothSides" distB="0" distT="0" distL="114300" distR="114300"/>
          <wp:docPr id="2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504950" cy="447675"/>
                  </a:xfrm>
                  <a:prstGeom prst="rect"/>
                  <a:ln/>
                </pic:spPr>
              </pic:pic>
            </a:graphicData>
          </a:graphic>
        </wp:anchor>
      </w:drawing>
    </w:r>
  </w:p>
  <w:p w:rsidR="00000000" w:rsidDel="00000000" w:rsidP="00000000" w:rsidRDefault="00000000" w:rsidRPr="00000000" w14:paraId="000001D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252"/>
        <w:tab w:val="right" w:leader="none" w:pos="8504"/>
        <w:tab w:val="center" w:leader="none" w:pos="4253"/>
      </w:tabs>
      <w:spacing w:after="0" w:before="0" w:line="240" w:lineRule="auto"/>
      <w:ind w:left="0" w:right="0" w:firstLine="0"/>
      <w:jc w:val="right"/>
      <w:rPr>
        <w:rFonts w:ascii="Arial" w:cs="Arial" w:eastAsia="Arial" w:hAnsi="Arial"/>
        <w:b w:val="1"/>
        <w:i w:val="0"/>
        <w:smallCaps w:val="0"/>
        <w:strike w:val="0"/>
        <w:color w:val="0033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1"/>
        <w:i w:val="0"/>
        <w:smallCaps w:val="0"/>
        <w:strike w:val="0"/>
        <w:color w:val="003300"/>
        <w:sz w:val="20"/>
        <w:szCs w:val="20"/>
        <w:u w:val="none"/>
        <w:shd w:fill="auto" w:val="clear"/>
        <w:vertAlign w:val="baseline"/>
        <w:rtl w:val="0"/>
      </w:rPr>
      <w:t xml:space="preserve">Volta Redonda/RJ – 24 e 25 de novembro de 2011</w:t>
    </w:r>
  </w:p>
  <w:p w:rsidR="00000000" w:rsidDel="00000000" w:rsidP="00000000" w:rsidRDefault="00000000" w:rsidRPr="00000000" w14:paraId="000001D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252"/>
        <w:tab w:val="right" w:leader="none" w:pos="8504"/>
        <w:tab w:val="center" w:leader="none" w:pos="4253"/>
      </w:tabs>
      <w:spacing w:after="0" w:before="0" w:line="240" w:lineRule="auto"/>
      <w:ind w:left="0" w:right="0" w:firstLine="0"/>
      <w:jc w:val="right"/>
      <w:rPr>
        <w:rFonts w:ascii="Arial" w:cs="Arial" w:eastAsia="Arial" w:hAnsi="Arial"/>
        <w:b w:val="1"/>
        <w:i w:val="0"/>
        <w:smallCaps w:val="0"/>
        <w:strike w:val="0"/>
        <w:color w:val="0033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252"/>
        <w:tab w:val="right" w:leader="none" w:pos="8504"/>
        <w:tab w:val="center" w:leader="none" w:pos="4253"/>
      </w:tabs>
      <w:spacing w:after="0" w:before="0" w:line="240" w:lineRule="auto"/>
      <w:ind w:left="0" w:right="0" w:firstLine="0"/>
      <w:jc w:val="right"/>
      <w:rPr>
        <w:rFonts w:ascii="Arial" w:cs="Arial" w:eastAsia="Arial" w:hAnsi="Arial"/>
        <w:b w:val="1"/>
        <w:i w:val="0"/>
        <w:smallCaps w:val="0"/>
        <w:strike w:val="0"/>
        <w:color w:val="0033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3969"/>
      </w:tabs>
      <w:spacing w:after="0" w:before="0" w:line="240" w:lineRule="auto"/>
      <w:ind w:left="0" w:right="0" w:firstLine="0"/>
      <w:jc w:val="right"/>
      <w:rPr>
        <w:rFonts w:ascii="Arial" w:cs="Arial" w:eastAsia="Arial" w:hAnsi="Arial"/>
        <w:b w:val="1"/>
        <w:i w:val="0"/>
        <w:smallCaps w:val="0"/>
        <w:strike w:val="0"/>
        <w:color w:val="948a54"/>
        <w:sz w:val="18"/>
        <w:szCs w:val="18"/>
        <w:u w:val="none"/>
        <w:shd w:fill="auto" w:val="clear"/>
        <w:vertAlign w:val="baseline"/>
      </w:rPr>
    </w:pPr>
    <w:r w:rsidDel="00000000" w:rsidR="00000000" w:rsidRPr="00000000">
      <w:rPr>
        <w:rFonts w:ascii="Arial" w:cs="Arial" w:eastAsia="Arial" w:hAnsi="Arial"/>
        <w:b w:val="0"/>
        <w:i w:val="0"/>
        <w:smallCaps w:val="0"/>
        <w:strike w:val="0"/>
        <w:color w:val="c00000"/>
        <w:sz w:val="20"/>
        <w:szCs w:val="20"/>
        <w:u w:val="none"/>
        <w:shd w:fill="auto" w:val="clear"/>
        <w:vertAlign w:val="baseline"/>
        <w:rtl w:val="0"/>
      </w:rPr>
      <w:tab/>
    </w:r>
    <w:r w:rsidDel="00000000" w:rsidR="00000000" w:rsidRPr="00000000">
      <w:rPr>
        <w:rFonts w:ascii="Arial" w:cs="Arial" w:eastAsia="Arial" w:hAnsi="Arial"/>
        <w:b w:val="1"/>
        <w:i w:val="0"/>
        <w:smallCaps w:val="0"/>
        <w:strike w:val="0"/>
        <w:color w:val="948a54"/>
        <w:sz w:val="20"/>
        <w:szCs w:val="20"/>
        <w:u w:val="none"/>
        <w:shd w:fill="auto" w:val="clear"/>
        <w:vertAlign w:val="baseline"/>
        <w:rtl w:val="0"/>
      </w:rPr>
      <w:t xml:space="preserve">Evento on-line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-91439</wp:posOffset>
          </wp:positionH>
          <wp:positionV relativeFrom="paragraph">
            <wp:posOffset>-263260</wp:posOffset>
          </wp:positionV>
          <wp:extent cx="2886211" cy="961964"/>
          <wp:effectExtent b="0" l="0" r="0" t="0"/>
          <wp:wrapNone/>
          <wp:docPr descr="G:\Meu Drive\__UFF\CASI 2023\15º CASI .png" id="24" name="image2.png"/>
          <a:graphic>
            <a:graphicData uri="http://schemas.openxmlformats.org/drawingml/2006/picture">
              <pic:pic>
                <pic:nvPicPr>
                  <pic:cNvPr descr="G:\Meu Drive\__UFF\CASI 2023\15º CASI .png" id="0" name="image2.png"/>
                  <pic:cNvPicPr preferRelativeResize="0"/>
                </pic:nvPicPr>
                <pic:blipFill>
                  <a:blip r:embed="rId1"/>
                  <a:srcRect b="0" l="0" r="0" t="0"/>
                  <a:stretch>
                    <a:fillRect/>
                  </a:stretch>
                </pic:blipFill>
                <pic:spPr>
                  <a:xfrm>
                    <a:off x="0" y="0"/>
                    <a:ext cx="2886211" cy="961964"/>
                  </a:xfrm>
                  <a:prstGeom prst="rect"/>
                  <a:ln/>
                </pic:spPr>
              </pic:pic>
            </a:graphicData>
          </a:graphic>
        </wp:anchor>
      </w:drawing>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3969"/>
        <w:tab w:val="left" w:leader="none" w:pos="4536"/>
        <w:tab w:val="left" w:leader="none" w:pos="5272"/>
        <w:tab w:val="right" w:leader="none" w:pos="9070"/>
      </w:tabs>
      <w:spacing w:after="0" w:before="0" w:line="240" w:lineRule="auto"/>
      <w:ind w:left="0" w:right="0" w:firstLine="0"/>
      <w:jc w:val="right"/>
      <w:rPr>
        <w:rFonts w:ascii="Arial" w:cs="Arial" w:eastAsia="Arial" w:hAnsi="Arial"/>
        <w:b w:val="1"/>
        <w:i w:val="0"/>
        <w:smallCaps w:val="0"/>
        <w:strike w:val="0"/>
        <w:color w:val="404040"/>
        <w:sz w:val="20"/>
        <w:szCs w:val="20"/>
        <w:u w:val="none"/>
        <w:shd w:fill="auto" w:val="clear"/>
        <w:vertAlign w:val="baseline"/>
      </w:rPr>
    </w:pPr>
    <w:r w:rsidDel="00000000" w:rsidR="00000000" w:rsidRPr="00000000">
      <w:rPr>
        <w:rFonts w:ascii="Arial" w:cs="Arial" w:eastAsia="Arial" w:hAnsi="Arial"/>
        <w:b w:val="1"/>
        <w:i w:val="0"/>
        <w:smallCaps w:val="0"/>
        <w:strike w:val="0"/>
        <w:color w:val="404040"/>
        <w:sz w:val="20"/>
        <w:szCs w:val="20"/>
        <w:u w:val="none"/>
        <w:shd w:fill="auto" w:val="clear"/>
        <w:vertAlign w:val="baseline"/>
        <w:rtl w:val="0"/>
      </w:rPr>
      <w:tab/>
      <w:tab/>
      <w:tab/>
    </w: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Trabalho Completo</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3969"/>
      </w:tabs>
      <w:spacing w:after="0" w:before="0" w:line="240" w:lineRule="auto"/>
      <w:ind w:left="0" w:right="0" w:firstLine="0"/>
      <w:jc w:val="right"/>
      <w:rPr>
        <w:rFonts w:ascii="Arial" w:cs="Arial" w:eastAsia="Arial" w:hAnsi="Arial"/>
        <w:b w:val="1"/>
        <w:i w:val="0"/>
        <w:smallCaps w:val="0"/>
        <w:strike w:val="0"/>
        <w:color w:val="948a54"/>
        <w:sz w:val="18"/>
        <w:szCs w:val="18"/>
        <w:u w:val="none"/>
        <w:shd w:fill="auto" w:val="clear"/>
        <w:vertAlign w:val="baseline"/>
      </w:rPr>
    </w:pPr>
    <w:r w:rsidDel="00000000" w:rsidR="00000000" w:rsidRPr="00000000">
      <w:rPr>
        <w:rFonts w:ascii="Arial" w:cs="Arial" w:eastAsia="Arial" w:hAnsi="Arial"/>
        <w:b w:val="1"/>
        <w:i w:val="0"/>
        <w:smallCaps w:val="0"/>
        <w:strike w:val="0"/>
        <w:color w:val="948a54"/>
        <w:sz w:val="18"/>
        <w:szCs w:val="18"/>
        <w:u w:val="none"/>
        <w:shd w:fill="auto" w:val="clear"/>
        <w:vertAlign w:val="baseline"/>
        <w:rtl w:val="0"/>
      </w:rPr>
      <w:t xml:space="preserve">De 06 a 08 de dezembro de 2023</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3969"/>
      </w:tabs>
      <w:spacing w:after="0" w:before="0" w:line="240" w:lineRule="auto"/>
      <w:ind w:left="0" w:right="0" w:firstLine="0"/>
      <w:jc w:val="right"/>
      <w:rPr>
        <w:rFonts w:ascii="Arial" w:cs="Arial" w:eastAsia="Arial" w:hAnsi="Arial"/>
        <w:b w:val="1"/>
        <w:i w:val="0"/>
        <w:smallCaps w:val="0"/>
        <w:strike w:val="0"/>
        <w:color w:val="4a452a"/>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-1092199</wp:posOffset>
              </wp:positionH>
              <wp:positionV relativeFrom="paragraph">
                <wp:posOffset>228600</wp:posOffset>
              </wp:positionV>
              <wp:extent cx="7805420" cy="54610"/>
              <wp:effectExtent b="0" l="0" r="0" t="0"/>
              <wp:wrapNone/>
              <wp:docPr id="22" name=""/>
              <a:graphic>
                <a:graphicData uri="http://schemas.microsoft.com/office/word/2010/wordprocessingShape">
                  <wps:wsp>
                    <wps:cNvSpPr/>
                    <wps:cNvPr id="2" name="Shape 2"/>
                    <wps:spPr>
                      <a:xfrm>
                        <a:off x="1448053" y="3757458"/>
                        <a:ext cx="7795895" cy="45085"/>
                      </a:xfrm>
                      <a:prstGeom prst="rect">
                        <a:avLst/>
                      </a:prstGeom>
                      <a:solidFill>
                        <a:srgbClr val="DDD9C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-1092199</wp:posOffset>
              </wp:positionH>
              <wp:positionV relativeFrom="paragraph">
                <wp:posOffset>228600</wp:posOffset>
              </wp:positionV>
              <wp:extent cx="7805420" cy="54610"/>
              <wp:effectExtent b="0" l="0" r="0" t="0"/>
              <wp:wrapNone/>
              <wp:docPr id="2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805420" cy="54610"/>
                      </a:xfrm>
                      <a:prstGeom prst="rect"/>
                      <a:ln/>
                    </pic:spPr>
                  </pic:pic>
                </a:graphicData>
              </a:graphic>
            </wp:anchor>
          </w:drawing>
        </mc:Fallback>
      </mc:AlternateConten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3969"/>
      </w:tabs>
      <w:spacing w:after="0" w:before="0" w:line="240" w:lineRule="auto"/>
      <w:ind w:left="0" w:right="0" w:firstLine="0"/>
      <w:jc w:val="right"/>
      <w:rPr>
        <w:rFonts w:ascii="Times New Roman" w:cs="Times New Roman" w:eastAsia="Times New Roman" w:hAnsi="Times New Roman"/>
        <w:b w:val="0"/>
        <w:i w:val="0"/>
        <w:smallCaps w:val="0"/>
        <w:strike w:val="0"/>
        <w:color w:val="c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3969"/>
      </w:tabs>
      <w:spacing w:after="0" w:before="0" w:line="240" w:lineRule="auto"/>
      <w:ind w:left="0" w:right="0" w:firstLine="0"/>
      <w:jc w:val="right"/>
      <w:rPr>
        <w:rFonts w:ascii="Times New Roman" w:cs="Times New Roman" w:eastAsia="Times New Roman" w:hAnsi="Times New Roman"/>
        <w:b w:val="0"/>
        <w:i w:val="0"/>
        <w:smallCaps w:val="0"/>
        <w:strike w:val="0"/>
        <w:color w:val="c00000"/>
        <w:sz w:val="24"/>
        <w:szCs w:val="24"/>
        <w:u w:val="singl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pt-BR"/>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jc w:val="left"/>
    </w:pPr>
    <w:rPr>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aliases w:val="ANPAD"/>
    <w:qFormat w:val="1"/>
    <w:rsid w:val="00DB0AC7"/>
    <w:pPr>
      <w:spacing w:after="0" w:line="240" w:lineRule="auto"/>
      <w:jc w:val="both"/>
    </w:pPr>
    <w:rPr>
      <w:rFonts w:ascii="Times New Roman" w:hAnsi="Times New Roman"/>
      <w:sz w:val="24"/>
    </w:rPr>
  </w:style>
  <w:style w:type="paragraph" w:styleId="Ttulo3">
    <w:name w:val="heading 3"/>
    <w:basedOn w:val="Normal"/>
    <w:link w:val="Ttulo3Char"/>
    <w:uiPriority w:val="9"/>
    <w:qFormat w:val="1"/>
    <w:rsid w:val="00CD0CFC"/>
    <w:pPr>
      <w:spacing w:after="100" w:afterAutospacing="1" w:before="100" w:beforeAutospacing="1"/>
      <w:jc w:val="left"/>
      <w:outlineLvl w:val="2"/>
    </w:pPr>
    <w:rPr>
      <w:rFonts w:cs="Times New Roman" w:eastAsia="Times New Roman"/>
      <w:b w:val="1"/>
      <w:bCs w:val="1"/>
      <w:sz w:val="27"/>
      <w:szCs w:val="27"/>
      <w:lang w:eastAsia="pt-BR"/>
    </w:rPr>
  </w:style>
  <w:style w:type="paragraph" w:styleId="Ttulo5">
    <w:name w:val="heading 5"/>
    <w:basedOn w:val="Normal"/>
    <w:next w:val="Normal"/>
    <w:link w:val="Ttulo5Char"/>
    <w:uiPriority w:val="9"/>
    <w:semiHidden w:val="1"/>
    <w:unhideWhenUsed w:val="1"/>
    <w:qFormat w:val="1"/>
    <w:rsid w:val="00B5415F"/>
    <w:pPr>
      <w:keepNext w:val="1"/>
      <w:keepLines w:val="1"/>
      <w:spacing w:before="200"/>
      <w:outlineLvl w:val="4"/>
    </w:pPr>
    <w:rPr>
      <w:rFonts w:asciiTheme="majorHAnsi" w:cstheme="majorBidi" w:eastAsiaTheme="majorEastAsia" w:hAnsiTheme="majorHAnsi"/>
      <w:color w:val="243f60" w:themeColor="accent1" w:themeShade="00007F"/>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8602BD"/>
    <w:pPr>
      <w:ind w:left="720"/>
      <w:contextualSpacing w:val="1"/>
    </w:pPr>
  </w:style>
  <w:style w:type="paragraph" w:styleId="Textodebalo">
    <w:name w:val="Balloon Text"/>
    <w:basedOn w:val="Normal"/>
    <w:link w:val="TextodebaloChar"/>
    <w:uiPriority w:val="99"/>
    <w:semiHidden w:val="1"/>
    <w:unhideWhenUsed w:val="1"/>
    <w:rsid w:val="004443F7"/>
    <w:rPr>
      <w:rFonts w:ascii="Tahoma" w:cs="Tahoma" w:hAnsi="Tahoma"/>
      <w:sz w:val="16"/>
      <w:szCs w:val="16"/>
    </w:rPr>
  </w:style>
  <w:style w:type="character" w:styleId="TextodebaloChar" w:customStyle="1">
    <w:name w:val="Texto de balão Char"/>
    <w:basedOn w:val="Fontepargpadro"/>
    <w:link w:val="Textodebalo"/>
    <w:uiPriority w:val="99"/>
    <w:semiHidden w:val="1"/>
    <w:rsid w:val="004443F7"/>
    <w:rPr>
      <w:rFonts w:ascii="Tahoma" w:cs="Tahoma" w:hAnsi="Tahoma"/>
      <w:sz w:val="16"/>
      <w:szCs w:val="16"/>
    </w:rPr>
  </w:style>
  <w:style w:type="table" w:styleId="Tabelacomgrade">
    <w:name w:val="Table Grid"/>
    <w:basedOn w:val="Tabelanormal"/>
    <w:uiPriority w:val="59"/>
    <w:rsid w:val="0083144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mentoMdio11" w:customStyle="1">
    <w:name w:val="Sombreamento Médio 11"/>
    <w:basedOn w:val="Tabelanormal"/>
    <w:uiPriority w:val="63"/>
    <w:rsid w:val="0083144B"/>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character" w:styleId="Refdecomentrio">
    <w:name w:val="annotation reference"/>
    <w:basedOn w:val="Fontepargpadro"/>
    <w:uiPriority w:val="99"/>
    <w:semiHidden w:val="1"/>
    <w:unhideWhenUsed w:val="1"/>
    <w:rsid w:val="008C0F82"/>
    <w:rPr>
      <w:sz w:val="16"/>
      <w:szCs w:val="16"/>
    </w:rPr>
  </w:style>
  <w:style w:type="paragraph" w:styleId="Textodecomentrio">
    <w:name w:val="annotation text"/>
    <w:basedOn w:val="Normal"/>
    <w:link w:val="TextodecomentrioChar"/>
    <w:uiPriority w:val="99"/>
    <w:semiHidden w:val="1"/>
    <w:unhideWhenUsed w:val="1"/>
    <w:rsid w:val="008C0F82"/>
    <w:rPr>
      <w:sz w:val="20"/>
      <w:szCs w:val="20"/>
    </w:rPr>
  </w:style>
  <w:style w:type="character" w:styleId="TextodecomentrioChar" w:customStyle="1">
    <w:name w:val="Texto de comentário Char"/>
    <w:basedOn w:val="Fontepargpadro"/>
    <w:link w:val="Textodecomentrio"/>
    <w:uiPriority w:val="99"/>
    <w:semiHidden w:val="1"/>
    <w:rsid w:val="008C0F82"/>
    <w:rPr>
      <w:rFonts w:ascii="Times New Roman" w:hAnsi="Times New Roman"/>
      <w:sz w:val="20"/>
      <w:szCs w:val="20"/>
    </w:rPr>
  </w:style>
  <w:style w:type="paragraph" w:styleId="Assuntodocomentrio">
    <w:name w:val="annotation subject"/>
    <w:basedOn w:val="Textodecomentrio"/>
    <w:next w:val="Textodecomentrio"/>
    <w:link w:val="AssuntodocomentrioChar"/>
    <w:uiPriority w:val="99"/>
    <w:semiHidden w:val="1"/>
    <w:unhideWhenUsed w:val="1"/>
    <w:rsid w:val="008C0F82"/>
    <w:rPr>
      <w:b w:val="1"/>
      <w:bCs w:val="1"/>
    </w:rPr>
  </w:style>
  <w:style w:type="character" w:styleId="AssuntodocomentrioChar" w:customStyle="1">
    <w:name w:val="Assunto do comentário Char"/>
    <w:basedOn w:val="TextodecomentrioChar"/>
    <w:link w:val="Assuntodocomentrio"/>
    <w:uiPriority w:val="99"/>
    <w:semiHidden w:val="1"/>
    <w:rsid w:val="008C0F82"/>
    <w:rPr>
      <w:rFonts w:ascii="Times New Roman" w:hAnsi="Times New Roman"/>
      <w:b w:val="1"/>
      <w:bCs w:val="1"/>
      <w:sz w:val="20"/>
      <w:szCs w:val="20"/>
    </w:rPr>
  </w:style>
  <w:style w:type="character" w:styleId="apple-style-span" w:customStyle="1">
    <w:name w:val="apple-style-span"/>
    <w:basedOn w:val="Fontepargpadro"/>
    <w:rsid w:val="00A106BE"/>
  </w:style>
  <w:style w:type="character" w:styleId="Ttulo3Char" w:customStyle="1">
    <w:name w:val="Título 3 Char"/>
    <w:basedOn w:val="Fontepargpadro"/>
    <w:link w:val="Ttulo3"/>
    <w:uiPriority w:val="9"/>
    <w:rsid w:val="00CD0CFC"/>
    <w:rPr>
      <w:rFonts w:ascii="Times New Roman" w:cs="Times New Roman" w:eastAsia="Times New Roman" w:hAnsi="Times New Roman"/>
      <w:b w:val="1"/>
      <w:bCs w:val="1"/>
      <w:sz w:val="27"/>
      <w:szCs w:val="27"/>
      <w:lang w:eastAsia="pt-BR"/>
    </w:rPr>
  </w:style>
  <w:style w:type="character" w:styleId="Hyperlink">
    <w:name w:val="Hyperlink"/>
    <w:basedOn w:val="Fontepargpadro"/>
    <w:uiPriority w:val="99"/>
    <w:semiHidden w:val="1"/>
    <w:unhideWhenUsed w:val="1"/>
    <w:rsid w:val="00CD0CFC"/>
    <w:rPr>
      <w:color w:val="0000ff"/>
      <w:u w:val="single"/>
    </w:rPr>
  </w:style>
  <w:style w:type="character" w:styleId="apple-converted-space" w:customStyle="1">
    <w:name w:val="apple-converted-space"/>
    <w:basedOn w:val="Fontepargpadro"/>
    <w:rsid w:val="00CF1B0D"/>
  </w:style>
  <w:style w:type="paragraph" w:styleId="Cabealho">
    <w:name w:val="header"/>
    <w:basedOn w:val="Normal"/>
    <w:link w:val="CabealhoChar"/>
    <w:uiPriority w:val="99"/>
    <w:unhideWhenUsed w:val="1"/>
    <w:rsid w:val="0057369A"/>
    <w:pPr>
      <w:tabs>
        <w:tab w:val="center" w:pos="4252"/>
        <w:tab w:val="right" w:pos="8504"/>
      </w:tabs>
    </w:pPr>
  </w:style>
  <w:style w:type="character" w:styleId="CabealhoChar" w:customStyle="1">
    <w:name w:val="Cabeçalho Char"/>
    <w:basedOn w:val="Fontepargpadro"/>
    <w:link w:val="Cabealho"/>
    <w:uiPriority w:val="99"/>
    <w:rsid w:val="0057369A"/>
    <w:rPr>
      <w:rFonts w:ascii="Times New Roman" w:hAnsi="Times New Roman"/>
      <w:sz w:val="24"/>
    </w:rPr>
  </w:style>
  <w:style w:type="paragraph" w:styleId="Rodap">
    <w:name w:val="footer"/>
    <w:basedOn w:val="Normal"/>
    <w:link w:val="RodapChar"/>
    <w:uiPriority w:val="99"/>
    <w:unhideWhenUsed w:val="1"/>
    <w:rsid w:val="0057369A"/>
    <w:pPr>
      <w:tabs>
        <w:tab w:val="center" w:pos="4252"/>
        <w:tab w:val="right" w:pos="8504"/>
      </w:tabs>
    </w:pPr>
  </w:style>
  <w:style w:type="character" w:styleId="RodapChar" w:customStyle="1">
    <w:name w:val="Rodapé Char"/>
    <w:basedOn w:val="Fontepargpadro"/>
    <w:link w:val="Rodap"/>
    <w:uiPriority w:val="99"/>
    <w:rsid w:val="0057369A"/>
    <w:rPr>
      <w:rFonts w:ascii="Times New Roman" w:hAnsi="Times New Roman"/>
      <w:sz w:val="24"/>
    </w:rPr>
  </w:style>
  <w:style w:type="character" w:styleId="Ttulo5Char" w:customStyle="1">
    <w:name w:val="Título 5 Char"/>
    <w:basedOn w:val="Fontepargpadro"/>
    <w:link w:val="Ttulo5"/>
    <w:uiPriority w:val="9"/>
    <w:semiHidden w:val="1"/>
    <w:rsid w:val="00B5415F"/>
    <w:rPr>
      <w:rFonts w:asciiTheme="majorHAnsi" w:cstheme="majorBidi" w:eastAsiaTheme="majorEastAsia" w:hAnsiTheme="majorHAnsi"/>
      <w:color w:val="243f60" w:themeColor="accent1" w:themeShade="00007F"/>
      <w:sz w:val="24"/>
    </w:rPr>
  </w:style>
  <w:style w:type="paragraph" w:styleId="Corpodetexto">
    <w:name w:val="Body Text"/>
    <w:basedOn w:val="Normal"/>
    <w:link w:val="CorpodetextoChar"/>
    <w:semiHidden w:val="1"/>
    <w:rsid w:val="00B5415F"/>
    <w:pPr>
      <w:jc w:val="center"/>
    </w:pPr>
    <w:rPr>
      <w:rFonts w:cs="Times New Roman" w:eastAsia="Times New Roman"/>
      <w:b w:val="1"/>
      <w:szCs w:val="20"/>
      <w:lang w:eastAsia="pt-BR"/>
    </w:rPr>
  </w:style>
  <w:style w:type="character" w:styleId="CorpodetextoChar" w:customStyle="1">
    <w:name w:val="Corpo de texto Char"/>
    <w:basedOn w:val="Fontepargpadro"/>
    <w:link w:val="Corpodetexto"/>
    <w:semiHidden w:val="1"/>
    <w:rsid w:val="00B5415F"/>
    <w:rPr>
      <w:rFonts w:ascii="Times New Roman" w:cs="Times New Roman" w:eastAsia="Times New Roman" w:hAnsi="Times New Roman"/>
      <w:b w:val="1"/>
      <w:sz w:val="24"/>
      <w:szCs w:val="20"/>
      <w:lang w:eastAsia="pt-BR"/>
    </w:rPr>
  </w:style>
  <w:style w:type="paragraph" w:styleId="Legenda">
    <w:name w:val="caption"/>
    <w:basedOn w:val="Normal"/>
    <w:next w:val="Normal"/>
    <w:uiPriority w:val="35"/>
    <w:unhideWhenUsed w:val="1"/>
    <w:qFormat w:val="1"/>
    <w:rsid w:val="00924FF4"/>
    <w:pPr>
      <w:spacing w:after="200"/>
    </w:pPr>
    <w:rPr>
      <w:b w:val="1"/>
      <w:bCs w:val="1"/>
      <w:color w:val="4f81bd" w:themeColor="accent1"/>
      <w:sz w:val="18"/>
      <w:szCs w:val="18"/>
    </w:rPr>
  </w:style>
  <w:style w:type="paragraph" w:styleId="NormalWeb">
    <w:name w:val="Normal (Web)"/>
    <w:basedOn w:val="Normal"/>
    <w:uiPriority w:val="99"/>
    <w:unhideWhenUsed w:val="1"/>
    <w:rsid w:val="006870FD"/>
    <w:pPr>
      <w:spacing w:after="100" w:afterAutospacing="1" w:before="100" w:beforeAutospacing="1"/>
      <w:jc w:val="left"/>
    </w:pPr>
    <w:rPr>
      <w:rFonts w:cs="Times New Roman" w:eastAsia="Times New Roman"/>
      <w:szCs w:val="24"/>
      <w:lang w:eastAsia="pt-BR"/>
    </w:rPr>
  </w:style>
  <w:style w:type="character" w:styleId="texto12" w:customStyle="1">
    <w:name w:val="texto12"/>
    <w:basedOn w:val="Fontepargpadro"/>
    <w:rsid w:val="0074111A"/>
  </w:style>
  <w:style w:type="paragraph" w:styleId="texto121" w:customStyle="1">
    <w:name w:val="texto121"/>
    <w:basedOn w:val="Normal"/>
    <w:rsid w:val="0074111A"/>
    <w:pPr>
      <w:spacing w:after="100" w:afterAutospacing="1" w:before="100" w:beforeAutospacing="1"/>
      <w:jc w:val="left"/>
    </w:pPr>
    <w:rPr>
      <w:rFonts w:cs="Times New Roman" w:eastAsia="Times New Roman"/>
      <w:szCs w:val="24"/>
      <w:lang w:eastAsia="pt-BR"/>
    </w:rPr>
  </w:style>
  <w:style w:type="character" w:styleId="Forte">
    <w:name w:val="Strong"/>
    <w:basedOn w:val="Fontepargpadro"/>
    <w:uiPriority w:val="22"/>
    <w:qFormat w:val="1"/>
    <w:rsid w:val="006B3ECB"/>
    <w:rPr>
      <w:b w:val="1"/>
      <w:bCs w:val="1"/>
    </w:rPr>
  </w:style>
  <w:style w:type="paragraph" w:styleId="show" w:customStyle="1">
    <w:name w:val="show"/>
    <w:basedOn w:val="Normal"/>
    <w:rsid w:val="006B3ECB"/>
    <w:pPr>
      <w:spacing w:after="100" w:afterAutospacing="1" w:before="100" w:beforeAutospacing="1"/>
      <w:jc w:val="left"/>
    </w:pPr>
    <w:rPr>
      <w:rFonts w:cs="Times New Roman" w:eastAsia="Times New Roman"/>
      <w:szCs w:val="24"/>
      <w:lang w:eastAsia="pt-BR"/>
    </w:rPr>
  </w:style>
  <w:style w:type="table" w:styleId="TabelaSimples4">
    <w:name w:val="Plain Table 4"/>
    <w:basedOn w:val="Tabelanormal"/>
    <w:uiPriority w:val="44"/>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SimplesTabela3">
    <w:name w:val="Plain Table 3"/>
    <w:basedOn w:val="Tabelanormal"/>
    <w:uiPriority w:val="43"/>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SimplesTabela2">
    <w:name w:val="Plain Table 2"/>
    <w:basedOn w:val="Tabelanormal"/>
    <w:uiPriority w:val="42"/>
    <w:rsid w:val="00C66762"/>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fapespa.pa.gov.br/" TargetMode="External"/><Relationship Id="rId22" Type="http://schemas.openxmlformats.org/officeDocument/2006/relationships/hyperlink" Target="http://www.fappr.pr.gov.br/" TargetMode="External"/><Relationship Id="rId21" Type="http://schemas.openxmlformats.org/officeDocument/2006/relationships/hyperlink" Target="http://www.fapesq.rpp.br/" TargetMode="External"/><Relationship Id="rId24" Type="http://schemas.openxmlformats.org/officeDocument/2006/relationships/hyperlink" Target="http://www.fapepi.pi.gov.br/" TargetMode="External"/><Relationship Id="rId23" Type="http://schemas.openxmlformats.org/officeDocument/2006/relationships/hyperlink" Target="http://www.facepe.b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fapeap.ap.gov.br/" TargetMode="External"/><Relationship Id="rId26" Type="http://schemas.openxmlformats.org/officeDocument/2006/relationships/hyperlink" Target="http://www.fapern.rn.gov.br/" TargetMode="External"/><Relationship Id="rId25" Type="http://schemas.openxmlformats.org/officeDocument/2006/relationships/hyperlink" Target="http://www.faperj.br/" TargetMode="External"/><Relationship Id="rId28" Type="http://schemas.openxmlformats.org/officeDocument/2006/relationships/hyperlink" Target="http://www.fapero.ro.gov.br/" TargetMode="External"/><Relationship Id="rId27" Type="http://schemas.openxmlformats.org/officeDocument/2006/relationships/hyperlink" Target="http://www.fapergs.rs.gov.br/"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faperr.rr.gov.br/" TargetMode="External"/><Relationship Id="rId7" Type="http://schemas.openxmlformats.org/officeDocument/2006/relationships/hyperlink" Target="http://fapac.acre.gov.br/" TargetMode="External"/><Relationship Id="rId8" Type="http://schemas.openxmlformats.org/officeDocument/2006/relationships/hyperlink" Target="http://www.fapeal.br/" TargetMode="External"/><Relationship Id="rId31" Type="http://schemas.openxmlformats.org/officeDocument/2006/relationships/hyperlink" Target="http://www.fapesp.br/" TargetMode="External"/><Relationship Id="rId30" Type="http://schemas.openxmlformats.org/officeDocument/2006/relationships/hyperlink" Target="http://www.fapesc.sc.gov.br/" TargetMode="External"/><Relationship Id="rId11" Type="http://schemas.openxmlformats.org/officeDocument/2006/relationships/hyperlink" Target="http://www.fapesb.ba.gov.br/" TargetMode="External"/><Relationship Id="rId33" Type="http://schemas.openxmlformats.org/officeDocument/2006/relationships/hyperlink" Target="http://www.fapt.to.gov.br/" TargetMode="External"/><Relationship Id="rId10" Type="http://schemas.openxmlformats.org/officeDocument/2006/relationships/hyperlink" Target="http://www.fapeam.am.gov.br/" TargetMode="External"/><Relationship Id="rId32" Type="http://schemas.openxmlformats.org/officeDocument/2006/relationships/hyperlink" Target="http://www.fapitec.se.gov.br/" TargetMode="External"/><Relationship Id="rId13" Type="http://schemas.openxmlformats.org/officeDocument/2006/relationships/hyperlink" Target="http://www.fap.df.gov.br/" TargetMode="External"/><Relationship Id="rId35" Type="http://schemas.openxmlformats.org/officeDocument/2006/relationships/header" Target="header1.xml"/><Relationship Id="rId12" Type="http://schemas.openxmlformats.org/officeDocument/2006/relationships/hyperlink" Target="http://www.funcap.ce.gov.br/" TargetMode="External"/><Relationship Id="rId34" Type="http://schemas.openxmlformats.org/officeDocument/2006/relationships/header" Target="header2.xml"/><Relationship Id="rId15" Type="http://schemas.openxmlformats.org/officeDocument/2006/relationships/hyperlink" Target="http://www.fapeg.go.gov.br/" TargetMode="External"/><Relationship Id="rId14" Type="http://schemas.openxmlformats.org/officeDocument/2006/relationships/hyperlink" Target="http://www.fapes.es.gov.br/" TargetMode="External"/><Relationship Id="rId36" Type="http://schemas.openxmlformats.org/officeDocument/2006/relationships/footer" Target="footer1.xml"/><Relationship Id="rId17" Type="http://schemas.openxmlformats.org/officeDocument/2006/relationships/hyperlink" Target="https://www.fapemat.mt.gov.br/" TargetMode="External"/><Relationship Id="rId16" Type="http://schemas.openxmlformats.org/officeDocument/2006/relationships/hyperlink" Target="http://www.fapema.br/" TargetMode="External"/><Relationship Id="rId19" Type="http://schemas.openxmlformats.org/officeDocument/2006/relationships/hyperlink" Target="http://www.fapemig.br/" TargetMode="External"/><Relationship Id="rId18" Type="http://schemas.openxmlformats.org/officeDocument/2006/relationships/hyperlink" Target="http://www.fundect.ms.gov.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fUiEfRLB49SKeH/AccURk0nSHw==">CgMxLjA4AHIhMUpXaTVTNTVxR3JJaDFGRk02Mm9sX2x4SXdQMnFpRW14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2023-07-24T20:23:00Z</dcterms:created>
</cp:coreProperties>
</file>