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1C0D5" w14:textId="77777777" w:rsidR="00052676" w:rsidRDefault="00923364">
      <w:pPr>
        <w:ind w:firstLine="0"/>
        <w:jc w:val="center"/>
      </w:pPr>
      <w:r>
        <w:rPr>
          <w:b/>
        </w:rPr>
        <w:t xml:space="preserve">CONSTRUINDO PONTES DE CONFIANÇA: </w:t>
      </w:r>
      <w:r>
        <w:rPr>
          <w:b/>
          <w:i/>
          <w:iCs/>
        </w:rPr>
        <w:t>O IMPACTO DAS RECEITAS NAS PRÁTICAS DE TRANSPARÊNCIA DAS FUNDAÇÕES DE APOIO À PESQUISA</w:t>
      </w:r>
    </w:p>
    <w:p w14:paraId="210F6BAB" w14:textId="77777777" w:rsidR="00052676" w:rsidRDefault="00052676">
      <w:pPr>
        <w:ind w:firstLine="0"/>
      </w:pPr>
    </w:p>
    <w:p w14:paraId="67A2531D" w14:textId="77777777" w:rsidR="00052676" w:rsidRDefault="00923364">
      <w:pPr>
        <w:ind w:firstLine="0"/>
        <w:rPr>
          <w:b/>
        </w:rPr>
      </w:pPr>
      <w:r>
        <w:rPr>
          <w:b/>
        </w:rPr>
        <w:t>Resumo</w:t>
      </w:r>
    </w:p>
    <w:p w14:paraId="113B06F1" w14:textId="77777777" w:rsidR="00E06803" w:rsidRDefault="00E06803" w:rsidP="00E06803">
      <w:pPr>
        <w:spacing w:before="120" w:after="240"/>
        <w:ind w:firstLine="0"/>
      </w:pPr>
      <w:r>
        <w:t xml:space="preserve">Este estudo analisa o nível de divulgação de informações pelas fundações de apoio a instituições de ensino superior e pesquisa científica e tecnológica no Brasil, explorando a relação entre as receitas dessas fundações e sua transparência e prestação de contas. A pesquisa foca na avaliação da extensão e qualidade da informação divulgada, analisando 82 pontos de informação em três categorias: Informação Geral, Governança e Informações Financeiras, e Apresentação e Navegação. Buscou-se investigar a correlação entre o nível de divulgação e as diferentes categorias de receitas, visando compreender como as fontes de financiamento influenciam as práticas de governança das fundações. Os resultados demonstraram correlação positiva entre as transferências públicas e receitas próprias com o nível de transparência, </w:t>
      </w:r>
      <w:proofErr w:type="gramStart"/>
      <w:r>
        <w:t>correlação positiva</w:t>
      </w:r>
      <w:proofErr w:type="gramEnd"/>
      <w:r>
        <w:t xml:space="preserve"> porém quase nula entre as receitas recebidas de pessoas físicas e pessoas jurídicas com o nível de transparência, e correlação negativa entre transferências internacionais e outras receitas com o nível de transparência. Conclui-se que o tipo de receita recebida e o nível de transparência estão interconectados, pois a origem das receitas influencia substancialmente o nível de transparência das receitas das fundações.</w:t>
      </w:r>
    </w:p>
    <w:p w14:paraId="240FC08D" w14:textId="77777777" w:rsidR="00052676" w:rsidRDefault="00923364">
      <w:pPr>
        <w:ind w:firstLine="0"/>
      </w:pPr>
      <w:r>
        <w:rPr>
          <w:b/>
        </w:rPr>
        <w:t>Palavras-Chave:</w:t>
      </w:r>
      <w:r>
        <w:t xml:space="preserve"> Terceiro setor, Fundações de apoio a pesquisa, Transparência, Prestação de contas, Financiamento.</w:t>
      </w:r>
    </w:p>
    <w:p w14:paraId="0B5AB898" w14:textId="77777777" w:rsidR="00052676" w:rsidRDefault="00052676"/>
    <w:p w14:paraId="32684AC1" w14:textId="77777777" w:rsidR="00052676" w:rsidRDefault="00923364">
      <w:pPr>
        <w:ind w:firstLine="0"/>
      </w:pPr>
      <w:r>
        <w:rPr>
          <w:b/>
        </w:rPr>
        <w:t>Linha Temática:</w:t>
      </w:r>
      <w:r>
        <w:t xml:space="preserve"> Contabilidade Pública, do Terceiro Setor e Tributária</w:t>
      </w:r>
    </w:p>
    <w:p w14:paraId="6608960B" w14:textId="77777777" w:rsidR="00052676" w:rsidRDefault="00923364">
      <w:pPr>
        <w:ind w:firstLine="0"/>
      </w:pPr>
      <w:r>
        <w:rPr>
          <w:b/>
        </w:rPr>
        <w:t>Subtema:</w:t>
      </w:r>
      <w:r>
        <w:t xml:space="preserve"> Contabilidade de Entidades do Terceiros Setor</w:t>
      </w:r>
    </w:p>
    <w:p w14:paraId="72710C38" w14:textId="77777777" w:rsidR="00052676" w:rsidRDefault="00052676">
      <w:pPr>
        <w:ind w:firstLine="0"/>
      </w:pPr>
    </w:p>
    <w:p w14:paraId="75EEB395" w14:textId="77777777" w:rsidR="00052676" w:rsidRDefault="00923364">
      <w:pPr>
        <w:ind w:firstLine="0"/>
        <w:rPr>
          <w:b/>
        </w:rPr>
      </w:pPr>
      <w:r>
        <w:rPr>
          <w:b/>
        </w:rPr>
        <w:t>1. Introdução</w:t>
      </w:r>
    </w:p>
    <w:p w14:paraId="616C430E" w14:textId="77777777" w:rsidR="00052676" w:rsidRDefault="00923364">
      <w:r>
        <w:t>No cenário socioeconômico contemporâneo, o terceiro setor desempenha um papel fundamental na promoção de ações voltadas para o desenvolvimento social, cultural e ambiental (</w:t>
      </w:r>
      <w:proofErr w:type="spellStart"/>
      <w:r>
        <w:t>Tello</w:t>
      </w:r>
      <w:proofErr w:type="spellEnd"/>
      <w:r>
        <w:t xml:space="preserve">‐Gamarra &amp; </w:t>
      </w:r>
      <w:proofErr w:type="spellStart"/>
      <w:r>
        <w:t>Verschoore</w:t>
      </w:r>
      <w:proofErr w:type="spellEnd"/>
      <w:r>
        <w:t xml:space="preserve">, 2015; Salamon &amp; </w:t>
      </w:r>
      <w:proofErr w:type="spellStart"/>
      <w:r>
        <w:t>Anheier</w:t>
      </w:r>
      <w:proofErr w:type="spellEnd"/>
      <w:r>
        <w:t xml:space="preserve">, 1997). Em especial, as fundações de apoio no Brasil são importantes instituições do terceiro setor e caracterizam-se como fundações de direito privado, instituídas por pessoas físicas ou jurídicas, visando dar auxílio e fomentar os projetos de pesquisa, ensino e extensão das universidades federais e demais instituições de ensino superior, públicas ou privadas (Paes, 2001). </w:t>
      </w:r>
    </w:p>
    <w:p w14:paraId="11554788" w14:textId="77777777" w:rsidR="00052676" w:rsidRDefault="00923364">
      <w:r>
        <w:t xml:space="preserve">Portanto, tem desempenhado um papel relevante na captação e alocação de recursos para projetos científicos e tecnológicos no país (Carneiro et al., 2011). O financiamento do terceiro setor é uma questão complexa e desafiadora, uma vez que as organizações dependem de diferentes fontes de recursos para a realização de suas atividades. Essas fontes podem incluir transferências públicas e privadas, recursos advindos de convênios, contratos, projetos e leis, doações de pessoas físicas e jurídicas, entre outras (Salamon &amp; </w:t>
      </w:r>
      <w:proofErr w:type="spellStart"/>
      <w:r>
        <w:t>Anheier</w:t>
      </w:r>
      <w:proofErr w:type="spellEnd"/>
      <w:r>
        <w:t xml:space="preserve">, 1997). </w:t>
      </w:r>
    </w:p>
    <w:p w14:paraId="0FA5DEE9" w14:textId="77777777" w:rsidR="00052676" w:rsidRDefault="00923364">
      <w:r>
        <w:t>Dada a existência de diferentes fontes de captação de recursos, a transparência e a prestação de contas tornam-se elementos-chave para a governança eficaz e fortalecimento do terceiro setor (Carneiro et al., 2011). É essencial que as organizações prestem informações de forma transparente e eficiente (</w:t>
      </w:r>
      <w:proofErr w:type="spellStart"/>
      <w:r>
        <w:t>Gandia</w:t>
      </w:r>
      <w:proofErr w:type="spellEnd"/>
      <w:r>
        <w:t xml:space="preserve">, 2011), garantindo confiança e reputação (Cunha &amp; Pereira, 2012) perante seus financiadores, parceiros e sociedade em geral. </w:t>
      </w:r>
    </w:p>
    <w:p w14:paraId="69655474" w14:textId="31282573" w:rsidR="00052676" w:rsidRDefault="00923364">
      <w:r>
        <w:t xml:space="preserve">A crescente importância das fundações de apoio à pesquisa no cenário de desenvolvimento científico e tecnológico do Brasil justifica uma investigação detalhada sobre suas práticas de financiamento e transparência. O terceiro setor, com suas peculiaridades de gestão e dependência diversificada de fontes de financiamento, enfrenta desafios únicos que impactam diretamente sua operacionalidade e eficácia. Nesse contexto, uma análise da transparência e da prestação de contas dessas organizações </w:t>
      </w:r>
      <w:r w:rsidR="00A91180">
        <w:t>podem contribuir com a</w:t>
      </w:r>
      <w:r>
        <w:t xml:space="preserve"> confiança </w:t>
      </w:r>
      <w:r>
        <w:lastRenderedPageBreak/>
        <w:t xml:space="preserve">e o apoio contínuo de financiadores e da comunidade. Além disso, diante dos crescentes requisitos regulatórios e das expectativas públicas por maior </w:t>
      </w:r>
      <w:proofErr w:type="spellStart"/>
      <w:r>
        <w:rPr>
          <w:i/>
          <w:iCs/>
        </w:rPr>
        <w:t>accountability</w:t>
      </w:r>
      <w:proofErr w:type="spellEnd"/>
      <w:r>
        <w:t>, compreender a relação entre as diferentes fontes de receita e os níveis de divulgação de informações pode oferecer contribuições para melhorar a governança e as estratégias de captação de recursos dessas fundações.</w:t>
      </w:r>
    </w:p>
    <w:p w14:paraId="6F65CEBD" w14:textId="67476CB0" w:rsidR="00052676" w:rsidRDefault="00923364">
      <w:r>
        <w:t xml:space="preserve">O objetivo geral deste estudo é analisar o impacto das diversas categorias de receitas sobre o nível de transparência das fundações de apoio à pesquisa no Brasil. Para alcançar este objetivo, </w:t>
      </w:r>
      <w:r w:rsidR="00A91180">
        <w:t>buscou-se</w:t>
      </w:r>
      <w:r>
        <w:t xml:space="preserve"> levantar e classificar as receitas das fundações de apoio à pesquisa para o exercício de 2022, proporcionando uma visão clara da estrutura financeira dessas entidades. </w:t>
      </w:r>
      <w:r w:rsidR="00A91180">
        <w:t>Posteriormente, buscou-se</w:t>
      </w:r>
      <w:r>
        <w:t xml:space="preserve"> avaliar o nível de transparência dessas fundações utilizando indicadores de divulgação de informações, o que permit</w:t>
      </w:r>
      <w:r w:rsidR="00A91180">
        <w:t>e</w:t>
      </w:r>
      <w:r>
        <w:t xml:space="preserve"> identificar padrões de comportamento em relação à prestação de contas. </w:t>
      </w:r>
      <w:r w:rsidR="00A91180">
        <w:t>Por fim, buscou-se</w:t>
      </w:r>
      <w:r>
        <w:t xml:space="preserve"> explorar através de análises estatísticas as correlações entre as categorias de receitas e o nível de divulgação das informações</w:t>
      </w:r>
      <w:r w:rsidR="00A91180">
        <w:t>.</w:t>
      </w:r>
    </w:p>
    <w:p w14:paraId="2FB91861" w14:textId="3112BA18" w:rsidR="00052676" w:rsidRDefault="00923364">
      <w:r>
        <w:t>Com o auxílio do pacote Pandas do Python para análise de dados, classificamos informações em 82 pontos distribuídos em três categorias de dados: Informações Gerais, Governança e Informações Financeiras, e Apresentação e Navegação. Além da análise descritiva, exploramos as correlações entre o nível de divulgação de informações e as diferentes categorias de receitas das fundações, testando hipóteses específicas por meio de análises de correlação.</w:t>
      </w:r>
    </w:p>
    <w:p w14:paraId="6AE9147B" w14:textId="7ADAEF6A" w:rsidR="00052676" w:rsidRDefault="00923364">
      <w:r>
        <w:t>Os resultados deste estudo enriquece</w:t>
      </w:r>
      <w:r w:rsidR="00A91180">
        <w:t>m</w:t>
      </w:r>
      <w:r>
        <w:t xml:space="preserve"> o entendimento sobre o financiamento e as práticas de prestação de contas no terceiro setor, com um foco especial nas fundações de apoio à pesquisa no Brasil. Espera-se que as descobertas ajudem gestores, doadores, reguladores e outras partes interessadas a compreender melhor as dinâmicas entre as receitas e a transparência das fundações. Adicionalmente, os resultados fornece</w:t>
      </w:r>
      <w:r w:rsidR="00A91180">
        <w:t>m</w:t>
      </w:r>
      <w:r>
        <w:t xml:space="preserve"> subsídios para o aprimoramento de políticas públicas e práticas de governança no terceiro setor, incentivando uma atuação mais eficaz e responsável das fundações de apoio à pesquisa.</w:t>
      </w:r>
    </w:p>
    <w:p w14:paraId="0AC3AB52" w14:textId="77777777" w:rsidR="00052676" w:rsidRDefault="00052676">
      <w:pPr>
        <w:ind w:firstLine="0"/>
      </w:pPr>
    </w:p>
    <w:p w14:paraId="0F902D5A" w14:textId="77777777" w:rsidR="00052676" w:rsidRDefault="00923364">
      <w:pPr>
        <w:ind w:firstLine="0"/>
        <w:rPr>
          <w:b/>
        </w:rPr>
      </w:pPr>
      <w:r>
        <w:rPr>
          <w:b/>
        </w:rPr>
        <w:t>2. Referencial Teórico</w:t>
      </w:r>
    </w:p>
    <w:p w14:paraId="292890E4" w14:textId="2B42529E" w:rsidR="00052676" w:rsidRDefault="00923364">
      <w:pPr>
        <w:ind w:firstLine="0"/>
        <w:rPr>
          <w:b/>
          <w:bCs/>
        </w:rPr>
      </w:pPr>
      <w:r>
        <w:rPr>
          <w:b/>
          <w:bCs/>
          <w:color w:val="000000"/>
        </w:rPr>
        <w:t>2.1 Modelo</w:t>
      </w:r>
      <w:r w:rsidR="00153133">
        <w:rPr>
          <w:b/>
          <w:bCs/>
          <w:color w:val="000000"/>
        </w:rPr>
        <w:t>s</w:t>
      </w:r>
      <w:r>
        <w:rPr>
          <w:b/>
          <w:bCs/>
          <w:color w:val="000000"/>
        </w:rPr>
        <w:t xml:space="preserve"> de divulgação de informações</w:t>
      </w:r>
    </w:p>
    <w:p w14:paraId="144B4157" w14:textId="77777777" w:rsidR="00052676" w:rsidRDefault="00923364">
      <w:r>
        <w:t>A literatura atual nos mostra que há diferentes modelos de divulgação de informações e diferentes mecanismos de análise da transparência das informações prestadas (</w:t>
      </w:r>
      <w:proofErr w:type="spellStart"/>
      <w:r>
        <w:t>Verrecchia</w:t>
      </w:r>
      <w:proofErr w:type="spellEnd"/>
      <w:r>
        <w:t xml:space="preserve">, 2001). Ressalta-se nesse estudo o modelo proposto por </w:t>
      </w:r>
      <w:proofErr w:type="spellStart"/>
      <w:r>
        <w:t>Gandia</w:t>
      </w:r>
      <w:proofErr w:type="spellEnd"/>
      <w:r>
        <w:t xml:space="preserve"> (2009), o qual é utilizado na metodologia deste estudo.</w:t>
      </w:r>
    </w:p>
    <w:p w14:paraId="26165729" w14:textId="77777777" w:rsidR="00052676" w:rsidRDefault="00923364">
      <w:r>
        <w:t xml:space="preserve">A aplicação do modelo de divulgação de informações proposto por </w:t>
      </w:r>
      <w:proofErr w:type="spellStart"/>
      <w:r>
        <w:t>Gandia</w:t>
      </w:r>
      <w:proofErr w:type="spellEnd"/>
      <w:r>
        <w:t xml:space="preserve"> (2009) tem contribuído para a análise e compreensão do contexto do terceiro setor, particularmente no que se refere à transparência e prestação de contas das organizações. Esse modelo reconhece que a divulgação de informações vai além das obrigações legais e contábeis, sendo influenciada por diversos fatores internos e externos que afetam a tomada de decisões e a legitimidade das organizações.</w:t>
      </w:r>
    </w:p>
    <w:p w14:paraId="421A8E58" w14:textId="77777777" w:rsidR="00052676" w:rsidRDefault="00923364">
      <w:r>
        <w:t xml:space="preserve">Ao considerar variáveis como tamanho, complexidade, diversidade de fontes de financiamento e pressão social, o modelo de </w:t>
      </w:r>
      <w:proofErr w:type="spellStart"/>
      <w:r>
        <w:t>Gandia</w:t>
      </w:r>
      <w:proofErr w:type="spellEnd"/>
      <w:r>
        <w:t xml:space="preserve"> destaca a importância de compreender as particularidades de cada organização do terceiro setor no processo de divulgação de informações. Por exemplo, organizações maiores e mais complexas tendem a enfrentar desafios adicionais na gestão da informação e na prestação de contas, devido à maior diversidade de atividades e fontes de financiamento envolvidas (</w:t>
      </w:r>
      <w:proofErr w:type="spellStart"/>
      <w:r>
        <w:t>Gandia</w:t>
      </w:r>
      <w:proofErr w:type="spellEnd"/>
      <w:r>
        <w:t>, 2011).</w:t>
      </w:r>
    </w:p>
    <w:p w14:paraId="0FD3A6A1" w14:textId="77777777" w:rsidR="00052676" w:rsidRDefault="00923364">
      <w:proofErr w:type="spellStart"/>
      <w:r>
        <w:t>Gandia</w:t>
      </w:r>
      <w:proofErr w:type="spellEnd"/>
      <w:r>
        <w:t xml:space="preserve"> (2011) ressalta ainda a relevância de considerar a pressão social exercida sobre a organização na análise do nível de divulgação das organizações, uma vez que a demanda por transparência e responsabilidade tem se tornado cada vez mais importante na sociedade contemporânea, sendo uma ferramenta teórica valiosa para entender os fatores que influenciam o nível de divulgação de informações e prestação de contas. Ao incorporar a dimensão da </w:t>
      </w:r>
      <w:r>
        <w:lastRenderedPageBreak/>
        <w:t>pressão social às características das organizações na análise do nível de divulgação de informações, tem-se uma base sólida para compreensão das práticas de divulgação de informações.</w:t>
      </w:r>
    </w:p>
    <w:p w14:paraId="45AC2E1A" w14:textId="77777777" w:rsidR="00052676" w:rsidRDefault="00923364">
      <w:r>
        <w:t xml:space="preserve">O modelo proposto por </w:t>
      </w:r>
      <w:proofErr w:type="spellStart"/>
      <w:r>
        <w:t>Verrecchia</w:t>
      </w:r>
      <w:proofErr w:type="spellEnd"/>
      <w:r>
        <w:t xml:space="preserve"> (2001) também traz importantes contribuições para a pesquisa sobre divulgação de informações. Para ele, a divulgação de informações pode ser categorizada em três modelos matemáticos distintos, baseados na análise da associação, julgamento e eficiência.</w:t>
      </w:r>
    </w:p>
    <w:p w14:paraId="79717D73" w14:textId="77777777" w:rsidR="00052676" w:rsidRDefault="00923364">
      <w:r>
        <w:t>O modelo baseado em associação se concentra na análise das relações entre as informações divulgadas e as mudanças no comportamento dos investidores. Nesse tipo de pesquisa, os estudiosos buscam entender como a disponibilização de determinadas informações afeta as decisões dos investidores, sejam elas relacionadas à compra ou venda de ativos ou ao comportamento no mercado financeiro (</w:t>
      </w:r>
      <w:proofErr w:type="spellStart"/>
      <w:r>
        <w:t>Verrecchia</w:t>
      </w:r>
      <w:proofErr w:type="spellEnd"/>
      <w:r>
        <w:t>, 2001).</w:t>
      </w:r>
    </w:p>
    <w:p w14:paraId="11E69519" w14:textId="77777777" w:rsidR="00052676" w:rsidRDefault="00923364">
      <w:r>
        <w:t>O modelo baseado em julgamento investiga como os gestores e/ou empresas decidem divulgar ou não determinadas informações. Nesse contexto, os pesquisadores analisam os critérios utilizados pelos gestores na tomada de decisão sobre quais informações devem ser tornadas públicas e quais devem ser mantidas em sigilo. Essa abordagem permite uma compreensão mais aprofundada dos fatores que influenciam as escolhas de divulgação das empresas e dos possíveis impactos dessas decisões no mercado e nos investidores (</w:t>
      </w:r>
      <w:proofErr w:type="spellStart"/>
      <w:r>
        <w:t>Verrecchia</w:t>
      </w:r>
      <w:proofErr w:type="spellEnd"/>
      <w:r>
        <w:t>, 2001).</w:t>
      </w:r>
    </w:p>
    <w:p w14:paraId="55F29E59" w14:textId="77777777" w:rsidR="00052676" w:rsidRDefault="00923364">
      <w:r>
        <w:t>Por fim, o modelo baseado em eficiência explora qual conjunto de informações é preferido na ausência de conhecimento prévio sobre elas. Nesse tipo de pesquisa, os estudiosos buscam identificar as características que tornam uma divulgação mais eficiente em termos de transmissão de informação aos investidores. Através da análise de diferentes conjuntos de evidenciação, os pesquisadores podem entender quais tipos de informações são mais relevantes e úteis para os investidores na tomada de decisão. Essa abordagem contribui para aprimorar a eficiência da divulgação de informações nas empresas e no mercado como um todo (</w:t>
      </w:r>
      <w:proofErr w:type="spellStart"/>
      <w:r>
        <w:t>Verrecchia</w:t>
      </w:r>
      <w:proofErr w:type="spellEnd"/>
      <w:r>
        <w:t>, 2001).</w:t>
      </w:r>
    </w:p>
    <w:p w14:paraId="57B193FF" w14:textId="77777777" w:rsidR="00052676" w:rsidRDefault="00923364">
      <w:r>
        <w:t>A seção seguinte apresenta aspectos sobre a importância da transparência informativa.</w:t>
      </w:r>
    </w:p>
    <w:p w14:paraId="52878B68" w14:textId="77777777" w:rsidR="00052676" w:rsidRDefault="00052676">
      <w:pPr>
        <w:ind w:firstLine="0"/>
      </w:pPr>
    </w:p>
    <w:p w14:paraId="34FBF298" w14:textId="77777777" w:rsidR="00052676" w:rsidRDefault="00923364">
      <w:pPr>
        <w:ind w:firstLine="0"/>
        <w:rPr>
          <w:b/>
          <w:bCs/>
        </w:rPr>
      </w:pPr>
      <w:r>
        <w:rPr>
          <w:b/>
          <w:bCs/>
        </w:rPr>
        <w:t>2.2 Importância da transparência informativa</w:t>
      </w:r>
    </w:p>
    <w:p w14:paraId="40967494" w14:textId="77777777" w:rsidR="00052676" w:rsidRDefault="00923364">
      <w:pPr>
        <w:ind w:firstLine="708"/>
      </w:pPr>
      <w:r>
        <w:t>A transparência informativa desempenha um papel fundamental no fortalecimento do terceiro setor e na criação de confiança entre doadores e a sociedade em geral (Almeida, 2014; Nascimento et al., 2020). Nesse sentido, ao adotar uma prestação de contas transparente, as fundações de apoio à pesquisa conseguem demonstrar de forma clara e precisa como os recursos recebidos estão sendo utilizados, garantindo a eficiência e a eficácia de suas ações.</w:t>
      </w:r>
    </w:p>
    <w:p w14:paraId="670336EB" w14:textId="77777777" w:rsidR="00052676" w:rsidRDefault="00923364">
      <w:pPr>
        <w:ind w:firstLine="708"/>
      </w:pPr>
      <w:r>
        <w:t xml:space="preserve">Almeida (2014) também aponta para o fato de que a transparência informativa se torna um elemento chave para promover a </w:t>
      </w:r>
      <w:proofErr w:type="spellStart"/>
      <w:r>
        <w:rPr>
          <w:i/>
          <w:iCs/>
        </w:rPr>
        <w:t>accountability</w:t>
      </w:r>
      <w:proofErr w:type="spellEnd"/>
      <w:r>
        <w:t xml:space="preserve"> e garantir o bom funcionamento das organizações e, com isso, concebe-se que a transparência também possibilita o monitoramento e a avaliação das atividades desenvolvidas pelas fundações, o que permite identificar práticas inadequadas e buscar melhorias na gestão.</w:t>
      </w:r>
    </w:p>
    <w:p w14:paraId="015EB775" w14:textId="77777777" w:rsidR="00052676" w:rsidRDefault="00923364">
      <w:pPr>
        <w:ind w:firstLine="708"/>
      </w:pPr>
      <w:r>
        <w:t>As questões relacionadas à transparência discutidas no contexto da governança corporativa são igualmente relevantes e devem ser consideradas nos estudos sobre divulgação voluntária de responsabilidade social corporativa (Nascimento et al., 2020). A divulgação voluntária de informações busca estabelecer a transparência máxima da empresa em relação à sociedade, fornecendo uma oportunidade para ser mais conhecida e avaliada pelo público investidor, clientes, fornecedores e credores (Almeida, 2014).</w:t>
      </w:r>
    </w:p>
    <w:p w14:paraId="29B0AE11" w14:textId="77777777" w:rsidR="00052676" w:rsidRDefault="00923364">
      <w:pPr>
        <w:ind w:firstLine="708"/>
      </w:pPr>
      <w:r>
        <w:t xml:space="preserve">A divulgação de informações pode ser motivada tanto por exigências legais, tornando-se obrigatória, quanto por iniciativa voluntária, com o objetivo de reduzir a assimetria de informações e fornecer maior segurança aos doadores (Souza et al., 2020; Nascimento et al., 2020), além do mais, organizações que adotam estratégias superiores de responsabilidade social </w:t>
      </w:r>
      <w:r>
        <w:lastRenderedPageBreak/>
        <w:t xml:space="preserve">enfrentam menos restrições na obtenção de capital, de modo que o envolvimento das partes interessadas e uma melhor transparência no desempenho da responsabilidade </w:t>
      </w:r>
      <w:proofErr w:type="spellStart"/>
      <w:r>
        <w:t>sócio-corporativa</w:t>
      </w:r>
      <w:proofErr w:type="spellEnd"/>
      <w:r>
        <w:t xml:space="preserve"> são fatores importantes na redução dessas restrições de capital (</w:t>
      </w:r>
      <w:proofErr w:type="spellStart"/>
      <w:r>
        <w:t>Cheng</w:t>
      </w:r>
      <w:proofErr w:type="spellEnd"/>
      <w:r>
        <w:t xml:space="preserve">, </w:t>
      </w:r>
      <w:proofErr w:type="spellStart"/>
      <w:r>
        <w:t>Ioannou</w:t>
      </w:r>
      <w:proofErr w:type="spellEnd"/>
      <w:r>
        <w:t xml:space="preserve"> e </w:t>
      </w:r>
      <w:proofErr w:type="spellStart"/>
      <w:r>
        <w:t>Serafeim</w:t>
      </w:r>
      <w:proofErr w:type="spellEnd"/>
      <w:r>
        <w:t>, 2014).</w:t>
      </w:r>
    </w:p>
    <w:p w14:paraId="7A127C3E" w14:textId="77777777" w:rsidR="00052676" w:rsidRDefault="00923364">
      <w:pPr>
        <w:ind w:firstLine="708"/>
      </w:pPr>
      <w:r>
        <w:t>A seção seguinte apresenta aspectos sobre a relação entre divulgação e receitas e/ou transferências recebidas.</w:t>
      </w:r>
    </w:p>
    <w:p w14:paraId="32355976" w14:textId="77777777" w:rsidR="00052676" w:rsidRDefault="00052676">
      <w:pPr>
        <w:ind w:firstLine="0"/>
      </w:pPr>
    </w:p>
    <w:p w14:paraId="43B5DA8F" w14:textId="77777777" w:rsidR="00052676" w:rsidRDefault="00923364">
      <w:pPr>
        <w:ind w:firstLine="0"/>
        <w:rPr>
          <w:b/>
          <w:bCs/>
        </w:rPr>
      </w:pPr>
      <w:r>
        <w:rPr>
          <w:b/>
          <w:bCs/>
        </w:rPr>
        <w:t>2.3 Relação entre divulgação e receitas/transferências</w:t>
      </w:r>
    </w:p>
    <w:p w14:paraId="328E7FDC" w14:textId="77777777" w:rsidR="00052676" w:rsidRDefault="00923364">
      <w:pPr>
        <w:ind w:firstLine="0"/>
      </w:pPr>
      <w:r>
        <w:tab/>
        <w:t>No contexto das entidades do terceiro setor, a dependência de recursos públicos pode exercer uma influência significativa sobre a transparência das organizações (Castro et. al, 2022). Isso ocorre devido à maior expectativa de prestação de contas quando se trata de recursos provenientes do setor público (Baldissera, 2019). Nesse sentido, fatores como a diversidade de fontes de financiamento e o volume das receitas podem impactar diretamente a capacidade e intencionalidade das organizações em fornecer informações claras e detalhadas sobre sua atuação.</w:t>
      </w:r>
    </w:p>
    <w:p w14:paraId="1FCBE195" w14:textId="77777777" w:rsidR="00052676" w:rsidRDefault="00923364">
      <w:pPr>
        <w:ind w:firstLine="708"/>
      </w:pPr>
      <w:r>
        <w:t>A dependência de recursos públicos é um fator que desperta a atenção dos pesquisadores quando se trata da transparência (Castro et. al, 2022). Isso ocorre porque, ao receber financiamento proveniente do setor público, essas organizações têm uma responsabilidade ainda maior de prestar contas à sociedade. Os órgãos governamentais e a população em geral esperam um nível mais elevado de transparência em relação à forma como os recursos são utilizados e quais resultados são alcançados (Baldissera, 2019).</w:t>
      </w:r>
    </w:p>
    <w:p w14:paraId="6B99CF9E" w14:textId="77777777" w:rsidR="00052676" w:rsidRDefault="00923364">
      <w:pPr>
        <w:ind w:firstLine="708"/>
      </w:pPr>
      <w:r>
        <w:t>Além disso, a diversidade de fontes de financiamento também desempenha um papel crucial na prestação de contas. À medida que o número de fontes de recursos aumenta, as demandas por relatórios e informações detalhadas também se multiplicam (</w:t>
      </w:r>
      <w:proofErr w:type="spellStart"/>
      <w:r>
        <w:t>Khieng</w:t>
      </w:r>
      <w:proofErr w:type="spellEnd"/>
      <w:r>
        <w:t>, 2014). Assim, as fundações acabam enfrentando o desafio de atender a essas diferentes expectativas e fornecer um panorama claro de suas atividades, tornando-se um exercício complexo e que demanda uma gestão eficiente.</w:t>
      </w:r>
    </w:p>
    <w:p w14:paraId="06BECCF9" w14:textId="77777777" w:rsidR="00052676" w:rsidRDefault="00923364">
      <w:pPr>
        <w:ind w:firstLine="708"/>
      </w:pPr>
      <w:r>
        <w:t xml:space="preserve">Outro fator que merece destaque é o volume das receitas recebidas. Quanto maior o montante financeiro envolvido, mais importante se torna a divulgação de informações para garantir a transparência e a </w:t>
      </w:r>
      <w:proofErr w:type="spellStart"/>
      <w:r>
        <w:rPr>
          <w:i/>
          <w:iCs/>
        </w:rPr>
        <w:t>accountability</w:t>
      </w:r>
      <w:proofErr w:type="spellEnd"/>
      <w:r>
        <w:rPr>
          <w:i/>
          <w:iCs/>
        </w:rPr>
        <w:t xml:space="preserve"> </w:t>
      </w:r>
      <w:r>
        <w:t>(Santos et al., 2017). Recursos substanciais exigem uma prestação de contas ainda mais rigorosa, uma vez que a sociedade espera resultados proporcionais aos investimentos feitos (Borges &amp; Serrão, 2005).</w:t>
      </w:r>
    </w:p>
    <w:p w14:paraId="60CA2793" w14:textId="10F1090A" w:rsidR="00052676" w:rsidRDefault="00923364">
      <w:pPr>
        <w:ind w:firstLine="0"/>
      </w:pPr>
      <w:r>
        <w:tab/>
        <w:t xml:space="preserve">Assim, a dependência por recursos públicos, a diversidade de fontes de financiamento e o volume das receitas são fatores que influenciam diretamente a maneira como essas organizações apresentam suas atividades à sociedade. É essencial que as </w:t>
      </w:r>
      <w:r w:rsidR="008E4288">
        <w:t xml:space="preserve">entidades do terceiro setor em geral </w:t>
      </w:r>
      <w:r>
        <w:t>estejam conscientes dessas relações e adotem práticas de transparência e prestação de contas adequadas, garantindo assim a confiança da população e o cumprimento de sua missão de promover o bem-estar social e contribuir para o desenvolvimento econômico e social (</w:t>
      </w:r>
      <w:proofErr w:type="spellStart"/>
      <w:r>
        <w:t>Baldissera</w:t>
      </w:r>
      <w:proofErr w:type="spellEnd"/>
      <w:r>
        <w:t xml:space="preserve">, 2019, </w:t>
      </w:r>
      <w:proofErr w:type="spellStart"/>
      <w:r>
        <w:t>Khieng</w:t>
      </w:r>
      <w:proofErr w:type="spellEnd"/>
      <w:r>
        <w:t>, 2014, Borges &amp; Serrão, 2005).</w:t>
      </w:r>
    </w:p>
    <w:p w14:paraId="465D184E" w14:textId="77777777" w:rsidR="00052676" w:rsidRDefault="00923364">
      <w:pPr>
        <w:ind w:firstLine="0"/>
      </w:pPr>
      <w:r>
        <w:tab/>
        <w:t>A seção seguinte apresenta os métodos escolhidos para desenvolvimento deste estudo.</w:t>
      </w:r>
    </w:p>
    <w:p w14:paraId="7C7A435F" w14:textId="77777777" w:rsidR="00052676" w:rsidRDefault="00052676">
      <w:pPr>
        <w:ind w:firstLine="0"/>
      </w:pPr>
    </w:p>
    <w:p w14:paraId="797787F2" w14:textId="77777777" w:rsidR="00052676" w:rsidRDefault="00923364">
      <w:pPr>
        <w:ind w:firstLine="0"/>
        <w:rPr>
          <w:b/>
        </w:rPr>
      </w:pPr>
      <w:r>
        <w:rPr>
          <w:b/>
        </w:rPr>
        <w:t>3. Hipóteses de pesquisa</w:t>
      </w:r>
    </w:p>
    <w:p w14:paraId="79A7599A" w14:textId="77777777" w:rsidR="00052676" w:rsidRDefault="00923364">
      <w:pPr>
        <w:ind w:firstLine="0"/>
      </w:pPr>
      <w:r>
        <w:t>H1: Existe uma relação positiva entre transferências públicas, provenientes de convênios, projetos e legislações, recebidas pelas fundações de apoio à pesquisa e o nível de divulgação de informações.</w:t>
      </w:r>
    </w:p>
    <w:p w14:paraId="2425718B" w14:textId="77777777" w:rsidR="00052676" w:rsidRDefault="00923364">
      <w:pPr>
        <w:ind w:firstLine="708"/>
      </w:pPr>
      <w:r>
        <w:t xml:space="preserve">Conforme Baldissera (2019), a dependência de recursos públicos aumenta a exigência por transparência, uma vez que os fundos governamentais são acompanhados de uma expectativa elevada de prestação de contas. Isso sugere que fundações que recebem mais apoio público podem estar mais motivadas ou obrigadas a aderir a práticas de transparência rigorosas para atender às demandas de </w:t>
      </w:r>
      <w:proofErr w:type="spellStart"/>
      <w:r w:rsidRPr="00123B3B">
        <w:rPr>
          <w:i/>
          <w:iCs/>
        </w:rPr>
        <w:t>accountability</w:t>
      </w:r>
      <w:proofErr w:type="spellEnd"/>
      <w:r>
        <w:t xml:space="preserve"> impostas pelo financiamento governamental.</w:t>
      </w:r>
    </w:p>
    <w:p w14:paraId="4B819A11" w14:textId="77777777" w:rsidR="00052676" w:rsidRDefault="00052676">
      <w:pPr>
        <w:ind w:firstLine="708"/>
      </w:pPr>
    </w:p>
    <w:p w14:paraId="46005D56" w14:textId="77777777" w:rsidR="00052676" w:rsidRDefault="00923364">
      <w:pPr>
        <w:ind w:firstLine="0"/>
      </w:pPr>
      <w:r>
        <w:t>H2: Existe uma relação positiva entre transferências internacionais recebidas pelas fundações de apoio à pesquisa e o nível de divulgação de informações.</w:t>
      </w:r>
    </w:p>
    <w:p w14:paraId="170979F2" w14:textId="77777777" w:rsidR="00052676" w:rsidRDefault="00923364">
      <w:pPr>
        <w:ind w:firstLine="708"/>
      </w:pPr>
      <w:r>
        <w:t xml:space="preserve">Organizações que recebem financiamento de fontes internacionais estão frequentemente sujeitas a normas globais de transparência e prestação de contas. Segundo a teoria de </w:t>
      </w:r>
      <w:proofErr w:type="spellStart"/>
      <w:r>
        <w:t>Gandia</w:t>
      </w:r>
      <w:proofErr w:type="spellEnd"/>
      <w:r>
        <w:t xml:space="preserve"> (2009), a diversidade nas fontes de financiamento aumenta as demandas por relatórios detalhados, sugerindo que o apoio internacional pode impulsionar práticas de transparência para cumprir com padrões e expectativas globais.</w:t>
      </w:r>
    </w:p>
    <w:p w14:paraId="6197FA40" w14:textId="77777777" w:rsidR="00052676" w:rsidRDefault="00052676">
      <w:pPr>
        <w:ind w:firstLine="0"/>
      </w:pPr>
    </w:p>
    <w:p w14:paraId="1E685214" w14:textId="77777777" w:rsidR="00052676" w:rsidRDefault="00923364">
      <w:pPr>
        <w:ind w:firstLine="0"/>
      </w:pPr>
      <w:r>
        <w:t>H3: Existe uma relação positiva entre as receitas próprias das fundações de apoio à pesquisa e o nível de divulgação de informações.</w:t>
      </w:r>
    </w:p>
    <w:p w14:paraId="2321812A" w14:textId="77777777" w:rsidR="00052676" w:rsidRDefault="00923364">
      <w:pPr>
        <w:ind w:firstLine="708"/>
      </w:pPr>
      <w:proofErr w:type="spellStart"/>
      <w:r>
        <w:t>Gandia</w:t>
      </w:r>
      <w:proofErr w:type="spellEnd"/>
      <w:r>
        <w:t xml:space="preserve"> (2011) argumenta que a complexidade organizacional e a diversidade de atividades influenciam a divulgação de informações. Fundações que geram suas próprias receitas através de serviços ou produtos podem desenvolver práticas de governança mais robustas, incluindo transparência na divulgação, para manter sua credibilidade e sustentabilidade financeira.</w:t>
      </w:r>
    </w:p>
    <w:p w14:paraId="5764EF10" w14:textId="77777777" w:rsidR="00052676" w:rsidRDefault="00052676">
      <w:pPr>
        <w:ind w:firstLine="0"/>
      </w:pPr>
    </w:p>
    <w:p w14:paraId="56342B9A" w14:textId="77777777" w:rsidR="00052676" w:rsidRDefault="00923364">
      <w:pPr>
        <w:ind w:firstLine="0"/>
      </w:pPr>
      <w:r>
        <w:t>H4: Existe uma relação positiva entre as receitas recebidas de pessoas físicas e jurídicas e o nível de divulgação de informações.</w:t>
      </w:r>
    </w:p>
    <w:p w14:paraId="2A799747" w14:textId="77777777" w:rsidR="00052676" w:rsidRDefault="00923364">
      <w:pPr>
        <w:ind w:firstLine="708"/>
      </w:pPr>
      <w:r>
        <w:t>Conforme apontado por Almeida (2014), a transparência informativa cria confiança entre os doadores e a sociedade em geral. Portanto, fundações que dependem significativamente de doações privadas podem adotar práticas de divulgação de informações mais rigorosas para assegurar transparência e manter a confiança dos seus financiadores.</w:t>
      </w:r>
    </w:p>
    <w:p w14:paraId="15AD3A97" w14:textId="77777777" w:rsidR="00052676" w:rsidRDefault="00052676">
      <w:pPr>
        <w:ind w:firstLine="0"/>
      </w:pPr>
    </w:p>
    <w:p w14:paraId="31AD6462" w14:textId="77777777" w:rsidR="00052676" w:rsidRDefault="00923364">
      <w:pPr>
        <w:ind w:firstLine="0"/>
      </w:pPr>
      <w:r>
        <w:t>H5: Existe uma relação positiva entre receitas de menor proporção (outros tipos de receitas menores não categorizadas anteriormente) e o nível de divulgação de informações.</w:t>
      </w:r>
    </w:p>
    <w:p w14:paraId="63F0DFE9" w14:textId="77777777" w:rsidR="00052676" w:rsidRDefault="00923364">
      <w:pPr>
        <w:ind w:firstLine="708"/>
      </w:pPr>
      <w:r>
        <w:t xml:space="preserve">Segundo </w:t>
      </w:r>
      <w:proofErr w:type="spellStart"/>
      <w:r>
        <w:t>Khieng</w:t>
      </w:r>
      <w:proofErr w:type="spellEnd"/>
      <w:r>
        <w:t xml:space="preserve"> (2014), a diversidade de fontes de financiamento eleva as demandas por transparência, pois diferentes doadores podem requerer diferentes níveis de </w:t>
      </w:r>
      <w:proofErr w:type="spellStart"/>
      <w:r w:rsidRPr="00123B3B">
        <w:rPr>
          <w:i/>
          <w:iCs/>
        </w:rPr>
        <w:t>accountability</w:t>
      </w:r>
      <w:proofErr w:type="spellEnd"/>
      <w:r>
        <w:t>. Portanto, fundações com múltiplas fontes de receitas menores podem estar mais propensas a adotar práticas de transparência abrangentes para atender a uma variedade de expectativas de prestação de contas.</w:t>
      </w:r>
    </w:p>
    <w:p w14:paraId="2ACAE575" w14:textId="77777777" w:rsidR="00052676" w:rsidRDefault="00052676">
      <w:pPr>
        <w:ind w:firstLine="0"/>
      </w:pPr>
    </w:p>
    <w:p w14:paraId="44D17DFD" w14:textId="77777777" w:rsidR="00052676" w:rsidRDefault="00923364">
      <w:pPr>
        <w:ind w:firstLine="0"/>
        <w:rPr>
          <w:b/>
        </w:rPr>
      </w:pPr>
      <w:r>
        <w:rPr>
          <w:b/>
        </w:rPr>
        <w:t>4. Métodos da Pesquisa</w:t>
      </w:r>
    </w:p>
    <w:p w14:paraId="33DB2D80" w14:textId="77777777" w:rsidR="00052676" w:rsidRDefault="00923364">
      <w:r>
        <w:t xml:space="preserve">Trata-se de uma pesquisa quantitativa que utiliza uma abordagem descritiva e correlacional para analisar o nível de </w:t>
      </w:r>
      <w:proofErr w:type="spellStart"/>
      <w:r>
        <w:rPr>
          <w:i/>
          <w:iCs/>
        </w:rPr>
        <w:t>disclosure</w:t>
      </w:r>
      <w:proofErr w:type="spellEnd"/>
      <w:r>
        <w:t xml:space="preserve"> das fundações de apoio às instituições de ensino superior e pesquisa científica e tecnológica no Brasil. </w:t>
      </w:r>
    </w:p>
    <w:p w14:paraId="7A6D5220" w14:textId="77777777" w:rsidR="00052676" w:rsidRDefault="00923364">
      <w:r>
        <w:t xml:space="preserve">O estudo será realizado com base nas Fundações de Apoio às Instituições de Ensino Superior e de Pesquisa Científica e Tecnológica no Brasil. De acordo com o Conselho Nacional das Fundações de Apoio às Instituições de Ensino Superior e de Pesquisa Científica e Tecnológica (CONFIES, 2023), existem hoje 98 fundações de apoio à pesquisa no Brasil. </w:t>
      </w:r>
    </w:p>
    <w:p w14:paraId="4EF49288" w14:textId="77777777" w:rsidR="00052676" w:rsidRDefault="00923364">
      <w:r>
        <w:t>Optou-se por uma amostra não probabilística por quotas, composta por uma fundação de apoio de cada estado brasileiro, totalizando 27 fundações analisadas. As fundações de apoio à pesquisa objeto de análise estão detalhadas no Quadro 01.</w:t>
      </w:r>
    </w:p>
    <w:p w14:paraId="17A63D75" w14:textId="77777777" w:rsidR="00052676" w:rsidRDefault="00052676">
      <w:pPr>
        <w:ind w:firstLine="0"/>
      </w:pPr>
    </w:p>
    <w:p w14:paraId="73AC7CF5" w14:textId="77777777" w:rsidR="001C2A61" w:rsidRDefault="00923364">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Quadro 01</w:t>
      </w:r>
    </w:p>
    <w:p w14:paraId="5F906102" w14:textId="28B86C8E" w:rsidR="00052676" w:rsidRPr="001C2A61" w:rsidRDefault="00923364">
      <w:pPr>
        <w:ind w:firstLine="0"/>
        <w:rPr>
          <w:rFonts w:eastAsia="Times New Roman" w:cs="Times New Roman"/>
          <w:i/>
          <w:iCs/>
          <w:color w:val="000000"/>
          <w:sz w:val="20"/>
          <w:szCs w:val="20"/>
          <w:lang w:eastAsia="pt-BR"/>
        </w:rPr>
      </w:pPr>
      <w:r w:rsidRPr="001C2A61">
        <w:rPr>
          <w:rFonts w:eastAsia="Times New Roman" w:cs="Times New Roman"/>
          <w:i/>
          <w:iCs/>
          <w:color w:val="000000"/>
          <w:sz w:val="20"/>
          <w:szCs w:val="20"/>
          <w:lang w:eastAsia="pt-BR"/>
        </w:rPr>
        <w:t>Amostra da pesquisa</w:t>
      </w:r>
    </w:p>
    <w:tbl>
      <w:tblPr>
        <w:tblStyle w:val="TabeladeGradeClara"/>
        <w:tblW w:w="9061" w:type="dxa"/>
        <w:jc w:val="center"/>
        <w:tblBorders>
          <w:top w:val="single" w:sz="4" w:space="0" w:color="auto"/>
        </w:tblBorders>
        <w:tblLayout w:type="fixed"/>
        <w:tblLook w:val="04A0" w:firstRow="1" w:lastRow="0" w:firstColumn="1" w:lastColumn="0" w:noHBand="0" w:noVBand="1"/>
      </w:tblPr>
      <w:tblGrid>
        <w:gridCol w:w="975"/>
        <w:gridCol w:w="1150"/>
        <w:gridCol w:w="2889"/>
        <w:gridCol w:w="4047"/>
      </w:tblGrid>
      <w:tr w:rsidR="00052676" w14:paraId="409FEB56" w14:textId="77777777" w:rsidTr="001C2A61">
        <w:trPr>
          <w:trHeight w:val="15"/>
          <w:jc w:val="center"/>
        </w:trPr>
        <w:tc>
          <w:tcPr>
            <w:tcW w:w="974" w:type="dxa"/>
            <w:tcBorders>
              <w:top w:val="single" w:sz="4" w:space="0" w:color="auto"/>
              <w:bottom w:val="single" w:sz="4" w:space="0" w:color="auto"/>
            </w:tcBorders>
          </w:tcPr>
          <w:p w14:paraId="40E669B6"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Estado</w:t>
            </w:r>
          </w:p>
        </w:tc>
        <w:tc>
          <w:tcPr>
            <w:tcW w:w="1150" w:type="dxa"/>
            <w:tcBorders>
              <w:top w:val="single" w:sz="4" w:space="0" w:color="auto"/>
              <w:bottom w:val="single" w:sz="4" w:space="0" w:color="auto"/>
            </w:tcBorders>
          </w:tcPr>
          <w:p w14:paraId="627238BE"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Fundação</w:t>
            </w:r>
          </w:p>
        </w:tc>
        <w:tc>
          <w:tcPr>
            <w:tcW w:w="2889" w:type="dxa"/>
            <w:tcBorders>
              <w:top w:val="single" w:sz="4" w:space="0" w:color="auto"/>
              <w:bottom w:val="single" w:sz="4" w:space="0" w:color="auto"/>
            </w:tcBorders>
          </w:tcPr>
          <w:p w14:paraId="52F7B1C1"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Sítio</w:t>
            </w:r>
          </w:p>
        </w:tc>
        <w:tc>
          <w:tcPr>
            <w:tcW w:w="4047" w:type="dxa"/>
            <w:tcBorders>
              <w:top w:val="single" w:sz="4" w:space="0" w:color="auto"/>
              <w:bottom w:val="single" w:sz="4" w:space="0" w:color="auto"/>
            </w:tcBorders>
          </w:tcPr>
          <w:p w14:paraId="036B2610"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Relatório</w:t>
            </w:r>
          </w:p>
        </w:tc>
      </w:tr>
      <w:tr w:rsidR="00052676" w14:paraId="631D8975" w14:textId="77777777" w:rsidTr="001C2A61">
        <w:trPr>
          <w:jc w:val="center"/>
        </w:trPr>
        <w:tc>
          <w:tcPr>
            <w:tcW w:w="974" w:type="dxa"/>
            <w:tcBorders>
              <w:top w:val="single" w:sz="4" w:space="0" w:color="auto"/>
            </w:tcBorders>
          </w:tcPr>
          <w:p w14:paraId="52140C9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AC</w:t>
            </w:r>
          </w:p>
        </w:tc>
        <w:tc>
          <w:tcPr>
            <w:tcW w:w="1150" w:type="dxa"/>
            <w:tcBorders>
              <w:top w:val="single" w:sz="4" w:space="0" w:color="auto"/>
            </w:tcBorders>
          </w:tcPr>
          <w:p w14:paraId="66331E1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FAPAC</w:t>
            </w:r>
          </w:p>
        </w:tc>
        <w:tc>
          <w:tcPr>
            <w:tcW w:w="2889" w:type="dxa"/>
            <w:tcBorders>
              <w:top w:val="single" w:sz="4" w:space="0" w:color="auto"/>
            </w:tcBorders>
          </w:tcPr>
          <w:p w14:paraId="52157AF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http://fapac.acre.gov.br/</w:t>
            </w:r>
          </w:p>
        </w:tc>
        <w:tc>
          <w:tcPr>
            <w:tcW w:w="4047" w:type="dxa"/>
            <w:tcBorders>
              <w:top w:val="single" w:sz="4" w:space="0" w:color="auto"/>
            </w:tcBorders>
          </w:tcPr>
          <w:p w14:paraId="1D1C560A"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prestação de contas</w:t>
            </w:r>
          </w:p>
        </w:tc>
      </w:tr>
      <w:tr w:rsidR="00052676" w14:paraId="0216004E" w14:textId="77777777" w:rsidTr="001C2A61">
        <w:trPr>
          <w:jc w:val="center"/>
        </w:trPr>
        <w:tc>
          <w:tcPr>
            <w:tcW w:w="974" w:type="dxa"/>
          </w:tcPr>
          <w:p w14:paraId="7F2F46CF"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AL</w:t>
            </w:r>
          </w:p>
        </w:tc>
        <w:tc>
          <w:tcPr>
            <w:tcW w:w="1150" w:type="dxa"/>
          </w:tcPr>
          <w:p w14:paraId="53BC7653"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FAPEAL</w:t>
            </w:r>
          </w:p>
        </w:tc>
        <w:tc>
          <w:tcPr>
            <w:tcW w:w="2889" w:type="dxa"/>
          </w:tcPr>
          <w:p w14:paraId="0014233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http://www.fapeal.br/</w:t>
            </w:r>
          </w:p>
        </w:tc>
        <w:tc>
          <w:tcPr>
            <w:tcW w:w="4047" w:type="dxa"/>
          </w:tcPr>
          <w:p w14:paraId="1F97153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71D0959F" w14:textId="77777777" w:rsidTr="001C2A61">
        <w:trPr>
          <w:jc w:val="center"/>
        </w:trPr>
        <w:tc>
          <w:tcPr>
            <w:tcW w:w="974" w:type="dxa"/>
          </w:tcPr>
          <w:p w14:paraId="2116743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AP</w:t>
            </w:r>
          </w:p>
        </w:tc>
        <w:tc>
          <w:tcPr>
            <w:tcW w:w="1150" w:type="dxa"/>
          </w:tcPr>
          <w:p w14:paraId="757577E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FAPEAP</w:t>
            </w:r>
          </w:p>
        </w:tc>
        <w:tc>
          <w:tcPr>
            <w:tcW w:w="2889" w:type="dxa"/>
          </w:tcPr>
          <w:p w14:paraId="3686283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http://www.fapeap.ap.gov.br/</w:t>
            </w:r>
          </w:p>
        </w:tc>
        <w:tc>
          <w:tcPr>
            <w:tcW w:w="4047" w:type="dxa"/>
          </w:tcPr>
          <w:p w14:paraId="53C2C371"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prestação de contas</w:t>
            </w:r>
          </w:p>
        </w:tc>
      </w:tr>
      <w:tr w:rsidR="00052676" w14:paraId="4675ED1A" w14:textId="77777777" w:rsidTr="001C2A61">
        <w:trPr>
          <w:jc w:val="center"/>
        </w:trPr>
        <w:tc>
          <w:tcPr>
            <w:tcW w:w="974" w:type="dxa"/>
          </w:tcPr>
          <w:p w14:paraId="6A08F137"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AM</w:t>
            </w:r>
          </w:p>
        </w:tc>
        <w:tc>
          <w:tcPr>
            <w:tcW w:w="1150" w:type="dxa"/>
          </w:tcPr>
          <w:p w14:paraId="741ABFF1"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FAPEAM</w:t>
            </w:r>
          </w:p>
        </w:tc>
        <w:tc>
          <w:tcPr>
            <w:tcW w:w="2889" w:type="dxa"/>
          </w:tcPr>
          <w:p w14:paraId="41426F2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http://www.fapeam.am.gov.br/</w:t>
            </w:r>
          </w:p>
        </w:tc>
        <w:tc>
          <w:tcPr>
            <w:tcW w:w="4047" w:type="dxa"/>
          </w:tcPr>
          <w:p w14:paraId="2CAEBC2E"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prestação de contas</w:t>
            </w:r>
          </w:p>
        </w:tc>
      </w:tr>
      <w:tr w:rsidR="00052676" w14:paraId="1C3C8F50" w14:textId="77777777" w:rsidTr="001C2A61">
        <w:trPr>
          <w:jc w:val="center"/>
        </w:trPr>
        <w:tc>
          <w:tcPr>
            <w:tcW w:w="974" w:type="dxa"/>
          </w:tcPr>
          <w:p w14:paraId="3515E7B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lastRenderedPageBreak/>
              <w:t>BA</w:t>
            </w:r>
          </w:p>
        </w:tc>
        <w:tc>
          <w:tcPr>
            <w:tcW w:w="1150" w:type="dxa"/>
          </w:tcPr>
          <w:p w14:paraId="24675F8D"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FAPESB</w:t>
            </w:r>
          </w:p>
        </w:tc>
        <w:tc>
          <w:tcPr>
            <w:tcW w:w="2889" w:type="dxa"/>
          </w:tcPr>
          <w:p w14:paraId="2CC978A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http://www.fapesb.ba.gov.br/</w:t>
            </w:r>
          </w:p>
        </w:tc>
        <w:tc>
          <w:tcPr>
            <w:tcW w:w="4047" w:type="dxa"/>
          </w:tcPr>
          <w:p w14:paraId="482706C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prestação de contas e gestão</w:t>
            </w:r>
          </w:p>
        </w:tc>
      </w:tr>
      <w:tr w:rsidR="00052676" w14:paraId="2FF5D242" w14:textId="77777777" w:rsidTr="001C2A61">
        <w:trPr>
          <w:jc w:val="center"/>
        </w:trPr>
        <w:tc>
          <w:tcPr>
            <w:tcW w:w="974" w:type="dxa"/>
          </w:tcPr>
          <w:p w14:paraId="5A52A35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CE</w:t>
            </w:r>
          </w:p>
        </w:tc>
        <w:tc>
          <w:tcPr>
            <w:tcW w:w="1150" w:type="dxa"/>
          </w:tcPr>
          <w:p w14:paraId="2F50173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FUNCAP</w:t>
            </w:r>
          </w:p>
        </w:tc>
        <w:tc>
          <w:tcPr>
            <w:tcW w:w="2889" w:type="dxa"/>
          </w:tcPr>
          <w:p w14:paraId="2E96988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http://www.funcap.ce.gov.br/</w:t>
            </w:r>
          </w:p>
        </w:tc>
        <w:tc>
          <w:tcPr>
            <w:tcW w:w="4047" w:type="dxa"/>
          </w:tcPr>
          <w:p w14:paraId="62674CAF"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2021</w:t>
            </w:r>
          </w:p>
        </w:tc>
      </w:tr>
      <w:tr w:rsidR="00052676" w14:paraId="566CB9A2" w14:textId="77777777" w:rsidTr="001C2A61">
        <w:trPr>
          <w:jc w:val="center"/>
        </w:trPr>
        <w:tc>
          <w:tcPr>
            <w:tcW w:w="974" w:type="dxa"/>
          </w:tcPr>
          <w:p w14:paraId="048FEB0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DF</w:t>
            </w:r>
          </w:p>
        </w:tc>
        <w:tc>
          <w:tcPr>
            <w:tcW w:w="1150" w:type="dxa"/>
          </w:tcPr>
          <w:p w14:paraId="2038E043"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FAPDF</w:t>
            </w:r>
          </w:p>
        </w:tc>
        <w:tc>
          <w:tcPr>
            <w:tcW w:w="2889" w:type="dxa"/>
          </w:tcPr>
          <w:p w14:paraId="410026F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http://www.fap.df.gov.br/</w:t>
            </w:r>
          </w:p>
        </w:tc>
        <w:tc>
          <w:tcPr>
            <w:tcW w:w="4047" w:type="dxa"/>
          </w:tcPr>
          <w:p w14:paraId="3DE35CD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2021</w:t>
            </w:r>
          </w:p>
        </w:tc>
      </w:tr>
      <w:tr w:rsidR="00052676" w14:paraId="5F1E873E" w14:textId="77777777" w:rsidTr="001C2A61">
        <w:trPr>
          <w:jc w:val="center"/>
        </w:trPr>
        <w:tc>
          <w:tcPr>
            <w:tcW w:w="974" w:type="dxa"/>
          </w:tcPr>
          <w:p w14:paraId="241A516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ES</w:t>
            </w:r>
          </w:p>
        </w:tc>
        <w:tc>
          <w:tcPr>
            <w:tcW w:w="1150" w:type="dxa"/>
          </w:tcPr>
          <w:p w14:paraId="20B2605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w:t>
            </w:r>
          </w:p>
        </w:tc>
        <w:tc>
          <w:tcPr>
            <w:tcW w:w="2889" w:type="dxa"/>
          </w:tcPr>
          <w:p w14:paraId="7626EE1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http://www.fapes.es.gov.br/</w:t>
            </w:r>
          </w:p>
        </w:tc>
        <w:tc>
          <w:tcPr>
            <w:tcW w:w="4047" w:type="dxa"/>
          </w:tcPr>
          <w:p w14:paraId="4E88548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ordenador de despesas 2022 e de atividades2020</w:t>
            </w:r>
          </w:p>
        </w:tc>
      </w:tr>
      <w:tr w:rsidR="00052676" w14:paraId="1AABFFFD" w14:textId="77777777" w:rsidTr="001C2A61">
        <w:trPr>
          <w:jc w:val="center"/>
        </w:trPr>
        <w:tc>
          <w:tcPr>
            <w:tcW w:w="974" w:type="dxa"/>
          </w:tcPr>
          <w:p w14:paraId="31374013"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GO</w:t>
            </w:r>
          </w:p>
        </w:tc>
        <w:tc>
          <w:tcPr>
            <w:tcW w:w="1150" w:type="dxa"/>
          </w:tcPr>
          <w:p w14:paraId="2FA1D79E"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FAPEG</w:t>
            </w:r>
          </w:p>
        </w:tc>
        <w:tc>
          <w:tcPr>
            <w:tcW w:w="2889" w:type="dxa"/>
          </w:tcPr>
          <w:p w14:paraId="6ED9A38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http://www.fapeg.go.gov.br/</w:t>
            </w:r>
          </w:p>
        </w:tc>
        <w:tc>
          <w:tcPr>
            <w:tcW w:w="4047" w:type="dxa"/>
          </w:tcPr>
          <w:p w14:paraId="2E62ADA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2020</w:t>
            </w:r>
          </w:p>
        </w:tc>
      </w:tr>
      <w:tr w:rsidR="00052676" w14:paraId="42CC0E02" w14:textId="77777777" w:rsidTr="001C2A61">
        <w:trPr>
          <w:jc w:val="center"/>
        </w:trPr>
        <w:tc>
          <w:tcPr>
            <w:tcW w:w="974" w:type="dxa"/>
          </w:tcPr>
          <w:p w14:paraId="5388421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MA</w:t>
            </w:r>
          </w:p>
        </w:tc>
        <w:tc>
          <w:tcPr>
            <w:tcW w:w="1150" w:type="dxa"/>
          </w:tcPr>
          <w:p w14:paraId="2D5D04AA"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FAPEMA</w:t>
            </w:r>
          </w:p>
        </w:tc>
        <w:tc>
          <w:tcPr>
            <w:tcW w:w="2889" w:type="dxa"/>
          </w:tcPr>
          <w:p w14:paraId="6488B51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http://www.fapema.br/</w:t>
            </w:r>
          </w:p>
        </w:tc>
        <w:tc>
          <w:tcPr>
            <w:tcW w:w="4047" w:type="dxa"/>
          </w:tcPr>
          <w:p w14:paraId="6B980A3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3D657A8F" w14:textId="77777777" w:rsidTr="001C2A61">
        <w:trPr>
          <w:trHeight w:val="92"/>
          <w:jc w:val="center"/>
        </w:trPr>
        <w:tc>
          <w:tcPr>
            <w:tcW w:w="974" w:type="dxa"/>
          </w:tcPr>
          <w:p w14:paraId="294247A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MT</w:t>
            </w:r>
          </w:p>
        </w:tc>
        <w:tc>
          <w:tcPr>
            <w:tcW w:w="1150" w:type="dxa"/>
          </w:tcPr>
          <w:p w14:paraId="6EC3C534"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FAPEMAT</w:t>
            </w:r>
          </w:p>
        </w:tc>
        <w:tc>
          <w:tcPr>
            <w:tcW w:w="2889" w:type="dxa"/>
          </w:tcPr>
          <w:p w14:paraId="67715F8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https://www.fapemat.mt.gov.br/</w:t>
            </w:r>
          </w:p>
        </w:tc>
        <w:tc>
          <w:tcPr>
            <w:tcW w:w="4047" w:type="dxa"/>
          </w:tcPr>
          <w:p w14:paraId="036B108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relatório de ações</w:t>
            </w:r>
          </w:p>
        </w:tc>
      </w:tr>
      <w:tr w:rsidR="00052676" w14:paraId="0A1AC9C7" w14:textId="77777777" w:rsidTr="001C2A61">
        <w:trPr>
          <w:trHeight w:val="70"/>
          <w:jc w:val="center"/>
        </w:trPr>
        <w:tc>
          <w:tcPr>
            <w:tcW w:w="974" w:type="dxa"/>
          </w:tcPr>
          <w:p w14:paraId="791B9B4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MS</w:t>
            </w:r>
          </w:p>
        </w:tc>
        <w:tc>
          <w:tcPr>
            <w:tcW w:w="1150" w:type="dxa"/>
          </w:tcPr>
          <w:p w14:paraId="3321297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FUNDECT</w:t>
            </w:r>
          </w:p>
        </w:tc>
        <w:tc>
          <w:tcPr>
            <w:tcW w:w="2889" w:type="dxa"/>
          </w:tcPr>
          <w:p w14:paraId="1A40B47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http://www.fundect.ms.gov.br/</w:t>
            </w:r>
          </w:p>
        </w:tc>
        <w:tc>
          <w:tcPr>
            <w:tcW w:w="4047" w:type="dxa"/>
          </w:tcPr>
          <w:p w14:paraId="3F57105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04676F7C" w14:textId="77777777" w:rsidTr="001C2A61">
        <w:trPr>
          <w:trHeight w:val="70"/>
          <w:jc w:val="center"/>
        </w:trPr>
        <w:tc>
          <w:tcPr>
            <w:tcW w:w="974" w:type="dxa"/>
          </w:tcPr>
          <w:p w14:paraId="40BB878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MG</w:t>
            </w:r>
          </w:p>
        </w:tc>
        <w:tc>
          <w:tcPr>
            <w:tcW w:w="1150" w:type="dxa"/>
          </w:tcPr>
          <w:p w14:paraId="754BDEC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FAPEMIG</w:t>
            </w:r>
          </w:p>
        </w:tc>
        <w:tc>
          <w:tcPr>
            <w:tcW w:w="2889" w:type="dxa"/>
          </w:tcPr>
          <w:p w14:paraId="7AAF293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http://www.fapemig.br/</w:t>
            </w:r>
          </w:p>
        </w:tc>
        <w:tc>
          <w:tcPr>
            <w:tcW w:w="4047" w:type="dxa"/>
          </w:tcPr>
          <w:p w14:paraId="2CCE60E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integridade 2021</w:t>
            </w:r>
          </w:p>
        </w:tc>
      </w:tr>
      <w:tr w:rsidR="00052676" w14:paraId="43F179B7" w14:textId="77777777" w:rsidTr="001C2A61">
        <w:trPr>
          <w:trHeight w:val="70"/>
          <w:jc w:val="center"/>
        </w:trPr>
        <w:tc>
          <w:tcPr>
            <w:tcW w:w="974" w:type="dxa"/>
          </w:tcPr>
          <w:p w14:paraId="0F2C901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PA</w:t>
            </w:r>
          </w:p>
        </w:tc>
        <w:tc>
          <w:tcPr>
            <w:tcW w:w="1150" w:type="dxa"/>
          </w:tcPr>
          <w:p w14:paraId="3B9F6924"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FAPESPA</w:t>
            </w:r>
          </w:p>
        </w:tc>
        <w:tc>
          <w:tcPr>
            <w:tcW w:w="2889" w:type="dxa"/>
          </w:tcPr>
          <w:p w14:paraId="6D914DD0"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http://www.fapespa.pa.gov.br/</w:t>
            </w:r>
          </w:p>
        </w:tc>
        <w:tc>
          <w:tcPr>
            <w:tcW w:w="4047" w:type="dxa"/>
          </w:tcPr>
          <w:p w14:paraId="7A630631"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1D29BAA5" w14:textId="77777777" w:rsidTr="001C2A61">
        <w:trPr>
          <w:trHeight w:val="70"/>
          <w:jc w:val="center"/>
        </w:trPr>
        <w:tc>
          <w:tcPr>
            <w:tcW w:w="974" w:type="dxa"/>
          </w:tcPr>
          <w:p w14:paraId="21D73B5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PB</w:t>
            </w:r>
          </w:p>
        </w:tc>
        <w:tc>
          <w:tcPr>
            <w:tcW w:w="1150" w:type="dxa"/>
          </w:tcPr>
          <w:p w14:paraId="590B8A76"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FAPESQ</w:t>
            </w:r>
          </w:p>
        </w:tc>
        <w:tc>
          <w:tcPr>
            <w:tcW w:w="2889" w:type="dxa"/>
          </w:tcPr>
          <w:p w14:paraId="2ACBAA4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http://www.fapesq.rpp.br/</w:t>
            </w:r>
          </w:p>
        </w:tc>
        <w:tc>
          <w:tcPr>
            <w:tcW w:w="4047" w:type="dxa"/>
          </w:tcPr>
          <w:p w14:paraId="624F7433"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planejamento estratégico</w:t>
            </w:r>
          </w:p>
        </w:tc>
      </w:tr>
      <w:tr w:rsidR="00052676" w14:paraId="4B74FBB7" w14:textId="77777777" w:rsidTr="001C2A61">
        <w:trPr>
          <w:trHeight w:val="70"/>
          <w:jc w:val="center"/>
        </w:trPr>
        <w:tc>
          <w:tcPr>
            <w:tcW w:w="974" w:type="dxa"/>
          </w:tcPr>
          <w:p w14:paraId="64EA17EB"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PR</w:t>
            </w:r>
          </w:p>
        </w:tc>
        <w:tc>
          <w:tcPr>
            <w:tcW w:w="1150" w:type="dxa"/>
          </w:tcPr>
          <w:p w14:paraId="03A4734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w:t>
            </w:r>
          </w:p>
        </w:tc>
        <w:tc>
          <w:tcPr>
            <w:tcW w:w="2889" w:type="dxa"/>
          </w:tcPr>
          <w:p w14:paraId="56E6592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http://www.fappr.pr.gov.br/</w:t>
            </w:r>
          </w:p>
        </w:tc>
        <w:tc>
          <w:tcPr>
            <w:tcW w:w="4047" w:type="dxa"/>
          </w:tcPr>
          <w:p w14:paraId="5DF642FE"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relatório de gestão e prestação de contas</w:t>
            </w:r>
          </w:p>
        </w:tc>
      </w:tr>
      <w:tr w:rsidR="00052676" w14:paraId="0EA2C362" w14:textId="77777777" w:rsidTr="001C2A61">
        <w:trPr>
          <w:jc w:val="center"/>
        </w:trPr>
        <w:tc>
          <w:tcPr>
            <w:tcW w:w="974" w:type="dxa"/>
          </w:tcPr>
          <w:p w14:paraId="61E9757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PE</w:t>
            </w:r>
          </w:p>
        </w:tc>
        <w:tc>
          <w:tcPr>
            <w:tcW w:w="1150" w:type="dxa"/>
          </w:tcPr>
          <w:p w14:paraId="544C5C34"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FACEPE</w:t>
            </w:r>
          </w:p>
        </w:tc>
        <w:tc>
          <w:tcPr>
            <w:tcW w:w="2889" w:type="dxa"/>
          </w:tcPr>
          <w:p w14:paraId="107A080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http://www.facepe.br/</w:t>
            </w:r>
          </w:p>
        </w:tc>
        <w:tc>
          <w:tcPr>
            <w:tcW w:w="4047" w:type="dxa"/>
          </w:tcPr>
          <w:p w14:paraId="3493369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relatório de atividades</w:t>
            </w:r>
          </w:p>
        </w:tc>
      </w:tr>
      <w:tr w:rsidR="00052676" w14:paraId="2C82E6AB" w14:textId="77777777" w:rsidTr="001C2A61">
        <w:trPr>
          <w:jc w:val="center"/>
        </w:trPr>
        <w:tc>
          <w:tcPr>
            <w:tcW w:w="974" w:type="dxa"/>
          </w:tcPr>
          <w:p w14:paraId="152E4FB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PI</w:t>
            </w:r>
          </w:p>
        </w:tc>
        <w:tc>
          <w:tcPr>
            <w:tcW w:w="1150" w:type="dxa"/>
          </w:tcPr>
          <w:p w14:paraId="2CB59D9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FAPEPI</w:t>
            </w:r>
          </w:p>
        </w:tc>
        <w:tc>
          <w:tcPr>
            <w:tcW w:w="2889" w:type="dxa"/>
          </w:tcPr>
          <w:p w14:paraId="4E6A74F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http://www.fapepi.pi.gov.br/</w:t>
            </w:r>
          </w:p>
        </w:tc>
        <w:tc>
          <w:tcPr>
            <w:tcW w:w="4047" w:type="dxa"/>
          </w:tcPr>
          <w:p w14:paraId="65168897"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752A65D5" w14:textId="77777777" w:rsidTr="001C2A61">
        <w:trPr>
          <w:jc w:val="center"/>
        </w:trPr>
        <w:tc>
          <w:tcPr>
            <w:tcW w:w="974" w:type="dxa"/>
          </w:tcPr>
          <w:p w14:paraId="34D7F17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RJ</w:t>
            </w:r>
          </w:p>
        </w:tc>
        <w:tc>
          <w:tcPr>
            <w:tcW w:w="1150" w:type="dxa"/>
          </w:tcPr>
          <w:p w14:paraId="5B57E0D6"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FAPERJ</w:t>
            </w:r>
          </w:p>
        </w:tc>
        <w:tc>
          <w:tcPr>
            <w:tcW w:w="2889" w:type="dxa"/>
          </w:tcPr>
          <w:p w14:paraId="555953D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http://www.faperj.br/</w:t>
            </w:r>
          </w:p>
        </w:tc>
        <w:tc>
          <w:tcPr>
            <w:tcW w:w="4047" w:type="dxa"/>
          </w:tcPr>
          <w:p w14:paraId="5EF19693"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portal da transparência</w:t>
            </w:r>
          </w:p>
        </w:tc>
      </w:tr>
      <w:tr w:rsidR="00052676" w14:paraId="45B1B377" w14:textId="77777777" w:rsidTr="001C2A61">
        <w:trPr>
          <w:jc w:val="center"/>
        </w:trPr>
        <w:tc>
          <w:tcPr>
            <w:tcW w:w="974" w:type="dxa"/>
          </w:tcPr>
          <w:p w14:paraId="769193D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RS</w:t>
            </w:r>
          </w:p>
        </w:tc>
        <w:tc>
          <w:tcPr>
            <w:tcW w:w="1150" w:type="dxa"/>
          </w:tcPr>
          <w:p w14:paraId="49E08115"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FAPERGS</w:t>
            </w:r>
          </w:p>
        </w:tc>
        <w:tc>
          <w:tcPr>
            <w:tcW w:w="2889" w:type="dxa"/>
          </w:tcPr>
          <w:p w14:paraId="44C4D97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http://www.fapergs.rs.gov.br/</w:t>
            </w:r>
          </w:p>
        </w:tc>
        <w:tc>
          <w:tcPr>
            <w:tcW w:w="4047" w:type="dxa"/>
          </w:tcPr>
          <w:p w14:paraId="4ED7BE7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2021</w:t>
            </w:r>
          </w:p>
        </w:tc>
      </w:tr>
      <w:tr w:rsidR="00052676" w14:paraId="77B20610" w14:textId="77777777" w:rsidTr="001C2A61">
        <w:trPr>
          <w:jc w:val="center"/>
        </w:trPr>
        <w:tc>
          <w:tcPr>
            <w:tcW w:w="974" w:type="dxa"/>
          </w:tcPr>
          <w:p w14:paraId="4D3EC1D5"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RO</w:t>
            </w:r>
          </w:p>
        </w:tc>
        <w:tc>
          <w:tcPr>
            <w:tcW w:w="1150" w:type="dxa"/>
          </w:tcPr>
          <w:p w14:paraId="7B9EEDE7"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FAPERO</w:t>
            </w:r>
          </w:p>
        </w:tc>
        <w:tc>
          <w:tcPr>
            <w:tcW w:w="2889" w:type="dxa"/>
          </w:tcPr>
          <w:p w14:paraId="1B19BBD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http://www.fapero.ro.gov.br/</w:t>
            </w:r>
          </w:p>
        </w:tc>
        <w:tc>
          <w:tcPr>
            <w:tcW w:w="4047" w:type="dxa"/>
          </w:tcPr>
          <w:p w14:paraId="454809F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portal da transparência</w:t>
            </w:r>
          </w:p>
        </w:tc>
      </w:tr>
      <w:tr w:rsidR="00052676" w14:paraId="7B60229D" w14:textId="77777777" w:rsidTr="001C2A61">
        <w:trPr>
          <w:jc w:val="center"/>
        </w:trPr>
        <w:tc>
          <w:tcPr>
            <w:tcW w:w="974" w:type="dxa"/>
          </w:tcPr>
          <w:p w14:paraId="039F97C4"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SC</w:t>
            </w:r>
          </w:p>
        </w:tc>
        <w:tc>
          <w:tcPr>
            <w:tcW w:w="1150" w:type="dxa"/>
          </w:tcPr>
          <w:p w14:paraId="1C8DE8B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FAPESC</w:t>
            </w:r>
          </w:p>
        </w:tc>
        <w:tc>
          <w:tcPr>
            <w:tcW w:w="2889" w:type="dxa"/>
          </w:tcPr>
          <w:p w14:paraId="0B26466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http://www.fapesc.sc.gov.br/</w:t>
            </w:r>
          </w:p>
        </w:tc>
        <w:tc>
          <w:tcPr>
            <w:tcW w:w="4047" w:type="dxa"/>
          </w:tcPr>
          <w:p w14:paraId="566853B5"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12AF2067" w14:textId="77777777" w:rsidTr="001C2A61">
        <w:trPr>
          <w:jc w:val="center"/>
        </w:trPr>
        <w:tc>
          <w:tcPr>
            <w:tcW w:w="974" w:type="dxa"/>
          </w:tcPr>
          <w:p w14:paraId="321CD566"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SP</w:t>
            </w:r>
          </w:p>
        </w:tc>
        <w:tc>
          <w:tcPr>
            <w:tcW w:w="1150" w:type="dxa"/>
          </w:tcPr>
          <w:p w14:paraId="1733875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FAPESP</w:t>
            </w:r>
          </w:p>
        </w:tc>
        <w:tc>
          <w:tcPr>
            <w:tcW w:w="2889" w:type="dxa"/>
          </w:tcPr>
          <w:p w14:paraId="2EDBF3E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http://www.fapesp.br/</w:t>
            </w:r>
          </w:p>
        </w:tc>
        <w:tc>
          <w:tcPr>
            <w:tcW w:w="4047" w:type="dxa"/>
          </w:tcPr>
          <w:p w14:paraId="472933A5"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2021</w:t>
            </w:r>
          </w:p>
        </w:tc>
      </w:tr>
      <w:tr w:rsidR="00052676" w14:paraId="730B1A03" w14:textId="77777777" w:rsidTr="001C2A61">
        <w:trPr>
          <w:jc w:val="center"/>
        </w:trPr>
        <w:tc>
          <w:tcPr>
            <w:tcW w:w="974" w:type="dxa"/>
          </w:tcPr>
          <w:p w14:paraId="637AD2A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SE</w:t>
            </w:r>
          </w:p>
        </w:tc>
        <w:tc>
          <w:tcPr>
            <w:tcW w:w="1150" w:type="dxa"/>
          </w:tcPr>
          <w:p w14:paraId="79EF41B4"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FAPITEC</w:t>
            </w:r>
          </w:p>
        </w:tc>
        <w:tc>
          <w:tcPr>
            <w:tcW w:w="2889" w:type="dxa"/>
          </w:tcPr>
          <w:p w14:paraId="6AB880B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http://www.fapitec.se.gov.br/</w:t>
            </w:r>
          </w:p>
        </w:tc>
        <w:tc>
          <w:tcPr>
            <w:tcW w:w="4047" w:type="dxa"/>
          </w:tcPr>
          <w:p w14:paraId="432EBCBB"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atividades e balanço</w:t>
            </w:r>
          </w:p>
        </w:tc>
      </w:tr>
      <w:tr w:rsidR="00052676" w14:paraId="160D42B0" w14:textId="77777777" w:rsidTr="001C2A61">
        <w:trPr>
          <w:jc w:val="center"/>
        </w:trPr>
        <w:tc>
          <w:tcPr>
            <w:tcW w:w="974" w:type="dxa"/>
          </w:tcPr>
          <w:p w14:paraId="0BF1DB41"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TO</w:t>
            </w:r>
          </w:p>
        </w:tc>
        <w:tc>
          <w:tcPr>
            <w:tcW w:w="1150" w:type="dxa"/>
          </w:tcPr>
          <w:p w14:paraId="5875115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FAPT</w:t>
            </w:r>
          </w:p>
        </w:tc>
        <w:tc>
          <w:tcPr>
            <w:tcW w:w="2889" w:type="dxa"/>
          </w:tcPr>
          <w:p w14:paraId="1E26664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http://www.fapt.to.gov.br/</w:t>
            </w:r>
          </w:p>
        </w:tc>
        <w:tc>
          <w:tcPr>
            <w:tcW w:w="4047" w:type="dxa"/>
          </w:tcPr>
          <w:p w14:paraId="422EBCC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portal da transparência</w:t>
            </w:r>
          </w:p>
        </w:tc>
      </w:tr>
      <w:tr w:rsidR="00052676" w14:paraId="7C28B063" w14:textId="77777777" w:rsidTr="001C2A61">
        <w:trPr>
          <w:jc w:val="center"/>
        </w:trPr>
        <w:tc>
          <w:tcPr>
            <w:tcW w:w="974" w:type="dxa"/>
          </w:tcPr>
          <w:p w14:paraId="15C4215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RO</w:t>
            </w:r>
          </w:p>
        </w:tc>
        <w:tc>
          <w:tcPr>
            <w:tcW w:w="1150" w:type="dxa"/>
          </w:tcPr>
          <w:p w14:paraId="20400AC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FAPERO</w:t>
            </w:r>
          </w:p>
        </w:tc>
        <w:tc>
          <w:tcPr>
            <w:tcW w:w="2889" w:type="dxa"/>
          </w:tcPr>
          <w:p w14:paraId="53EA5E0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https://rondonia.ro.gov.br/fapero/</w:t>
            </w:r>
          </w:p>
        </w:tc>
        <w:tc>
          <w:tcPr>
            <w:tcW w:w="4047" w:type="dxa"/>
          </w:tcPr>
          <w:p w14:paraId="6125A49B"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portal da transparência</w:t>
            </w:r>
          </w:p>
        </w:tc>
      </w:tr>
      <w:tr w:rsidR="00052676" w14:paraId="364047E5" w14:textId="77777777" w:rsidTr="001C2A61">
        <w:trPr>
          <w:jc w:val="center"/>
        </w:trPr>
        <w:tc>
          <w:tcPr>
            <w:tcW w:w="974" w:type="dxa"/>
            <w:tcBorders>
              <w:bottom w:val="single" w:sz="4" w:space="0" w:color="FFFFFF" w:themeColor="background1"/>
            </w:tcBorders>
          </w:tcPr>
          <w:p w14:paraId="4003BD4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RR</w:t>
            </w:r>
          </w:p>
        </w:tc>
        <w:tc>
          <w:tcPr>
            <w:tcW w:w="1150" w:type="dxa"/>
            <w:tcBorders>
              <w:bottom w:val="single" w:sz="4" w:space="0" w:color="FFFFFF" w:themeColor="background1"/>
            </w:tcBorders>
          </w:tcPr>
          <w:p w14:paraId="6A8020AE"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FAPERR</w:t>
            </w:r>
          </w:p>
        </w:tc>
        <w:tc>
          <w:tcPr>
            <w:tcW w:w="2889" w:type="dxa"/>
            <w:tcBorders>
              <w:bottom w:val="single" w:sz="4" w:space="0" w:color="FFFFFF" w:themeColor="background1"/>
            </w:tcBorders>
          </w:tcPr>
          <w:p w14:paraId="5072AAA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https://www.faperr.rr.gov.br/</w:t>
            </w:r>
          </w:p>
        </w:tc>
        <w:tc>
          <w:tcPr>
            <w:tcW w:w="4047" w:type="dxa"/>
            <w:tcBorders>
              <w:bottom w:val="single" w:sz="4" w:space="0" w:color="FFFFFF" w:themeColor="background1"/>
            </w:tcBorders>
          </w:tcPr>
          <w:p w14:paraId="5A096A4F"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portal da transparência</w:t>
            </w:r>
          </w:p>
        </w:tc>
      </w:tr>
      <w:tr w:rsidR="00052676" w14:paraId="398F72F8" w14:textId="77777777" w:rsidTr="001C2A61">
        <w:trPr>
          <w:jc w:val="center"/>
        </w:trPr>
        <w:tc>
          <w:tcPr>
            <w:tcW w:w="974" w:type="dxa"/>
            <w:tcBorders>
              <w:top w:val="single" w:sz="4" w:space="0" w:color="FFFFFF" w:themeColor="background1"/>
              <w:bottom w:val="single" w:sz="4" w:space="0" w:color="auto"/>
            </w:tcBorders>
          </w:tcPr>
          <w:p w14:paraId="5B12E4F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RN</w:t>
            </w:r>
          </w:p>
        </w:tc>
        <w:tc>
          <w:tcPr>
            <w:tcW w:w="1150" w:type="dxa"/>
            <w:tcBorders>
              <w:top w:val="single" w:sz="4" w:space="0" w:color="FFFFFF" w:themeColor="background1"/>
              <w:bottom w:val="single" w:sz="4" w:space="0" w:color="auto"/>
            </w:tcBorders>
          </w:tcPr>
          <w:p w14:paraId="7EE6001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FAPERN</w:t>
            </w:r>
          </w:p>
        </w:tc>
        <w:tc>
          <w:tcPr>
            <w:tcW w:w="2889" w:type="dxa"/>
            <w:tcBorders>
              <w:top w:val="single" w:sz="4" w:space="0" w:color="FFFFFF" w:themeColor="background1"/>
              <w:bottom w:val="single" w:sz="4" w:space="0" w:color="auto"/>
            </w:tcBorders>
          </w:tcPr>
          <w:p w14:paraId="589D521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http://www.fapern.rn.gov.br/</w:t>
            </w:r>
          </w:p>
        </w:tc>
        <w:tc>
          <w:tcPr>
            <w:tcW w:w="4047" w:type="dxa"/>
            <w:tcBorders>
              <w:top w:val="single" w:sz="4" w:space="0" w:color="FFFFFF" w:themeColor="background1"/>
              <w:bottom w:val="single" w:sz="4" w:space="0" w:color="auto"/>
            </w:tcBorders>
          </w:tcPr>
          <w:p w14:paraId="2662DB9A"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bl>
    <w:p w14:paraId="4F3A6DA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0F8CBC04" w14:textId="77777777" w:rsidR="00052676" w:rsidRDefault="00052676">
      <w:pPr>
        <w:ind w:firstLine="0"/>
      </w:pPr>
    </w:p>
    <w:p w14:paraId="2515A8F7" w14:textId="77777777" w:rsidR="00052676" w:rsidRDefault="00923364">
      <w:pPr>
        <w:ind w:firstLine="0"/>
      </w:pPr>
      <w:r>
        <w:tab/>
        <w:t xml:space="preserve">O estudo quantifica o nível de transparência através da análise de variáveis </w:t>
      </w:r>
      <w:proofErr w:type="spellStart"/>
      <w:r>
        <w:rPr>
          <w:i/>
          <w:iCs/>
        </w:rPr>
        <w:t>dummy</w:t>
      </w:r>
      <w:proofErr w:type="spellEnd"/>
      <w:r>
        <w:t>, atribuindo valores de 0 ou 1 para indicar a ausência ou presença de informações específicas. Estas variáveis representam a existência de dados em relatórios de prestação de contas, relatórios integrados, relatórios de sustentabilidade e nos ambientes online das fundações.</w:t>
      </w:r>
    </w:p>
    <w:p w14:paraId="4AFFD875" w14:textId="77777777" w:rsidR="00052676" w:rsidRDefault="00923364">
      <w:pPr>
        <w:ind w:firstLine="708"/>
      </w:pPr>
      <w:r>
        <w:t xml:space="preserve">A metodologia baseia-se no modelo de </w:t>
      </w:r>
      <w:proofErr w:type="spellStart"/>
      <w:r>
        <w:t>Gandia</w:t>
      </w:r>
      <w:proofErr w:type="spellEnd"/>
      <w:r>
        <w:t xml:space="preserve"> (2009) para a análise de transparência e prestação de contas. São identificados pontos específicos de análise divididos em três categorias principais de dados: D1 - Informação Geral, D2 - Governança e Informações Financeiras, e D3 - Apresentação e Navegação. Cada categoria foca em diferentes aspectos da divulgação de informações, permitindo uma análise segmentada e detalhada dos dados coletados. Para o tratamento e análise dos dados, utilizamos o pacote Pandas do Python, uma ferramenta robusta que facilita a manipulação de dados e a realização de operações estatísticas descritivas, essencial para avaliar o nível de transparência das fundações.</w:t>
      </w:r>
    </w:p>
    <w:p w14:paraId="541FDA58" w14:textId="5510C20D" w:rsidR="00052676" w:rsidRDefault="00923364">
      <w:pPr>
        <w:ind w:firstLine="708"/>
      </w:pPr>
      <w:r>
        <w:t xml:space="preserve">Além das análises descritivas, o estudo incorpora uma análise correlacional para examinar as relações entre o nível de transparência das fundações e suas diversas fontes de receita. Foram formuladas cinco hipóteses que sugerem relações positivas entre diferentes categorias de receitas e o nível de divulgação de informações. Estas hipóteses </w:t>
      </w:r>
      <w:r w:rsidR="00123B3B">
        <w:t>foram</w:t>
      </w:r>
      <w:r>
        <w:t xml:space="preserve"> testadas utilizando os testes de correlação, </w:t>
      </w:r>
      <w:r w:rsidR="00123B3B">
        <w:t xml:space="preserve">a </w:t>
      </w:r>
      <w:r>
        <w:t>depende</w:t>
      </w:r>
      <w:r w:rsidR="00123B3B">
        <w:t>r</w:t>
      </w:r>
      <w:r>
        <w:t xml:space="preserve"> da distribuição dos dados.</w:t>
      </w:r>
    </w:p>
    <w:p w14:paraId="06B1F3F9" w14:textId="77777777" w:rsidR="00052676" w:rsidRDefault="00052676">
      <w:pPr>
        <w:ind w:firstLine="0"/>
      </w:pPr>
    </w:p>
    <w:p w14:paraId="73E93F51" w14:textId="77777777" w:rsidR="00052676" w:rsidRDefault="00923364">
      <w:pPr>
        <w:ind w:firstLine="0"/>
        <w:rPr>
          <w:b/>
        </w:rPr>
      </w:pPr>
      <w:r>
        <w:rPr>
          <w:b/>
        </w:rPr>
        <w:t>5. Resultados da Pesquisa</w:t>
      </w:r>
    </w:p>
    <w:p w14:paraId="562EF88A" w14:textId="77777777" w:rsidR="00052676" w:rsidRDefault="00923364">
      <w:pPr>
        <w:ind w:firstLine="0"/>
      </w:pPr>
      <w:r>
        <w:t>5.1 Estatística Descritiva</w:t>
      </w:r>
    </w:p>
    <w:p w14:paraId="6301B88C" w14:textId="77777777" w:rsidR="00052676" w:rsidRDefault="00923364">
      <w:pPr>
        <w:ind w:firstLine="0"/>
        <w:rPr>
          <w:i/>
          <w:iCs/>
        </w:rPr>
      </w:pPr>
      <w:r>
        <w:rPr>
          <w:i/>
          <w:iCs/>
        </w:rPr>
        <w:t>5.1.1 Informação Geral</w:t>
      </w:r>
    </w:p>
    <w:p w14:paraId="5411BAB6" w14:textId="77777777" w:rsidR="00052676" w:rsidRDefault="00923364">
      <w:pPr>
        <w:ind w:firstLine="708"/>
      </w:pPr>
      <w:r>
        <w:t>As fundações demonstram uma definição clara de sua missão, visão e estrutura organizacional, com a maioria alcançando médias em torno de 70%. Essa clareza é essencial para assegurar que as expectativas internas e externas estejam alinhadas, contribuindo de forma significativa para o alinhamento estratégico da organização. Em relação aos valores organizacionais, cerca de 67% das fundações conseguem comunicar seus valores de maneira eficaz, um aspecto fundamental para sustentar a cultura organizacional e as práticas éticas.</w:t>
      </w:r>
    </w:p>
    <w:p w14:paraId="4734A884" w14:textId="77777777" w:rsidR="00052676" w:rsidRDefault="00052676">
      <w:pPr>
        <w:ind w:firstLine="0"/>
      </w:pPr>
    </w:p>
    <w:p w14:paraId="3E38EBBC" w14:textId="4DF872DC"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1</w:t>
      </w:r>
    </w:p>
    <w:p w14:paraId="4A31A5F8" w14:textId="3FF89355"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Perguntas do Grupo D1</w:t>
      </w:r>
    </w:p>
    <w:tbl>
      <w:tblPr>
        <w:tblStyle w:val="TabeladeGradeClara"/>
        <w:tblW w:w="9066" w:type="dxa"/>
        <w:jc w:val="center"/>
        <w:tblLayout w:type="fixed"/>
        <w:tblLook w:val="04A0" w:firstRow="1" w:lastRow="0" w:firstColumn="1" w:lastColumn="0" w:noHBand="0" w:noVBand="1"/>
      </w:tblPr>
      <w:tblGrid>
        <w:gridCol w:w="5665"/>
        <w:gridCol w:w="993"/>
        <w:gridCol w:w="1436"/>
        <w:gridCol w:w="972"/>
      </w:tblGrid>
      <w:tr w:rsidR="00052676" w14:paraId="6931995C" w14:textId="77777777" w:rsidTr="001C2A61">
        <w:trPr>
          <w:trHeight w:val="75"/>
          <w:jc w:val="center"/>
        </w:trPr>
        <w:tc>
          <w:tcPr>
            <w:tcW w:w="5665" w:type="dxa"/>
            <w:tcBorders>
              <w:top w:val="single" w:sz="4" w:space="0" w:color="auto"/>
              <w:bottom w:val="single" w:sz="4" w:space="0" w:color="auto"/>
            </w:tcBorders>
          </w:tcPr>
          <w:p w14:paraId="6DB90903"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Pergunta</w:t>
            </w:r>
          </w:p>
        </w:tc>
        <w:tc>
          <w:tcPr>
            <w:tcW w:w="993" w:type="dxa"/>
            <w:tcBorders>
              <w:top w:val="single" w:sz="4" w:space="0" w:color="auto"/>
              <w:bottom w:val="single" w:sz="4" w:space="0" w:color="auto"/>
            </w:tcBorders>
          </w:tcPr>
          <w:p w14:paraId="6E9BA3D6"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Média</w:t>
            </w:r>
          </w:p>
        </w:tc>
        <w:tc>
          <w:tcPr>
            <w:tcW w:w="1436" w:type="dxa"/>
            <w:tcBorders>
              <w:top w:val="single" w:sz="4" w:space="0" w:color="auto"/>
              <w:bottom w:val="single" w:sz="4" w:space="0" w:color="auto"/>
            </w:tcBorders>
          </w:tcPr>
          <w:p w14:paraId="63E92A5F"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Desvio Padrão</w:t>
            </w:r>
          </w:p>
        </w:tc>
        <w:tc>
          <w:tcPr>
            <w:tcW w:w="972" w:type="dxa"/>
            <w:tcBorders>
              <w:top w:val="single" w:sz="4" w:space="0" w:color="auto"/>
              <w:bottom w:val="single" w:sz="4" w:space="0" w:color="auto"/>
            </w:tcBorders>
          </w:tcPr>
          <w:p w14:paraId="030B726E"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Mediana</w:t>
            </w:r>
          </w:p>
        </w:tc>
      </w:tr>
      <w:tr w:rsidR="00052676" w14:paraId="13332D0A" w14:textId="77777777" w:rsidTr="001C2A61">
        <w:trPr>
          <w:trHeight w:val="70"/>
          <w:jc w:val="center"/>
        </w:trPr>
        <w:tc>
          <w:tcPr>
            <w:tcW w:w="5665" w:type="dxa"/>
            <w:tcBorders>
              <w:top w:val="single" w:sz="4" w:space="0" w:color="auto"/>
            </w:tcBorders>
          </w:tcPr>
          <w:p w14:paraId="2ED54F7E"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 claramente sobre o seu ramo de atividade</w:t>
            </w:r>
          </w:p>
        </w:tc>
        <w:tc>
          <w:tcPr>
            <w:tcW w:w="993" w:type="dxa"/>
            <w:tcBorders>
              <w:top w:val="single" w:sz="4" w:space="0" w:color="auto"/>
            </w:tcBorders>
          </w:tcPr>
          <w:p w14:paraId="485762E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36" w:type="dxa"/>
            <w:tcBorders>
              <w:top w:val="single" w:sz="4" w:space="0" w:color="auto"/>
            </w:tcBorders>
          </w:tcPr>
          <w:p w14:paraId="5B7AE2E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Borders>
              <w:top w:val="single" w:sz="4" w:space="0" w:color="auto"/>
            </w:tcBorders>
          </w:tcPr>
          <w:p w14:paraId="145EC83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157A492" w14:textId="77777777" w:rsidTr="00C93E36">
        <w:trPr>
          <w:trHeight w:val="70"/>
          <w:jc w:val="center"/>
        </w:trPr>
        <w:tc>
          <w:tcPr>
            <w:tcW w:w="5665" w:type="dxa"/>
          </w:tcPr>
          <w:p w14:paraId="2D538A5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Indica inequivocamente quem são os beneficiários das suas operações</w:t>
            </w:r>
          </w:p>
        </w:tc>
        <w:tc>
          <w:tcPr>
            <w:tcW w:w="993" w:type="dxa"/>
          </w:tcPr>
          <w:p w14:paraId="78EDE2F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0.63</w:t>
            </w:r>
          </w:p>
        </w:tc>
        <w:tc>
          <w:tcPr>
            <w:tcW w:w="1436" w:type="dxa"/>
          </w:tcPr>
          <w:p w14:paraId="59284D7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7A31535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FC7F317" w14:textId="77777777" w:rsidTr="00C93E36">
        <w:trPr>
          <w:jc w:val="center"/>
        </w:trPr>
        <w:tc>
          <w:tcPr>
            <w:tcW w:w="5665" w:type="dxa"/>
          </w:tcPr>
          <w:p w14:paraId="2A515F1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A missão da organização está claramente definida</w:t>
            </w:r>
          </w:p>
        </w:tc>
        <w:tc>
          <w:tcPr>
            <w:tcW w:w="993" w:type="dxa"/>
          </w:tcPr>
          <w:p w14:paraId="0EB8C37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36" w:type="dxa"/>
          </w:tcPr>
          <w:p w14:paraId="612FF0E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073A39C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586F73B" w14:textId="77777777" w:rsidTr="00C93E36">
        <w:trPr>
          <w:jc w:val="center"/>
        </w:trPr>
        <w:tc>
          <w:tcPr>
            <w:tcW w:w="5665" w:type="dxa"/>
          </w:tcPr>
          <w:p w14:paraId="14C5AB1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A visão da organização está claramente definida</w:t>
            </w:r>
          </w:p>
        </w:tc>
        <w:tc>
          <w:tcPr>
            <w:tcW w:w="993" w:type="dxa"/>
          </w:tcPr>
          <w:p w14:paraId="7E41AD9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0.67</w:t>
            </w:r>
          </w:p>
        </w:tc>
        <w:tc>
          <w:tcPr>
            <w:tcW w:w="1436" w:type="dxa"/>
          </w:tcPr>
          <w:p w14:paraId="38ACFC4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5F561C4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B86AFBF" w14:textId="77777777" w:rsidTr="00C93E36">
        <w:trPr>
          <w:jc w:val="center"/>
        </w:trPr>
        <w:tc>
          <w:tcPr>
            <w:tcW w:w="5665" w:type="dxa"/>
          </w:tcPr>
          <w:p w14:paraId="25C75173"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Os valores estão enunciados e são claros</w:t>
            </w:r>
          </w:p>
        </w:tc>
        <w:tc>
          <w:tcPr>
            <w:tcW w:w="993" w:type="dxa"/>
          </w:tcPr>
          <w:p w14:paraId="6A8C7966"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0.67</w:t>
            </w:r>
          </w:p>
        </w:tc>
        <w:tc>
          <w:tcPr>
            <w:tcW w:w="1436" w:type="dxa"/>
          </w:tcPr>
          <w:p w14:paraId="2A1A28F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48A2E06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4E9D0A8" w14:textId="77777777" w:rsidTr="00C93E36">
        <w:trPr>
          <w:trHeight w:val="90"/>
          <w:jc w:val="center"/>
        </w:trPr>
        <w:tc>
          <w:tcPr>
            <w:tcW w:w="5665" w:type="dxa"/>
          </w:tcPr>
          <w:p w14:paraId="6911094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Informações sobre os interesses que representa</w:t>
            </w:r>
          </w:p>
        </w:tc>
        <w:tc>
          <w:tcPr>
            <w:tcW w:w="993" w:type="dxa"/>
          </w:tcPr>
          <w:p w14:paraId="4D9EC3C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36" w:type="dxa"/>
          </w:tcPr>
          <w:p w14:paraId="5EC9D6A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003D90D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3971BD63" w14:textId="77777777" w:rsidTr="00C93E36">
        <w:trPr>
          <w:jc w:val="center"/>
        </w:trPr>
        <w:tc>
          <w:tcPr>
            <w:tcW w:w="5665" w:type="dxa"/>
          </w:tcPr>
          <w:p w14:paraId="28F6AD5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Os objetivos da organização são claros e passíveis de avaliação</w:t>
            </w:r>
          </w:p>
        </w:tc>
        <w:tc>
          <w:tcPr>
            <w:tcW w:w="993" w:type="dxa"/>
          </w:tcPr>
          <w:p w14:paraId="1A652246"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36" w:type="dxa"/>
          </w:tcPr>
          <w:p w14:paraId="34E0A35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8E6CDC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2D2F5F5F" w14:textId="77777777" w:rsidTr="00C93E36">
        <w:trPr>
          <w:jc w:val="center"/>
        </w:trPr>
        <w:tc>
          <w:tcPr>
            <w:tcW w:w="5665" w:type="dxa"/>
          </w:tcPr>
          <w:p w14:paraId="5B7B543B"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Descrição dos projetos e programas desenvolvidos</w:t>
            </w:r>
          </w:p>
        </w:tc>
        <w:tc>
          <w:tcPr>
            <w:tcW w:w="993" w:type="dxa"/>
          </w:tcPr>
          <w:p w14:paraId="255B5066"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36" w:type="dxa"/>
          </w:tcPr>
          <w:p w14:paraId="3B28214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0D91CB4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40D4869" w14:textId="77777777" w:rsidTr="00C93E36">
        <w:trPr>
          <w:jc w:val="center"/>
        </w:trPr>
        <w:tc>
          <w:tcPr>
            <w:tcW w:w="5665" w:type="dxa"/>
          </w:tcPr>
          <w:p w14:paraId="0D6A826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Calendário de eventos</w:t>
            </w:r>
          </w:p>
        </w:tc>
        <w:tc>
          <w:tcPr>
            <w:tcW w:w="993" w:type="dxa"/>
          </w:tcPr>
          <w:p w14:paraId="4A1A4AF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0.41</w:t>
            </w:r>
          </w:p>
        </w:tc>
        <w:tc>
          <w:tcPr>
            <w:tcW w:w="1436" w:type="dxa"/>
          </w:tcPr>
          <w:p w14:paraId="6DB9D3F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0D06AC5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EA8C1F5" w14:textId="77777777" w:rsidTr="00C93E36">
        <w:trPr>
          <w:jc w:val="center"/>
        </w:trPr>
        <w:tc>
          <w:tcPr>
            <w:tcW w:w="5665" w:type="dxa"/>
          </w:tcPr>
          <w:p w14:paraId="1C9FCBB3"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Serviço de notícias</w:t>
            </w:r>
          </w:p>
        </w:tc>
        <w:tc>
          <w:tcPr>
            <w:tcW w:w="993" w:type="dxa"/>
          </w:tcPr>
          <w:p w14:paraId="3956468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0.63</w:t>
            </w:r>
          </w:p>
        </w:tc>
        <w:tc>
          <w:tcPr>
            <w:tcW w:w="1436" w:type="dxa"/>
          </w:tcPr>
          <w:p w14:paraId="3DDD75B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73FA26A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3209275" w14:textId="77777777" w:rsidTr="00C93E36">
        <w:trPr>
          <w:jc w:val="center"/>
        </w:trPr>
        <w:tc>
          <w:tcPr>
            <w:tcW w:w="5665" w:type="dxa"/>
          </w:tcPr>
          <w:p w14:paraId="0B25BB55"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Informações sobre vínculos com financiadores, associações ou empresas</w:t>
            </w:r>
          </w:p>
        </w:tc>
        <w:tc>
          <w:tcPr>
            <w:tcW w:w="993" w:type="dxa"/>
          </w:tcPr>
          <w:p w14:paraId="419071D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36" w:type="dxa"/>
          </w:tcPr>
          <w:p w14:paraId="5D6CF7C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386AC55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E28DD20" w14:textId="77777777" w:rsidTr="00C93E36">
        <w:trPr>
          <w:jc w:val="center"/>
        </w:trPr>
        <w:tc>
          <w:tcPr>
            <w:tcW w:w="5665" w:type="dxa"/>
          </w:tcPr>
          <w:p w14:paraId="439F912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 sobre os processos de qualidade implementados</w:t>
            </w:r>
          </w:p>
        </w:tc>
        <w:tc>
          <w:tcPr>
            <w:tcW w:w="993" w:type="dxa"/>
          </w:tcPr>
          <w:p w14:paraId="5B8F9E4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0.56</w:t>
            </w:r>
          </w:p>
        </w:tc>
        <w:tc>
          <w:tcPr>
            <w:tcW w:w="1436" w:type="dxa"/>
          </w:tcPr>
          <w:p w14:paraId="2FB86E0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5161C0A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0EA4873" w14:textId="77777777" w:rsidTr="00C93E36">
        <w:trPr>
          <w:jc w:val="center"/>
        </w:trPr>
        <w:tc>
          <w:tcPr>
            <w:tcW w:w="5665" w:type="dxa"/>
          </w:tcPr>
          <w:p w14:paraId="70B7E445"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 sobre o total de pessoas contratadas</w:t>
            </w:r>
          </w:p>
        </w:tc>
        <w:tc>
          <w:tcPr>
            <w:tcW w:w="993" w:type="dxa"/>
          </w:tcPr>
          <w:p w14:paraId="59BD2E7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0.59</w:t>
            </w:r>
          </w:p>
        </w:tc>
        <w:tc>
          <w:tcPr>
            <w:tcW w:w="1436" w:type="dxa"/>
          </w:tcPr>
          <w:p w14:paraId="49AD625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1BA2001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E3C3170" w14:textId="77777777" w:rsidTr="00C93E36">
        <w:trPr>
          <w:jc w:val="center"/>
        </w:trPr>
        <w:tc>
          <w:tcPr>
            <w:tcW w:w="5665" w:type="dxa"/>
          </w:tcPr>
          <w:p w14:paraId="26EA324E"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 sobre a existência do total de voluntários</w:t>
            </w:r>
          </w:p>
        </w:tc>
        <w:tc>
          <w:tcPr>
            <w:tcW w:w="993" w:type="dxa"/>
          </w:tcPr>
          <w:p w14:paraId="01989B9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0.26</w:t>
            </w:r>
          </w:p>
        </w:tc>
        <w:tc>
          <w:tcPr>
            <w:tcW w:w="1436" w:type="dxa"/>
          </w:tcPr>
          <w:p w14:paraId="56961E7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Pr>
          <w:p w14:paraId="581A911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6BD69BB8" w14:textId="77777777" w:rsidTr="00C93E36">
        <w:trPr>
          <w:jc w:val="center"/>
        </w:trPr>
        <w:tc>
          <w:tcPr>
            <w:tcW w:w="5665" w:type="dxa"/>
          </w:tcPr>
          <w:p w14:paraId="36415D9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Informações sobre o regime jurídico e tipo de contratos de trabalho</w:t>
            </w:r>
          </w:p>
        </w:tc>
        <w:tc>
          <w:tcPr>
            <w:tcW w:w="993" w:type="dxa"/>
          </w:tcPr>
          <w:p w14:paraId="04B15EA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0.52</w:t>
            </w:r>
          </w:p>
        </w:tc>
        <w:tc>
          <w:tcPr>
            <w:tcW w:w="1436" w:type="dxa"/>
          </w:tcPr>
          <w:p w14:paraId="2387ED0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309C00C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E6F5C2D" w14:textId="77777777" w:rsidTr="00C93E36">
        <w:trPr>
          <w:jc w:val="center"/>
        </w:trPr>
        <w:tc>
          <w:tcPr>
            <w:tcW w:w="5665" w:type="dxa"/>
          </w:tcPr>
          <w:p w14:paraId="2320E25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Informações sobre treinamentos realizados</w:t>
            </w:r>
          </w:p>
        </w:tc>
        <w:tc>
          <w:tcPr>
            <w:tcW w:w="993" w:type="dxa"/>
          </w:tcPr>
          <w:p w14:paraId="3F98379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36" w:type="dxa"/>
          </w:tcPr>
          <w:p w14:paraId="4D996BB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11C6B08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6EB3EC3B" w14:textId="77777777" w:rsidTr="001C2A61">
        <w:trPr>
          <w:jc w:val="center"/>
        </w:trPr>
        <w:tc>
          <w:tcPr>
            <w:tcW w:w="5665" w:type="dxa"/>
            <w:tcBorders>
              <w:bottom w:val="single" w:sz="4" w:space="0" w:color="FFFFFF" w:themeColor="background1"/>
            </w:tcBorders>
          </w:tcPr>
          <w:p w14:paraId="612FED1B"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Recursos educacionais (apresentação de slides, cursos, vídeos, etc.)</w:t>
            </w:r>
          </w:p>
        </w:tc>
        <w:tc>
          <w:tcPr>
            <w:tcW w:w="993" w:type="dxa"/>
            <w:tcBorders>
              <w:bottom w:val="single" w:sz="4" w:space="0" w:color="FFFFFF" w:themeColor="background1"/>
            </w:tcBorders>
          </w:tcPr>
          <w:p w14:paraId="06A81EF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0.52</w:t>
            </w:r>
          </w:p>
        </w:tc>
        <w:tc>
          <w:tcPr>
            <w:tcW w:w="1436" w:type="dxa"/>
            <w:tcBorders>
              <w:bottom w:val="single" w:sz="4" w:space="0" w:color="FFFFFF" w:themeColor="background1"/>
            </w:tcBorders>
          </w:tcPr>
          <w:p w14:paraId="7AB7E03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Borders>
              <w:bottom w:val="single" w:sz="4" w:space="0" w:color="FFFFFF" w:themeColor="background1"/>
            </w:tcBorders>
          </w:tcPr>
          <w:p w14:paraId="7B22521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C980543" w14:textId="77777777" w:rsidTr="001C2A61">
        <w:trPr>
          <w:jc w:val="center"/>
        </w:trPr>
        <w:tc>
          <w:tcPr>
            <w:tcW w:w="5665" w:type="dxa"/>
            <w:tcBorders>
              <w:bottom w:val="single" w:sz="4" w:space="0" w:color="auto"/>
            </w:tcBorders>
          </w:tcPr>
          <w:p w14:paraId="077A965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Indica a estrutura da organização</w:t>
            </w:r>
          </w:p>
        </w:tc>
        <w:tc>
          <w:tcPr>
            <w:tcW w:w="993" w:type="dxa"/>
            <w:tcBorders>
              <w:bottom w:val="single" w:sz="4" w:space="0" w:color="auto"/>
            </w:tcBorders>
          </w:tcPr>
          <w:p w14:paraId="04E6214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36" w:type="dxa"/>
            <w:tcBorders>
              <w:bottom w:val="single" w:sz="4" w:space="0" w:color="auto"/>
            </w:tcBorders>
          </w:tcPr>
          <w:p w14:paraId="0B9892C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Borders>
              <w:bottom w:val="single" w:sz="4" w:space="0" w:color="auto"/>
            </w:tcBorders>
          </w:tcPr>
          <w:p w14:paraId="774426F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bl>
    <w:p w14:paraId="3F0E96E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2DC02BA2" w14:textId="77777777" w:rsidR="00052676" w:rsidRDefault="00052676">
      <w:pPr>
        <w:ind w:firstLine="0"/>
      </w:pPr>
    </w:p>
    <w:p w14:paraId="4056A82A" w14:textId="77777777" w:rsidR="00052676" w:rsidRDefault="00923364">
      <w:pPr>
        <w:ind w:firstLine="708"/>
      </w:pPr>
      <w:r>
        <w:t xml:space="preserve">No que se refere ao engajamento e à comunicação, os serviços de notícias e a descrição das atividades das fundações registram médias próximas de 60%. Isso indica que a maior parte das fundações mantém uma comunicação regular e efetiva, crucial para a transparência e o engajamento dos </w:t>
      </w:r>
      <w:r>
        <w:rPr>
          <w:i/>
          <w:iCs/>
        </w:rPr>
        <w:t>stakeholders</w:t>
      </w:r>
      <w:r>
        <w:t>. Contudo, o calendário de eventos apresenta uma média mais baixa, aproximadamente 41%, apontando para uma área que necessita de melhorias, visto que eventos são essenciais para aumentar a visibilidade e o engajamento comunitário.</w:t>
      </w:r>
    </w:p>
    <w:p w14:paraId="577E2394" w14:textId="77777777" w:rsidR="00052676" w:rsidRDefault="00923364">
      <w:pPr>
        <w:ind w:firstLine="708"/>
      </w:pPr>
      <w:r>
        <w:t>A transparência relativa aos financiadores e parceiros é reportada por 70% das fundações, refletindo um comprometimento com a credibilidade e a confiança pública. Entretanto, as médias que se referem a processos de qualidade e treinamentos, situadas entre 44% e 56%, sugerem que essas são áreas que poderiam ser melhoradas para aumentar a eficiência operacional e a capacitação das equipes.</w:t>
      </w:r>
    </w:p>
    <w:p w14:paraId="1D27DA2E" w14:textId="77777777" w:rsidR="00052676" w:rsidRDefault="00923364">
      <w:pPr>
        <w:ind w:firstLine="708"/>
      </w:pPr>
      <w:r>
        <w:t>Quando se trata de recursos humanos, enquanto a maioria das fundações relata informações sobre o pessoal contratado, com uma taxa de 59%, apenas 26% delas fazem relatórios sobre voluntários. Isso indica que a gestão e valorização dos voluntários são aspectos ainda subdesenvolvidos, sugerindo uma área crucial para aprimoramento na estratégia de recursos humanos das fundações.</w:t>
      </w:r>
    </w:p>
    <w:p w14:paraId="1CE9E264" w14:textId="77777777" w:rsidR="00052676" w:rsidRDefault="00923364">
      <w:pPr>
        <w:ind w:firstLine="708"/>
      </w:pPr>
      <w:r>
        <w:t>A eficácia das fundações em comunicar sua missão, visão e estrutura, juntamente com uma boa transparência sobre suas operações e parcerias, se destaca como um dos principais pontos fortes. Isso estabelece uma base robusta de confiança e alinhamento estratégico. No entanto, a gestão de eventos e a comunicação sobre a participação de voluntários são significativamente mais baixas em comparação com outros aspectos operacionais e estratégicos. Essas são áreas críticas onde as fundações podem intensificar esforços para melhorar o envolvimento comunitário e a utilização de recursos humanos adicionais, promovendo assim um maior impacto social e institucional.</w:t>
      </w:r>
    </w:p>
    <w:p w14:paraId="539EDB56" w14:textId="77777777" w:rsidR="00052676" w:rsidRDefault="00052676">
      <w:pPr>
        <w:ind w:firstLine="0"/>
      </w:pPr>
    </w:p>
    <w:p w14:paraId="10515740" w14:textId="77777777" w:rsidR="00052676" w:rsidRDefault="00923364">
      <w:pPr>
        <w:ind w:firstLine="0"/>
        <w:rPr>
          <w:i/>
          <w:iCs/>
        </w:rPr>
      </w:pPr>
      <w:r>
        <w:rPr>
          <w:i/>
          <w:iCs/>
        </w:rPr>
        <w:t>5.1.2 Governança e Informações Financeiras</w:t>
      </w:r>
    </w:p>
    <w:p w14:paraId="1B8CE009" w14:textId="27B52552" w:rsidR="00052676" w:rsidRDefault="00923364">
      <w:pPr>
        <w:ind w:firstLine="0"/>
      </w:pPr>
      <w:r>
        <w:lastRenderedPageBreak/>
        <w:tab/>
        <w:t>A governança corporativa das fundações mostra uma elevada transparência em aspectos como a composição dos conselhos e o agendamento de suas reuniões, com médias próximas a 0</w:t>
      </w:r>
      <w:r w:rsidR="00716D3C">
        <w:t>.</w:t>
      </w:r>
      <w:r>
        <w:t>74. Esse nível de divulgação sugere um compromisso significativo com a clareza sobre a operação dos conselhos. A transparência na eleição e destituição de membros também se mantém alta, com uma média de 0.70. No entanto, a política de remuneração apresenta uma média mais baixa de 0.41, destacando uma área potencial para aumentar a transparência.</w:t>
      </w:r>
    </w:p>
    <w:p w14:paraId="067B6C13" w14:textId="77777777" w:rsidR="00052676" w:rsidRDefault="00052676">
      <w:pPr>
        <w:ind w:firstLine="0"/>
      </w:pPr>
    </w:p>
    <w:p w14:paraId="66CB4AD8" w14:textId="77777777"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2</w:t>
      </w:r>
    </w:p>
    <w:p w14:paraId="47EDCE39" w14:textId="61BB3ACA"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Perguntas do Grupo D2</w:t>
      </w:r>
    </w:p>
    <w:tbl>
      <w:tblPr>
        <w:tblStyle w:val="TabeladeGradeClara"/>
        <w:tblW w:w="9005" w:type="dxa"/>
        <w:jc w:val="center"/>
        <w:tblLayout w:type="fixed"/>
        <w:tblLook w:val="04A0" w:firstRow="1" w:lastRow="0" w:firstColumn="1" w:lastColumn="0" w:noHBand="0" w:noVBand="1"/>
      </w:tblPr>
      <w:tblGrid>
        <w:gridCol w:w="5817"/>
        <w:gridCol w:w="762"/>
        <w:gridCol w:w="1454"/>
        <w:gridCol w:w="972"/>
      </w:tblGrid>
      <w:tr w:rsidR="00052676" w14:paraId="75BC1581" w14:textId="77777777" w:rsidTr="001C2A61">
        <w:trPr>
          <w:jc w:val="center"/>
        </w:trPr>
        <w:tc>
          <w:tcPr>
            <w:tcW w:w="5816" w:type="dxa"/>
            <w:tcBorders>
              <w:top w:val="single" w:sz="4" w:space="0" w:color="auto"/>
              <w:bottom w:val="single" w:sz="4" w:space="0" w:color="auto"/>
            </w:tcBorders>
          </w:tcPr>
          <w:p w14:paraId="090D38D4"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Pergunta</w:t>
            </w:r>
          </w:p>
        </w:tc>
        <w:tc>
          <w:tcPr>
            <w:tcW w:w="762" w:type="dxa"/>
            <w:tcBorders>
              <w:top w:val="single" w:sz="4" w:space="0" w:color="auto"/>
              <w:bottom w:val="single" w:sz="4" w:space="0" w:color="auto"/>
            </w:tcBorders>
          </w:tcPr>
          <w:p w14:paraId="5B49C181"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Média</w:t>
            </w:r>
          </w:p>
        </w:tc>
        <w:tc>
          <w:tcPr>
            <w:tcW w:w="1454" w:type="dxa"/>
            <w:tcBorders>
              <w:top w:val="single" w:sz="4" w:space="0" w:color="auto"/>
              <w:bottom w:val="single" w:sz="4" w:space="0" w:color="auto"/>
            </w:tcBorders>
          </w:tcPr>
          <w:p w14:paraId="37915D50"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Desvio Padrão</w:t>
            </w:r>
          </w:p>
        </w:tc>
        <w:tc>
          <w:tcPr>
            <w:tcW w:w="972" w:type="dxa"/>
            <w:tcBorders>
              <w:top w:val="single" w:sz="4" w:space="0" w:color="auto"/>
              <w:bottom w:val="single" w:sz="4" w:space="0" w:color="auto"/>
            </w:tcBorders>
          </w:tcPr>
          <w:p w14:paraId="5EB58BAB"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Mediana</w:t>
            </w:r>
          </w:p>
        </w:tc>
      </w:tr>
      <w:tr w:rsidR="00052676" w14:paraId="57E7FC4D" w14:textId="77777777" w:rsidTr="001C2A61">
        <w:trPr>
          <w:jc w:val="center"/>
        </w:trPr>
        <w:tc>
          <w:tcPr>
            <w:tcW w:w="5816" w:type="dxa"/>
            <w:tcBorders>
              <w:top w:val="single" w:sz="4" w:space="0" w:color="auto"/>
            </w:tcBorders>
          </w:tcPr>
          <w:p w14:paraId="4B91F5C4"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Nomes e histórico de membros dos conselhos</w:t>
            </w:r>
          </w:p>
        </w:tc>
        <w:tc>
          <w:tcPr>
            <w:tcW w:w="762" w:type="dxa"/>
            <w:tcBorders>
              <w:top w:val="single" w:sz="4" w:space="0" w:color="auto"/>
            </w:tcBorders>
          </w:tcPr>
          <w:p w14:paraId="398E3C7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0.74</w:t>
            </w:r>
          </w:p>
        </w:tc>
        <w:tc>
          <w:tcPr>
            <w:tcW w:w="1454" w:type="dxa"/>
            <w:tcBorders>
              <w:top w:val="single" w:sz="4" w:space="0" w:color="auto"/>
            </w:tcBorders>
          </w:tcPr>
          <w:p w14:paraId="20B1858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Borders>
              <w:top w:val="single" w:sz="4" w:space="0" w:color="auto"/>
            </w:tcBorders>
          </w:tcPr>
          <w:p w14:paraId="555C7B0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C731AA8" w14:textId="77777777">
        <w:trPr>
          <w:jc w:val="center"/>
        </w:trPr>
        <w:tc>
          <w:tcPr>
            <w:tcW w:w="5816" w:type="dxa"/>
          </w:tcPr>
          <w:p w14:paraId="79C70A7C"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Calendário de reuniões</w:t>
            </w:r>
          </w:p>
        </w:tc>
        <w:tc>
          <w:tcPr>
            <w:tcW w:w="762" w:type="dxa"/>
          </w:tcPr>
          <w:p w14:paraId="63EA223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0.74</w:t>
            </w:r>
          </w:p>
        </w:tc>
        <w:tc>
          <w:tcPr>
            <w:tcW w:w="1454" w:type="dxa"/>
          </w:tcPr>
          <w:p w14:paraId="282EA86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Pr>
          <w:p w14:paraId="20FFB29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05CA055" w14:textId="77777777">
        <w:trPr>
          <w:jc w:val="center"/>
        </w:trPr>
        <w:tc>
          <w:tcPr>
            <w:tcW w:w="5816" w:type="dxa"/>
          </w:tcPr>
          <w:p w14:paraId="36D263AB"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Estatutos, regulamentos ou regimes internos</w:t>
            </w:r>
          </w:p>
        </w:tc>
        <w:tc>
          <w:tcPr>
            <w:tcW w:w="762" w:type="dxa"/>
          </w:tcPr>
          <w:p w14:paraId="4046594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0.67</w:t>
            </w:r>
          </w:p>
        </w:tc>
        <w:tc>
          <w:tcPr>
            <w:tcW w:w="1454" w:type="dxa"/>
          </w:tcPr>
          <w:p w14:paraId="65DC07E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4528269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3116AC0" w14:textId="77777777">
        <w:trPr>
          <w:jc w:val="center"/>
        </w:trPr>
        <w:tc>
          <w:tcPr>
            <w:tcW w:w="5816" w:type="dxa"/>
          </w:tcPr>
          <w:p w14:paraId="6C7FA8EE"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Divulga acordos das reuniões</w:t>
            </w:r>
          </w:p>
        </w:tc>
        <w:tc>
          <w:tcPr>
            <w:tcW w:w="762" w:type="dxa"/>
          </w:tcPr>
          <w:p w14:paraId="78809A4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78ACBF9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163FA7B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AC59BD7" w14:textId="77777777">
        <w:trPr>
          <w:trHeight w:val="90"/>
          <w:jc w:val="center"/>
        </w:trPr>
        <w:tc>
          <w:tcPr>
            <w:tcW w:w="5816" w:type="dxa"/>
          </w:tcPr>
          <w:p w14:paraId="6E3910B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Procedimentos de eleição e destituição de membros</w:t>
            </w:r>
          </w:p>
        </w:tc>
        <w:tc>
          <w:tcPr>
            <w:tcW w:w="762" w:type="dxa"/>
          </w:tcPr>
          <w:p w14:paraId="1E43ACA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2542561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7CEE3DC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B371099" w14:textId="77777777">
        <w:trPr>
          <w:jc w:val="center"/>
        </w:trPr>
        <w:tc>
          <w:tcPr>
            <w:tcW w:w="5816" w:type="dxa"/>
          </w:tcPr>
          <w:p w14:paraId="69F8742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Política de remuneração dos conselhos</w:t>
            </w:r>
          </w:p>
        </w:tc>
        <w:tc>
          <w:tcPr>
            <w:tcW w:w="762" w:type="dxa"/>
          </w:tcPr>
          <w:p w14:paraId="7B8BD47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0.41</w:t>
            </w:r>
          </w:p>
        </w:tc>
        <w:tc>
          <w:tcPr>
            <w:tcW w:w="1454" w:type="dxa"/>
          </w:tcPr>
          <w:p w14:paraId="3E6338E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7F8A644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0208E4E9" w14:textId="77777777">
        <w:trPr>
          <w:jc w:val="center"/>
        </w:trPr>
        <w:tc>
          <w:tcPr>
            <w:tcW w:w="5816" w:type="dxa"/>
          </w:tcPr>
          <w:p w14:paraId="0A84BEF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Eixo estratégico do orçamento</w:t>
            </w:r>
          </w:p>
        </w:tc>
        <w:tc>
          <w:tcPr>
            <w:tcW w:w="762" w:type="dxa"/>
          </w:tcPr>
          <w:p w14:paraId="219F97B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028B72D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3AC065A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686E47F0" w14:textId="77777777">
        <w:trPr>
          <w:jc w:val="center"/>
        </w:trPr>
        <w:tc>
          <w:tcPr>
            <w:tcW w:w="5816" w:type="dxa"/>
          </w:tcPr>
          <w:p w14:paraId="2A4260F7"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Orçamento por programas e projetos</w:t>
            </w:r>
          </w:p>
        </w:tc>
        <w:tc>
          <w:tcPr>
            <w:tcW w:w="762" w:type="dxa"/>
          </w:tcPr>
          <w:p w14:paraId="4F8E9E8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2D65684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65D681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1A15EC57" w14:textId="77777777">
        <w:trPr>
          <w:jc w:val="center"/>
        </w:trPr>
        <w:tc>
          <w:tcPr>
            <w:tcW w:w="5816" w:type="dxa"/>
          </w:tcPr>
          <w:p w14:paraId="69CAB46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Despesas orçamentárias por classe</w:t>
            </w:r>
          </w:p>
        </w:tc>
        <w:tc>
          <w:tcPr>
            <w:tcW w:w="762" w:type="dxa"/>
          </w:tcPr>
          <w:p w14:paraId="2076C03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06B7A7D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EAE91A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71484299" w14:textId="77777777">
        <w:trPr>
          <w:jc w:val="center"/>
        </w:trPr>
        <w:tc>
          <w:tcPr>
            <w:tcW w:w="5816" w:type="dxa"/>
          </w:tcPr>
          <w:p w14:paraId="56187C14"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Resumos de dados financeiros</w:t>
            </w:r>
          </w:p>
        </w:tc>
        <w:tc>
          <w:tcPr>
            <w:tcW w:w="762" w:type="dxa"/>
          </w:tcPr>
          <w:p w14:paraId="045CE72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7B1BAAF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6F7B891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328706A" w14:textId="77777777">
        <w:trPr>
          <w:jc w:val="center"/>
        </w:trPr>
        <w:tc>
          <w:tcPr>
            <w:tcW w:w="5816" w:type="dxa"/>
          </w:tcPr>
          <w:p w14:paraId="7C2FEDC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Slides e gráficos em apresentações financeiras</w:t>
            </w:r>
          </w:p>
        </w:tc>
        <w:tc>
          <w:tcPr>
            <w:tcW w:w="762" w:type="dxa"/>
          </w:tcPr>
          <w:p w14:paraId="55C1D16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078BE5E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1CFF248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27124F02" w14:textId="77777777">
        <w:trPr>
          <w:jc w:val="center"/>
        </w:trPr>
        <w:tc>
          <w:tcPr>
            <w:tcW w:w="5816" w:type="dxa"/>
          </w:tcPr>
          <w:p w14:paraId="416D362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Relatório anual</w:t>
            </w:r>
          </w:p>
        </w:tc>
        <w:tc>
          <w:tcPr>
            <w:tcW w:w="762" w:type="dxa"/>
          </w:tcPr>
          <w:p w14:paraId="15C4218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20465BC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63CD70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127DF7CF" w14:textId="77777777">
        <w:trPr>
          <w:jc w:val="center"/>
        </w:trPr>
        <w:tc>
          <w:tcPr>
            <w:tcW w:w="5816" w:type="dxa"/>
          </w:tcPr>
          <w:p w14:paraId="046DD84C"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Relatórios anuais de anos anteriores</w:t>
            </w:r>
          </w:p>
        </w:tc>
        <w:tc>
          <w:tcPr>
            <w:tcW w:w="762" w:type="dxa"/>
          </w:tcPr>
          <w:p w14:paraId="050F838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Pr>
          <w:p w14:paraId="3F36649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24BD6FF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E521464" w14:textId="77777777">
        <w:trPr>
          <w:jc w:val="center"/>
        </w:trPr>
        <w:tc>
          <w:tcPr>
            <w:tcW w:w="5816" w:type="dxa"/>
          </w:tcPr>
          <w:p w14:paraId="05986AD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Balanço patrimonial atual</w:t>
            </w:r>
          </w:p>
        </w:tc>
        <w:tc>
          <w:tcPr>
            <w:tcW w:w="762" w:type="dxa"/>
          </w:tcPr>
          <w:p w14:paraId="434754C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0.37</w:t>
            </w:r>
          </w:p>
        </w:tc>
        <w:tc>
          <w:tcPr>
            <w:tcW w:w="1454" w:type="dxa"/>
          </w:tcPr>
          <w:p w14:paraId="228C499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7AF0AE0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30096FA0" w14:textId="77777777">
        <w:trPr>
          <w:jc w:val="center"/>
        </w:trPr>
        <w:tc>
          <w:tcPr>
            <w:tcW w:w="5816" w:type="dxa"/>
          </w:tcPr>
          <w:p w14:paraId="2DE54148"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Balanço patrimonial de anos anteriores</w:t>
            </w:r>
          </w:p>
        </w:tc>
        <w:tc>
          <w:tcPr>
            <w:tcW w:w="762" w:type="dxa"/>
          </w:tcPr>
          <w:p w14:paraId="4F0631D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3BB3A26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756B4A2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11F8FC28" w14:textId="77777777">
        <w:trPr>
          <w:jc w:val="center"/>
        </w:trPr>
        <w:tc>
          <w:tcPr>
            <w:tcW w:w="5816" w:type="dxa"/>
          </w:tcPr>
          <w:p w14:paraId="750C077E"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Resultado do exercício atual</w:t>
            </w:r>
          </w:p>
        </w:tc>
        <w:tc>
          <w:tcPr>
            <w:tcW w:w="762" w:type="dxa"/>
          </w:tcPr>
          <w:p w14:paraId="698859B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2EE6C5E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6642210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290E575" w14:textId="77777777">
        <w:trPr>
          <w:jc w:val="center"/>
        </w:trPr>
        <w:tc>
          <w:tcPr>
            <w:tcW w:w="5816" w:type="dxa"/>
          </w:tcPr>
          <w:p w14:paraId="17EE476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Resultado dos anos anteriores</w:t>
            </w:r>
          </w:p>
        </w:tc>
        <w:tc>
          <w:tcPr>
            <w:tcW w:w="762" w:type="dxa"/>
          </w:tcPr>
          <w:p w14:paraId="2B34F43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298A6AC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3E2F2AF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4EBC56BB" w14:textId="77777777">
        <w:trPr>
          <w:trHeight w:val="60"/>
          <w:jc w:val="center"/>
        </w:trPr>
        <w:tc>
          <w:tcPr>
            <w:tcW w:w="5816" w:type="dxa"/>
          </w:tcPr>
          <w:p w14:paraId="7BBF8028"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Mutações do Patrimônio Líquido atual</w:t>
            </w:r>
          </w:p>
        </w:tc>
        <w:tc>
          <w:tcPr>
            <w:tcW w:w="762" w:type="dxa"/>
          </w:tcPr>
          <w:p w14:paraId="7CA489B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4F45511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3145683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7E552716" w14:textId="77777777">
        <w:trPr>
          <w:jc w:val="center"/>
        </w:trPr>
        <w:tc>
          <w:tcPr>
            <w:tcW w:w="5816" w:type="dxa"/>
          </w:tcPr>
          <w:p w14:paraId="2A581FB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Mutações do Patrimônio Líquido de anos anteriores</w:t>
            </w:r>
          </w:p>
        </w:tc>
        <w:tc>
          <w:tcPr>
            <w:tcW w:w="762" w:type="dxa"/>
          </w:tcPr>
          <w:p w14:paraId="11C5C33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6ADFDC7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291AA5B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1A8C6FF1" w14:textId="77777777">
        <w:trPr>
          <w:jc w:val="center"/>
        </w:trPr>
        <w:tc>
          <w:tcPr>
            <w:tcW w:w="5816" w:type="dxa"/>
          </w:tcPr>
          <w:p w14:paraId="23C9789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Notas explicativas atuais</w:t>
            </w:r>
          </w:p>
        </w:tc>
        <w:tc>
          <w:tcPr>
            <w:tcW w:w="762" w:type="dxa"/>
          </w:tcPr>
          <w:p w14:paraId="0325288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4390A8C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1FA8673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19956D00" w14:textId="77777777">
        <w:trPr>
          <w:trHeight w:val="75"/>
          <w:jc w:val="center"/>
        </w:trPr>
        <w:tc>
          <w:tcPr>
            <w:tcW w:w="5816" w:type="dxa"/>
          </w:tcPr>
          <w:p w14:paraId="18AF248E"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Notas explicativas de anos anteriores</w:t>
            </w:r>
          </w:p>
        </w:tc>
        <w:tc>
          <w:tcPr>
            <w:tcW w:w="762" w:type="dxa"/>
          </w:tcPr>
          <w:p w14:paraId="121A115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0.67</w:t>
            </w:r>
          </w:p>
        </w:tc>
        <w:tc>
          <w:tcPr>
            <w:tcW w:w="1454" w:type="dxa"/>
          </w:tcPr>
          <w:p w14:paraId="0D16E69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4299992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496AB6C" w14:textId="77777777">
        <w:trPr>
          <w:jc w:val="center"/>
        </w:trPr>
        <w:tc>
          <w:tcPr>
            <w:tcW w:w="5816" w:type="dxa"/>
          </w:tcPr>
          <w:p w14:paraId="148347D5"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Demonstrativo de receitas e despesas</w:t>
            </w:r>
          </w:p>
        </w:tc>
        <w:tc>
          <w:tcPr>
            <w:tcW w:w="762" w:type="dxa"/>
          </w:tcPr>
          <w:p w14:paraId="0B677E0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0.74</w:t>
            </w:r>
          </w:p>
        </w:tc>
        <w:tc>
          <w:tcPr>
            <w:tcW w:w="1454" w:type="dxa"/>
          </w:tcPr>
          <w:p w14:paraId="1C5A057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Pr>
          <w:p w14:paraId="448F9D6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472B5683" w14:textId="77777777">
        <w:trPr>
          <w:jc w:val="center"/>
        </w:trPr>
        <w:tc>
          <w:tcPr>
            <w:tcW w:w="5816" w:type="dxa"/>
          </w:tcPr>
          <w:p w14:paraId="333B25C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Demonstrativo de receitas e despesas de anos anteriores</w:t>
            </w:r>
          </w:p>
        </w:tc>
        <w:tc>
          <w:tcPr>
            <w:tcW w:w="762" w:type="dxa"/>
          </w:tcPr>
          <w:p w14:paraId="7F24169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0.74</w:t>
            </w:r>
          </w:p>
        </w:tc>
        <w:tc>
          <w:tcPr>
            <w:tcW w:w="1454" w:type="dxa"/>
          </w:tcPr>
          <w:p w14:paraId="2683382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Pr>
          <w:p w14:paraId="130F25D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268EB86" w14:textId="77777777">
        <w:trPr>
          <w:jc w:val="center"/>
        </w:trPr>
        <w:tc>
          <w:tcPr>
            <w:tcW w:w="5816" w:type="dxa"/>
          </w:tcPr>
          <w:p w14:paraId="64A2BC4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Origem e destinação de recursos por projeto</w:t>
            </w:r>
          </w:p>
        </w:tc>
        <w:tc>
          <w:tcPr>
            <w:tcW w:w="762" w:type="dxa"/>
          </w:tcPr>
          <w:p w14:paraId="521DBDB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5A041216"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6936B27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4A8C4932" w14:textId="77777777">
        <w:trPr>
          <w:jc w:val="center"/>
        </w:trPr>
        <w:tc>
          <w:tcPr>
            <w:tcW w:w="5816" w:type="dxa"/>
          </w:tcPr>
          <w:p w14:paraId="3E20564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Rácio entre custos de captação e custos totais</w:t>
            </w:r>
          </w:p>
        </w:tc>
        <w:tc>
          <w:tcPr>
            <w:tcW w:w="762" w:type="dxa"/>
          </w:tcPr>
          <w:p w14:paraId="799B09D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4BD6008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6BDE4F1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1B3E59C" w14:textId="77777777">
        <w:trPr>
          <w:jc w:val="center"/>
        </w:trPr>
        <w:tc>
          <w:tcPr>
            <w:tcW w:w="5816" w:type="dxa"/>
          </w:tcPr>
          <w:p w14:paraId="02E0CD1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Rácio entre custos fixos e custos totais</w:t>
            </w:r>
          </w:p>
        </w:tc>
        <w:tc>
          <w:tcPr>
            <w:tcW w:w="762" w:type="dxa"/>
          </w:tcPr>
          <w:p w14:paraId="0529DC7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31FB1ED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09DB00A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0A985617" w14:textId="77777777">
        <w:trPr>
          <w:jc w:val="center"/>
        </w:trPr>
        <w:tc>
          <w:tcPr>
            <w:tcW w:w="5816" w:type="dxa"/>
          </w:tcPr>
          <w:p w14:paraId="5D7C6DF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Relatório de auditoria</w:t>
            </w:r>
          </w:p>
        </w:tc>
        <w:tc>
          <w:tcPr>
            <w:tcW w:w="762" w:type="dxa"/>
          </w:tcPr>
          <w:p w14:paraId="0992BE1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5D921F36"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9C44BA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284E78D" w14:textId="77777777">
        <w:trPr>
          <w:jc w:val="center"/>
        </w:trPr>
        <w:tc>
          <w:tcPr>
            <w:tcW w:w="5816" w:type="dxa"/>
          </w:tcPr>
          <w:p w14:paraId="112B57D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Relatório de auditoria de anos anteriores</w:t>
            </w:r>
          </w:p>
        </w:tc>
        <w:tc>
          <w:tcPr>
            <w:tcW w:w="762" w:type="dxa"/>
          </w:tcPr>
          <w:p w14:paraId="46D5C8B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1283019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6E1765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011BBF9E" w14:textId="77777777">
        <w:trPr>
          <w:jc w:val="center"/>
        </w:trPr>
        <w:tc>
          <w:tcPr>
            <w:tcW w:w="5816" w:type="dxa"/>
          </w:tcPr>
          <w:p w14:paraId="4FB3FC2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Avaliação de projetos e programas</w:t>
            </w:r>
          </w:p>
        </w:tc>
        <w:tc>
          <w:tcPr>
            <w:tcW w:w="762" w:type="dxa"/>
          </w:tcPr>
          <w:p w14:paraId="46DDBF5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4402052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1C8DA5B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9C1B909" w14:textId="77777777" w:rsidTr="001C2A61">
        <w:trPr>
          <w:trHeight w:val="195"/>
          <w:jc w:val="center"/>
        </w:trPr>
        <w:tc>
          <w:tcPr>
            <w:tcW w:w="5816" w:type="dxa"/>
            <w:tcBorders>
              <w:bottom w:val="single" w:sz="4" w:space="0" w:color="FFFFFF" w:themeColor="background1"/>
            </w:tcBorders>
          </w:tcPr>
          <w:p w14:paraId="2092CB38"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Identificação de fornecedores e coorganizadores de atividades</w:t>
            </w:r>
          </w:p>
        </w:tc>
        <w:tc>
          <w:tcPr>
            <w:tcW w:w="762" w:type="dxa"/>
            <w:tcBorders>
              <w:bottom w:val="single" w:sz="4" w:space="0" w:color="FFFFFF" w:themeColor="background1"/>
            </w:tcBorders>
          </w:tcPr>
          <w:p w14:paraId="3A8AED6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Borders>
              <w:bottom w:val="single" w:sz="4" w:space="0" w:color="FFFFFF" w:themeColor="background1"/>
            </w:tcBorders>
          </w:tcPr>
          <w:p w14:paraId="7EC14C8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Borders>
              <w:bottom w:val="single" w:sz="4" w:space="0" w:color="FFFFFF" w:themeColor="background1"/>
            </w:tcBorders>
          </w:tcPr>
          <w:p w14:paraId="58A1FF0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55CBF1F" w14:textId="77777777" w:rsidTr="001C2A61">
        <w:trPr>
          <w:jc w:val="center"/>
        </w:trPr>
        <w:tc>
          <w:tcPr>
            <w:tcW w:w="5816" w:type="dxa"/>
            <w:tcBorders>
              <w:bottom w:val="single" w:sz="4" w:space="0" w:color="auto"/>
            </w:tcBorders>
          </w:tcPr>
          <w:p w14:paraId="77E47405"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Cópias dos contratos firmados</w:t>
            </w:r>
          </w:p>
        </w:tc>
        <w:tc>
          <w:tcPr>
            <w:tcW w:w="762" w:type="dxa"/>
            <w:tcBorders>
              <w:bottom w:val="single" w:sz="4" w:space="0" w:color="auto"/>
            </w:tcBorders>
          </w:tcPr>
          <w:p w14:paraId="1243D74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Borders>
              <w:bottom w:val="single" w:sz="4" w:space="0" w:color="auto"/>
            </w:tcBorders>
          </w:tcPr>
          <w:p w14:paraId="4FA6BB8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Borders>
              <w:bottom w:val="single" w:sz="4" w:space="0" w:color="auto"/>
            </w:tcBorders>
          </w:tcPr>
          <w:p w14:paraId="4A75D44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bl>
    <w:p w14:paraId="721CC54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54C822E8" w14:textId="77777777" w:rsidR="00052676" w:rsidRDefault="00052676">
      <w:pPr>
        <w:ind w:firstLine="0"/>
      </w:pPr>
    </w:p>
    <w:p w14:paraId="1CF00576" w14:textId="77777777" w:rsidR="00052676" w:rsidRDefault="00923364">
      <w:pPr>
        <w:ind w:firstLine="0"/>
      </w:pPr>
      <w:r>
        <w:tab/>
        <w:t>Na seção de finanças e orçamento, as fundações demonstram uma forte aderência à divulgação de relatórios financeiros e demonstrações de resultados, com médias também em torno de 0.70, refletindo um compromisso com a transparência financeira. Por outro lado, menos da metade das fundações divulga detalhadamente seus orçamentos por programas e projetos ou apresenta relatórios de auditoria, ambos com uma média de 0.44. Isso sugere que existe espaço para melhorias na clareza orçamentária e nas verificações externas.</w:t>
      </w:r>
    </w:p>
    <w:p w14:paraId="3F0E37EA" w14:textId="77777777" w:rsidR="00052676" w:rsidRDefault="00923364">
      <w:pPr>
        <w:ind w:firstLine="708"/>
      </w:pPr>
      <w:r>
        <w:t>Quanto à transparência operacional, aproximadamente 59% das fundações fornecem acesso às cópias dos contratos firmados e 52% identificam seus principais fornecedores, mostrando um nível moderado de transparência nas operações cotidianas. Cerca de 44% das fundações relatam realizar avaliações comparativas de projetos e programas, indicando que menos da metade realiza avaliações sistemáticas dos resultados em relação às metas propostas.</w:t>
      </w:r>
    </w:p>
    <w:p w14:paraId="1F83E0C1" w14:textId="77777777" w:rsidR="00052676" w:rsidRDefault="00923364">
      <w:pPr>
        <w:ind w:firstLine="708"/>
      </w:pPr>
      <w:r>
        <w:lastRenderedPageBreak/>
        <w:t xml:space="preserve">As fundações demonstram pontos fortes na transparência da governança e nos relatórios financeiros, o que é crucial para construir confiança com os </w:t>
      </w:r>
      <w:r>
        <w:rPr>
          <w:i/>
          <w:iCs/>
        </w:rPr>
        <w:t>stakeholders</w:t>
      </w:r>
      <w:r>
        <w:t xml:space="preserve"> e para cumprir com padrões regulatórios e éticos. No entanto, desafios permanecem, como a menor frequência de relatórios detalhados de orçamento e auditorias, bem como a avaliação menos frequente de projetos. Essas áreas representam oportunidades para as fundações melhorarem, onde aumentar a transparência nesses aspectos pode não apenas reforçar a confiança dos doadores e do público, mas também aprimorar a gestão interna.</w:t>
      </w:r>
    </w:p>
    <w:p w14:paraId="2152104D" w14:textId="77777777" w:rsidR="00052676" w:rsidRDefault="00923364">
      <w:pPr>
        <w:ind w:firstLine="708"/>
      </w:pPr>
      <w:r>
        <w:t>Iniciativas para melhorar a transparência orçamental incluem encorajar as fundações a detalharem mais seus orçamentos, incluindo a distribuição por projetos e programas. Isso pode ajudar a aumentar a transparência e o entendimento do público sobre a alocação de fundos. Além disso, incentivar relatórios regulares de auditoria pode assegurar e demonstrar a integridade financeira e operacional das fundações. Implementar e divulgar avaliações de impacto de projetos e programas também é uma medida importante para verificar a eficácia das atividades e justificar o investimento de recursos.</w:t>
      </w:r>
    </w:p>
    <w:p w14:paraId="644818B0" w14:textId="77777777" w:rsidR="00052676" w:rsidRDefault="00052676">
      <w:pPr>
        <w:ind w:firstLine="0"/>
      </w:pPr>
    </w:p>
    <w:p w14:paraId="3CE7F30D" w14:textId="77777777" w:rsidR="00052676" w:rsidRDefault="00923364">
      <w:pPr>
        <w:ind w:firstLine="0"/>
        <w:rPr>
          <w:i/>
          <w:iCs/>
        </w:rPr>
      </w:pPr>
      <w:r>
        <w:rPr>
          <w:i/>
          <w:iCs/>
        </w:rPr>
        <w:t>5.1.3 Apresentação e Navegação</w:t>
      </w:r>
    </w:p>
    <w:p w14:paraId="29640EC5" w14:textId="0FAA925C" w:rsidR="00052676" w:rsidRDefault="00923364">
      <w:pPr>
        <w:ind w:firstLine="708"/>
      </w:pPr>
      <w:r>
        <w:t>Na análise da apresentação do sítio e navegabilidade, observa-se que apenas 29.63% das fundações possuem uma área específica em seus sites dedicada à governança e às informações financeiras. Esse dado revela uma significativa oportunidade para melhorar a transparência nessas organizações. Por outro lado, mais de 51.85% das fundações facilitam o acesso a informações gerais, e 74.07% possuem links para sites relacionados, o que não só facilita o acesso a recursos adicionais como também promove a integração com a comunidade mais ampla.</w:t>
      </w:r>
    </w:p>
    <w:p w14:paraId="7E975542" w14:textId="77777777" w:rsidR="00052676" w:rsidRDefault="00052676">
      <w:pPr>
        <w:ind w:firstLine="0"/>
      </w:pPr>
    </w:p>
    <w:p w14:paraId="0B0D5BB3" w14:textId="77777777"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3</w:t>
      </w:r>
    </w:p>
    <w:p w14:paraId="0EAEBFF0" w14:textId="107246A8"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Perguntas do Grupo D3</w:t>
      </w:r>
    </w:p>
    <w:tbl>
      <w:tblPr>
        <w:tblStyle w:val="TabeladeGradeClara"/>
        <w:tblW w:w="9011" w:type="dxa"/>
        <w:jc w:val="center"/>
        <w:tblLayout w:type="fixed"/>
        <w:tblLook w:val="04A0" w:firstRow="1" w:lastRow="0" w:firstColumn="1" w:lastColumn="0" w:noHBand="0" w:noVBand="1"/>
      </w:tblPr>
      <w:tblGrid>
        <w:gridCol w:w="5823"/>
        <w:gridCol w:w="762"/>
        <w:gridCol w:w="1454"/>
        <w:gridCol w:w="972"/>
      </w:tblGrid>
      <w:tr w:rsidR="00052676" w14:paraId="3BE4D482" w14:textId="77777777" w:rsidTr="001C2A61">
        <w:trPr>
          <w:jc w:val="center"/>
        </w:trPr>
        <w:tc>
          <w:tcPr>
            <w:tcW w:w="5822" w:type="dxa"/>
            <w:tcBorders>
              <w:top w:val="single" w:sz="4" w:space="0" w:color="auto"/>
              <w:bottom w:val="single" w:sz="4" w:space="0" w:color="auto"/>
            </w:tcBorders>
          </w:tcPr>
          <w:p w14:paraId="61061082"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Pergunta</w:t>
            </w:r>
          </w:p>
        </w:tc>
        <w:tc>
          <w:tcPr>
            <w:tcW w:w="762" w:type="dxa"/>
            <w:tcBorders>
              <w:top w:val="single" w:sz="4" w:space="0" w:color="auto"/>
              <w:bottom w:val="single" w:sz="4" w:space="0" w:color="auto"/>
            </w:tcBorders>
          </w:tcPr>
          <w:p w14:paraId="40B43F84"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Média</w:t>
            </w:r>
          </w:p>
        </w:tc>
        <w:tc>
          <w:tcPr>
            <w:tcW w:w="1454" w:type="dxa"/>
            <w:tcBorders>
              <w:top w:val="single" w:sz="4" w:space="0" w:color="auto"/>
              <w:bottom w:val="single" w:sz="4" w:space="0" w:color="auto"/>
            </w:tcBorders>
          </w:tcPr>
          <w:p w14:paraId="5DF58132"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Desvio Padrão</w:t>
            </w:r>
          </w:p>
        </w:tc>
        <w:tc>
          <w:tcPr>
            <w:tcW w:w="972" w:type="dxa"/>
            <w:tcBorders>
              <w:top w:val="single" w:sz="4" w:space="0" w:color="auto"/>
              <w:bottom w:val="single" w:sz="4" w:space="0" w:color="auto"/>
            </w:tcBorders>
          </w:tcPr>
          <w:p w14:paraId="2E6A37A1"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Mediana</w:t>
            </w:r>
          </w:p>
        </w:tc>
      </w:tr>
      <w:tr w:rsidR="00052676" w14:paraId="289E4AC0" w14:textId="77777777" w:rsidTr="001C2A61">
        <w:trPr>
          <w:jc w:val="center"/>
        </w:trPr>
        <w:tc>
          <w:tcPr>
            <w:tcW w:w="5822" w:type="dxa"/>
            <w:tcBorders>
              <w:top w:val="single" w:sz="4" w:space="0" w:color="auto"/>
            </w:tcBorders>
          </w:tcPr>
          <w:p w14:paraId="54B961D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Há uma área específica para governança e informações financeiras</w:t>
            </w:r>
          </w:p>
        </w:tc>
        <w:tc>
          <w:tcPr>
            <w:tcW w:w="762" w:type="dxa"/>
            <w:tcBorders>
              <w:top w:val="single" w:sz="4" w:space="0" w:color="auto"/>
            </w:tcBorders>
          </w:tcPr>
          <w:p w14:paraId="66EB03B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0.30</w:t>
            </w:r>
          </w:p>
        </w:tc>
        <w:tc>
          <w:tcPr>
            <w:tcW w:w="1454" w:type="dxa"/>
            <w:tcBorders>
              <w:top w:val="single" w:sz="4" w:space="0" w:color="auto"/>
            </w:tcBorders>
          </w:tcPr>
          <w:p w14:paraId="60FA6D6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Borders>
              <w:top w:val="single" w:sz="4" w:space="0" w:color="auto"/>
            </w:tcBorders>
          </w:tcPr>
          <w:p w14:paraId="0244E8A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AF48BD9" w14:textId="77777777">
        <w:trPr>
          <w:jc w:val="center"/>
        </w:trPr>
        <w:tc>
          <w:tcPr>
            <w:tcW w:w="5822" w:type="dxa"/>
          </w:tcPr>
          <w:p w14:paraId="5BA679C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Há uma área específica para informações gerais</w:t>
            </w:r>
          </w:p>
        </w:tc>
        <w:tc>
          <w:tcPr>
            <w:tcW w:w="762" w:type="dxa"/>
          </w:tcPr>
          <w:p w14:paraId="1C9B73F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12BD3B1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009122E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A191ED0" w14:textId="77777777">
        <w:trPr>
          <w:jc w:val="center"/>
        </w:trPr>
        <w:tc>
          <w:tcPr>
            <w:tcW w:w="5822" w:type="dxa"/>
          </w:tcPr>
          <w:p w14:paraId="72A5E9C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Há links para outros sites relacionados</w:t>
            </w:r>
          </w:p>
        </w:tc>
        <w:tc>
          <w:tcPr>
            <w:tcW w:w="762" w:type="dxa"/>
          </w:tcPr>
          <w:p w14:paraId="620797A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0.74</w:t>
            </w:r>
          </w:p>
        </w:tc>
        <w:tc>
          <w:tcPr>
            <w:tcW w:w="1454" w:type="dxa"/>
          </w:tcPr>
          <w:p w14:paraId="5852637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Pr>
          <w:p w14:paraId="6BBFD9F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6F7C5D2" w14:textId="77777777">
        <w:trPr>
          <w:jc w:val="center"/>
        </w:trPr>
        <w:tc>
          <w:tcPr>
            <w:tcW w:w="5822" w:type="dxa"/>
          </w:tcPr>
          <w:p w14:paraId="70BFDBD0"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Um endereço de e-mail para contato é fornecido</w:t>
            </w:r>
          </w:p>
        </w:tc>
        <w:tc>
          <w:tcPr>
            <w:tcW w:w="762" w:type="dxa"/>
          </w:tcPr>
          <w:p w14:paraId="0B60BAF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18F262A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5BEE22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CCFA4EE" w14:textId="77777777">
        <w:trPr>
          <w:trHeight w:val="45"/>
          <w:jc w:val="center"/>
        </w:trPr>
        <w:tc>
          <w:tcPr>
            <w:tcW w:w="5822" w:type="dxa"/>
          </w:tcPr>
          <w:p w14:paraId="0A6CCB3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O conteúdo é apresentado de maneira estruturada e direta</w:t>
            </w:r>
          </w:p>
        </w:tc>
        <w:tc>
          <w:tcPr>
            <w:tcW w:w="762" w:type="dxa"/>
          </w:tcPr>
          <w:p w14:paraId="0ABD43E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19E34BA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3FDA8290"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16C0822" w14:textId="77777777">
        <w:trPr>
          <w:trHeight w:val="70"/>
          <w:jc w:val="center"/>
        </w:trPr>
        <w:tc>
          <w:tcPr>
            <w:tcW w:w="5822" w:type="dxa"/>
          </w:tcPr>
          <w:p w14:paraId="04F7176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Os títulos são claros e a linguagem é adaptada aos cidadãos</w:t>
            </w:r>
          </w:p>
        </w:tc>
        <w:tc>
          <w:tcPr>
            <w:tcW w:w="762" w:type="dxa"/>
          </w:tcPr>
          <w:p w14:paraId="1649953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1FED83A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75E01AA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13952BF1" w14:textId="77777777">
        <w:trPr>
          <w:jc w:val="center"/>
        </w:trPr>
        <w:tc>
          <w:tcPr>
            <w:tcW w:w="5822" w:type="dxa"/>
          </w:tcPr>
          <w:p w14:paraId="1880DD7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Divulgação de fotografias das atividades</w:t>
            </w:r>
          </w:p>
        </w:tc>
        <w:tc>
          <w:tcPr>
            <w:tcW w:w="762" w:type="dxa"/>
          </w:tcPr>
          <w:p w14:paraId="22BDD5C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Pr>
          <w:p w14:paraId="67BF3D8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2EA88F7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E381B98" w14:textId="77777777">
        <w:trPr>
          <w:jc w:val="center"/>
        </w:trPr>
        <w:tc>
          <w:tcPr>
            <w:tcW w:w="5822" w:type="dxa"/>
          </w:tcPr>
          <w:p w14:paraId="5CC37040"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Divulgação de vídeos das atividades</w:t>
            </w:r>
          </w:p>
        </w:tc>
        <w:tc>
          <w:tcPr>
            <w:tcW w:w="762" w:type="dxa"/>
          </w:tcPr>
          <w:p w14:paraId="50B62DD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0.56</w:t>
            </w:r>
          </w:p>
        </w:tc>
        <w:tc>
          <w:tcPr>
            <w:tcW w:w="1454" w:type="dxa"/>
          </w:tcPr>
          <w:p w14:paraId="7808EB0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092DD45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1C96D86E" w14:textId="77777777">
        <w:trPr>
          <w:jc w:val="center"/>
        </w:trPr>
        <w:tc>
          <w:tcPr>
            <w:tcW w:w="5822" w:type="dxa"/>
          </w:tcPr>
          <w:p w14:paraId="0987781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 correio postal e contato</w:t>
            </w:r>
          </w:p>
        </w:tc>
        <w:tc>
          <w:tcPr>
            <w:tcW w:w="762" w:type="dxa"/>
          </w:tcPr>
          <w:p w14:paraId="2D16534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0.37</w:t>
            </w:r>
          </w:p>
        </w:tc>
        <w:tc>
          <w:tcPr>
            <w:tcW w:w="1454" w:type="dxa"/>
          </w:tcPr>
          <w:p w14:paraId="4C85DDF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46A0A99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6F8C6ADE" w14:textId="77777777">
        <w:trPr>
          <w:jc w:val="center"/>
        </w:trPr>
        <w:tc>
          <w:tcPr>
            <w:tcW w:w="5822" w:type="dxa"/>
          </w:tcPr>
          <w:p w14:paraId="61F9ADE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 sistema de busca</w:t>
            </w:r>
          </w:p>
        </w:tc>
        <w:tc>
          <w:tcPr>
            <w:tcW w:w="762" w:type="dxa"/>
          </w:tcPr>
          <w:p w14:paraId="42907A3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3BAE466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7CFF23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05CB123" w14:textId="77777777">
        <w:trPr>
          <w:jc w:val="center"/>
        </w:trPr>
        <w:tc>
          <w:tcPr>
            <w:tcW w:w="5822" w:type="dxa"/>
          </w:tcPr>
          <w:p w14:paraId="78ECB1A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 sistema de busca avançada</w:t>
            </w:r>
          </w:p>
        </w:tc>
        <w:tc>
          <w:tcPr>
            <w:tcW w:w="762" w:type="dxa"/>
          </w:tcPr>
          <w:p w14:paraId="2B67EF7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4D5A910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67BA45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2FBF7F94" w14:textId="77777777">
        <w:trPr>
          <w:jc w:val="center"/>
        </w:trPr>
        <w:tc>
          <w:tcPr>
            <w:tcW w:w="5822" w:type="dxa"/>
          </w:tcPr>
          <w:p w14:paraId="2F047E8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Um mapa do site está incluído</w:t>
            </w:r>
          </w:p>
        </w:tc>
        <w:tc>
          <w:tcPr>
            <w:tcW w:w="762" w:type="dxa"/>
          </w:tcPr>
          <w:p w14:paraId="5A75FF3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0.63</w:t>
            </w:r>
          </w:p>
        </w:tc>
        <w:tc>
          <w:tcPr>
            <w:tcW w:w="1454" w:type="dxa"/>
          </w:tcPr>
          <w:p w14:paraId="7BCBDCF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56E87AE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279783B" w14:textId="77777777">
        <w:trPr>
          <w:jc w:val="center"/>
        </w:trPr>
        <w:tc>
          <w:tcPr>
            <w:tcW w:w="5822" w:type="dxa"/>
          </w:tcPr>
          <w:p w14:paraId="608E292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 menu de ajuda</w:t>
            </w:r>
          </w:p>
        </w:tc>
        <w:tc>
          <w:tcPr>
            <w:tcW w:w="762" w:type="dxa"/>
          </w:tcPr>
          <w:p w14:paraId="48CEB070"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0.41</w:t>
            </w:r>
          </w:p>
        </w:tc>
        <w:tc>
          <w:tcPr>
            <w:tcW w:w="1454" w:type="dxa"/>
          </w:tcPr>
          <w:p w14:paraId="3C5393A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6D5434C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F6DFD53" w14:textId="77777777">
        <w:trPr>
          <w:jc w:val="center"/>
        </w:trPr>
        <w:tc>
          <w:tcPr>
            <w:tcW w:w="5822" w:type="dxa"/>
          </w:tcPr>
          <w:p w14:paraId="1906434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Informações em outros idiomas</w:t>
            </w:r>
          </w:p>
        </w:tc>
        <w:tc>
          <w:tcPr>
            <w:tcW w:w="762" w:type="dxa"/>
          </w:tcPr>
          <w:p w14:paraId="204FDE7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0.67</w:t>
            </w:r>
          </w:p>
        </w:tc>
        <w:tc>
          <w:tcPr>
            <w:tcW w:w="1454" w:type="dxa"/>
          </w:tcPr>
          <w:p w14:paraId="3315AB9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616449B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1D83C5D3" w14:textId="77777777">
        <w:trPr>
          <w:trHeight w:val="135"/>
          <w:jc w:val="center"/>
        </w:trPr>
        <w:tc>
          <w:tcPr>
            <w:tcW w:w="5822" w:type="dxa"/>
          </w:tcPr>
          <w:p w14:paraId="199C4A4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Permissão para download de arquivos</w:t>
            </w:r>
          </w:p>
        </w:tc>
        <w:tc>
          <w:tcPr>
            <w:tcW w:w="762" w:type="dxa"/>
          </w:tcPr>
          <w:p w14:paraId="1BDB03B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3C2AC04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F20199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B19898B" w14:textId="77777777">
        <w:trPr>
          <w:trHeight w:val="135"/>
          <w:jc w:val="center"/>
        </w:trPr>
        <w:tc>
          <w:tcPr>
            <w:tcW w:w="5822" w:type="dxa"/>
          </w:tcPr>
          <w:p w14:paraId="6348FA0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 sistema de hiperlinks</w:t>
            </w:r>
          </w:p>
        </w:tc>
        <w:tc>
          <w:tcPr>
            <w:tcW w:w="762" w:type="dxa"/>
          </w:tcPr>
          <w:p w14:paraId="01ADD31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Pr>
          <w:p w14:paraId="0487D15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6976514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4ADBB09E" w14:textId="77777777">
        <w:trPr>
          <w:trHeight w:val="225"/>
          <w:jc w:val="center"/>
        </w:trPr>
        <w:tc>
          <w:tcPr>
            <w:tcW w:w="5822" w:type="dxa"/>
          </w:tcPr>
          <w:p w14:paraId="1DBE8C3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Formatos que permitem a impressão correta da informação</w:t>
            </w:r>
          </w:p>
        </w:tc>
        <w:tc>
          <w:tcPr>
            <w:tcW w:w="762" w:type="dxa"/>
          </w:tcPr>
          <w:p w14:paraId="3215D10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0.37</w:t>
            </w:r>
          </w:p>
        </w:tc>
        <w:tc>
          <w:tcPr>
            <w:tcW w:w="1454" w:type="dxa"/>
          </w:tcPr>
          <w:p w14:paraId="0A01CCF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0221197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71B7F78C" w14:textId="77777777">
        <w:trPr>
          <w:jc w:val="center"/>
        </w:trPr>
        <w:tc>
          <w:tcPr>
            <w:tcW w:w="5822" w:type="dxa"/>
          </w:tcPr>
          <w:p w14:paraId="69137FE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Velocidade de resposta do site</w:t>
            </w:r>
          </w:p>
        </w:tc>
        <w:tc>
          <w:tcPr>
            <w:tcW w:w="762" w:type="dxa"/>
          </w:tcPr>
          <w:p w14:paraId="2C1FB8D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5802A86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79028BB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3558FF7C" w14:textId="77777777">
        <w:trPr>
          <w:trHeight w:val="70"/>
          <w:jc w:val="center"/>
        </w:trPr>
        <w:tc>
          <w:tcPr>
            <w:tcW w:w="5822" w:type="dxa"/>
          </w:tcPr>
          <w:p w14:paraId="39A0BC0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uma área para perguntas frequentes</w:t>
            </w:r>
          </w:p>
        </w:tc>
        <w:tc>
          <w:tcPr>
            <w:tcW w:w="762" w:type="dxa"/>
          </w:tcPr>
          <w:p w14:paraId="665B4B3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5761468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9DCC40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79706630" w14:textId="77777777">
        <w:trPr>
          <w:jc w:val="center"/>
        </w:trPr>
        <w:tc>
          <w:tcPr>
            <w:tcW w:w="5822" w:type="dxa"/>
          </w:tcPr>
          <w:p w14:paraId="324E01B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Normas de acessibilidade para deficientes</w:t>
            </w:r>
          </w:p>
        </w:tc>
        <w:tc>
          <w:tcPr>
            <w:tcW w:w="762" w:type="dxa"/>
          </w:tcPr>
          <w:p w14:paraId="75A41F1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0.63</w:t>
            </w:r>
          </w:p>
        </w:tc>
        <w:tc>
          <w:tcPr>
            <w:tcW w:w="1454" w:type="dxa"/>
          </w:tcPr>
          <w:p w14:paraId="3448D6B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6962414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FC96230" w14:textId="77777777">
        <w:trPr>
          <w:jc w:val="center"/>
        </w:trPr>
        <w:tc>
          <w:tcPr>
            <w:tcW w:w="5822" w:type="dxa"/>
          </w:tcPr>
          <w:p w14:paraId="680D2E4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Data da última atualização indicada</w:t>
            </w:r>
          </w:p>
        </w:tc>
        <w:tc>
          <w:tcPr>
            <w:tcW w:w="762" w:type="dxa"/>
          </w:tcPr>
          <w:p w14:paraId="5CB4665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0FC681E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D7154A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6E975F41" w14:textId="77777777">
        <w:trPr>
          <w:jc w:val="center"/>
        </w:trPr>
        <w:tc>
          <w:tcPr>
            <w:tcW w:w="5822" w:type="dxa"/>
          </w:tcPr>
          <w:p w14:paraId="3BC884E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Notificação por e-mail sobre atualizações</w:t>
            </w:r>
          </w:p>
        </w:tc>
        <w:tc>
          <w:tcPr>
            <w:tcW w:w="762" w:type="dxa"/>
          </w:tcPr>
          <w:p w14:paraId="169F9E5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0.67</w:t>
            </w:r>
          </w:p>
        </w:tc>
        <w:tc>
          <w:tcPr>
            <w:tcW w:w="1454" w:type="dxa"/>
          </w:tcPr>
          <w:p w14:paraId="048A0BD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3EF5966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6335C35F" w14:textId="77777777">
        <w:trPr>
          <w:jc w:val="center"/>
        </w:trPr>
        <w:tc>
          <w:tcPr>
            <w:tcW w:w="5822" w:type="dxa"/>
          </w:tcPr>
          <w:p w14:paraId="402E342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Indicação de autoria das informações</w:t>
            </w:r>
          </w:p>
        </w:tc>
        <w:tc>
          <w:tcPr>
            <w:tcW w:w="762" w:type="dxa"/>
          </w:tcPr>
          <w:p w14:paraId="4793999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0.56</w:t>
            </w:r>
          </w:p>
        </w:tc>
        <w:tc>
          <w:tcPr>
            <w:tcW w:w="1454" w:type="dxa"/>
          </w:tcPr>
          <w:p w14:paraId="0478963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126A93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6E8AE1FA" w14:textId="77777777">
        <w:trPr>
          <w:jc w:val="center"/>
        </w:trPr>
        <w:tc>
          <w:tcPr>
            <w:tcW w:w="5822" w:type="dxa"/>
          </w:tcPr>
          <w:p w14:paraId="2094F60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Espaço exclusivo para administração de pessoal e atividades</w:t>
            </w:r>
          </w:p>
        </w:tc>
        <w:tc>
          <w:tcPr>
            <w:tcW w:w="762" w:type="dxa"/>
          </w:tcPr>
          <w:p w14:paraId="0DAFD85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Pr>
          <w:p w14:paraId="2E0C55D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2A4685E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A52F12E" w14:textId="77777777">
        <w:trPr>
          <w:trHeight w:val="165"/>
          <w:jc w:val="center"/>
        </w:trPr>
        <w:tc>
          <w:tcPr>
            <w:tcW w:w="5822" w:type="dxa"/>
          </w:tcPr>
          <w:p w14:paraId="610C1A7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Publicação de ofertas de trabalho ou editais de contratação</w:t>
            </w:r>
          </w:p>
        </w:tc>
        <w:tc>
          <w:tcPr>
            <w:tcW w:w="762" w:type="dxa"/>
          </w:tcPr>
          <w:p w14:paraId="2860681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0.37</w:t>
            </w:r>
          </w:p>
        </w:tc>
        <w:tc>
          <w:tcPr>
            <w:tcW w:w="1454" w:type="dxa"/>
          </w:tcPr>
          <w:p w14:paraId="1586869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64E6EE5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3AE98F5" w14:textId="77777777">
        <w:trPr>
          <w:jc w:val="center"/>
        </w:trPr>
        <w:tc>
          <w:tcPr>
            <w:tcW w:w="5822" w:type="dxa"/>
          </w:tcPr>
          <w:p w14:paraId="2AFB163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Oferecimento de parcerias ou adesões</w:t>
            </w:r>
          </w:p>
        </w:tc>
        <w:tc>
          <w:tcPr>
            <w:tcW w:w="762" w:type="dxa"/>
          </w:tcPr>
          <w:p w14:paraId="7D8F8DF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0.33</w:t>
            </w:r>
          </w:p>
        </w:tc>
        <w:tc>
          <w:tcPr>
            <w:tcW w:w="1454" w:type="dxa"/>
          </w:tcPr>
          <w:p w14:paraId="0746756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3513CD0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49CDD1F7" w14:textId="77777777">
        <w:trPr>
          <w:jc w:val="center"/>
        </w:trPr>
        <w:tc>
          <w:tcPr>
            <w:tcW w:w="5822" w:type="dxa"/>
          </w:tcPr>
          <w:p w14:paraId="6C2EC70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lastRenderedPageBreak/>
              <w:t>Publicação de boletins periódicos de informações</w:t>
            </w:r>
          </w:p>
        </w:tc>
        <w:tc>
          <w:tcPr>
            <w:tcW w:w="762" w:type="dxa"/>
          </w:tcPr>
          <w:p w14:paraId="5996DB3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Pr>
          <w:p w14:paraId="0B65C93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5AE622B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4B493E79" w14:textId="77777777">
        <w:trPr>
          <w:trHeight w:val="120"/>
          <w:jc w:val="center"/>
        </w:trPr>
        <w:tc>
          <w:tcPr>
            <w:tcW w:w="5822" w:type="dxa"/>
          </w:tcPr>
          <w:p w14:paraId="77FCDF9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Fóruns abertos para sugestões e comentários</w:t>
            </w:r>
          </w:p>
        </w:tc>
        <w:tc>
          <w:tcPr>
            <w:tcW w:w="762" w:type="dxa"/>
          </w:tcPr>
          <w:p w14:paraId="3B1BD05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0.56</w:t>
            </w:r>
          </w:p>
        </w:tc>
        <w:tc>
          <w:tcPr>
            <w:tcW w:w="1454" w:type="dxa"/>
          </w:tcPr>
          <w:p w14:paraId="35159ED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197C294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7F2CC39" w14:textId="77777777" w:rsidTr="001C2A61">
        <w:trPr>
          <w:jc w:val="center"/>
        </w:trPr>
        <w:tc>
          <w:tcPr>
            <w:tcW w:w="5822" w:type="dxa"/>
            <w:tcBorders>
              <w:bottom w:val="single" w:sz="4" w:space="0" w:color="FFFFFF" w:themeColor="background1"/>
            </w:tcBorders>
          </w:tcPr>
          <w:p w14:paraId="53EE771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Oportunidade de receber atualizações no celular</w:t>
            </w:r>
          </w:p>
        </w:tc>
        <w:tc>
          <w:tcPr>
            <w:tcW w:w="762" w:type="dxa"/>
            <w:tcBorders>
              <w:bottom w:val="single" w:sz="4" w:space="0" w:color="FFFFFF" w:themeColor="background1"/>
            </w:tcBorders>
          </w:tcPr>
          <w:p w14:paraId="7E5B334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0.63</w:t>
            </w:r>
          </w:p>
        </w:tc>
        <w:tc>
          <w:tcPr>
            <w:tcW w:w="1454" w:type="dxa"/>
            <w:tcBorders>
              <w:bottom w:val="single" w:sz="4" w:space="0" w:color="FFFFFF" w:themeColor="background1"/>
            </w:tcBorders>
          </w:tcPr>
          <w:p w14:paraId="0BCAEBA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Borders>
              <w:bottom w:val="single" w:sz="4" w:space="0" w:color="FFFFFF" w:themeColor="background1"/>
            </w:tcBorders>
          </w:tcPr>
          <w:p w14:paraId="02C057B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2550B9B" w14:textId="77777777" w:rsidTr="001C2A61">
        <w:trPr>
          <w:jc w:val="center"/>
        </w:trPr>
        <w:tc>
          <w:tcPr>
            <w:tcW w:w="5822" w:type="dxa"/>
            <w:tcBorders>
              <w:bottom w:val="single" w:sz="4" w:space="0" w:color="auto"/>
            </w:tcBorders>
          </w:tcPr>
          <w:p w14:paraId="2891630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Espaço de acesso exclusivo para parceiros</w:t>
            </w:r>
          </w:p>
        </w:tc>
        <w:tc>
          <w:tcPr>
            <w:tcW w:w="762" w:type="dxa"/>
            <w:tcBorders>
              <w:bottom w:val="single" w:sz="4" w:space="0" w:color="auto"/>
            </w:tcBorders>
          </w:tcPr>
          <w:p w14:paraId="6C90D67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Borders>
              <w:bottom w:val="single" w:sz="4" w:space="0" w:color="auto"/>
            </w:tcBorders>
          </w:tcPr>
          <w:p w14:paraId="0B81562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Borders>
              <w:bottom w:val="single" w:sz="4" w:space="0" w:color="auto"/>
            </w:tcBorders>
          </w:tcPr>
          <w:p w14:paraId="7BD3AB0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bl>
    <w:p w14:paraId="13AAE7B1"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1E87357E" w14:textId="77777777" w:rsidR="00052676" w:rsidRDefault="00052676">
      <w:pPr>
        <w:ind w:firstLine="0"/>
      </w:pPr>
    </w:p>
    <w:p w14:paraId="441BD221" w14:textId="77777777" w:rsidR="00052676" w:rsidRDefault="00923364">
      <w:pPr>
        <w:ind w:firstLine="0"/>
      </w:pPr>
      <w:r>
        <w:tab/>
        <w:t>Quanto à acessibilidade e funcionalidades, uma proporção substancial de fundações, mais de 60%, estabelece normas de acessibilidade e inclui um mapa do site, melhorando assim a usabilidade para pessoas com deficiência e enriquecendo a experiência geral do usuário. Além disso, cerca de 66.67% das fundações oferecem informações em outros idiomas e permitem notificações por e-mail, evidenciando um compromisso com a acessibilidade e a comunicação proativa.</w:t>
      </w:r>
    </w:p>
    <w:p w14:paraId="7A590E08" w14:textId="77777777" w:rsidR="00052676" w:rsidRDefault="00923364">
      <w:pPr>
        <w:ind w:firstLine="708"/>
      </w:pPr>
      <w:r>
        <w:t xml:space="preserve">Em relação ao engajamento e interatividade, aproximadamente 59.26% das fundações divulgam fotografias e 55.56% divulgam vídeos de suas atividades, o que contribui para um engajamento visual eficaz e ajuda a transmitir a missão e as atividades de forma clara. Ademais, cerca de 56.00% das fundações mantêm fóruns para sugestões e reservam espaços exclusivos para facilitar a administração, demonstrando uma boa prática de engajamento com os </w:t>
      </w:r>
      <w:r>
        <w:rPr>
          <w:i/>
          <w:iCs/>
        </w:rPr>
        <w:t>stakeholders</w:t>
      </w:r>
      <w:r>
        <w:t>.</w:t>
      </w:r>
    </w:p>
    <w:p w14:paraId="457C4523" w14:textId="77777777" w:rsidR="00052676" w:rsidRDefault="00923364">
      <w:pPr>
        <w:ind w:firstLine="708"/>
      </w:pPr>
      <w:r>
        <w:t xml:space="preserve">A falta de áreas específicas dedicadas à governança e informações financeiras em muitos sites pode impactar negativamente a percepção de transparência e responsabilidade das fundações. Portanto, aumentar a visibilidade dessas informações seria um passo crucial para melhorar a confiança dos </w:t>
      </w:r>
      <w:r>
        <w:rPr>
          <w:i/>
          <w:iCs/>
        </w:rPr>
        <w:t>stakeholders.</w:t>
      </w:r>
      <w:r>
        <w:t xml:space="preserve"> A clareza dos títulos e a adaptação da linguagem são práticas altamente prevalentes e positivas, pois garantem que a informação seja compreensível e acessível a um público mais amplo.</w:t>
      </w:r>
    </w:p>
    <w:p w14:paraId="4B752FD9" w14:textId="77777777" w:rsidR="00052676" w:rsidRDefault="00923364">
      <w:pPr>
        <w:ind w:firstLine="708"/>
      </w:pPr>
      <w:r>
        <w:t xml:space="preserve">As fundações demonstram um forte engajamento digital através do uso de multimídia e ferramentas interativas. Contudo, a existência de espaços exclusivos para parceiros ainda é limitada, sugerindo que mais oportunidades de colaboração poderiam ser exploradas. Para ampliar a transparência, é aconselhável que as fundações desenvolvam seções dedicadas à governança e transparência financeira em seus sites. Também é importante continuar a melhorar as funcionalidades de navegação, assegurando que todos os usuários, independentemente de suas limitações, possam acessar facilmente as informações. Além disso, desenvolver mais plataformas de engajamento permitirá que </w:t>
      </w:r>
      <w:r>
        <w:rPr>
          <w:i/>
          <w:iCs/>
        </w:rPr>
        <w:t>stakeholders</w:t>
      </w:r>
      <w:r>
        <w:t xml:space="preserve"> interajam mais ativamente, sugerindo e participando nos projetos das fundações.</w:t>
      </w:r>
    </w:p>
    <w:p w14:paraId="69B97364" w14:textId="77777777" w:rsidR="00052676" w:rsidRDefault="00052676">
      <w:pPr>
        <w:ind w:firstLine="0"/>
      </w:pPr>
    </w:p>
    <w:p w14:paraId="0A8CC22F" w14:textId="77777777" w:rsidR="00052676" w:rsidRDefault="00923364">
      <w:pPr>
        <w:ind w:firstLine="0"/>
      </w:pPr>
      <w:r>
        <w:t>5.2 Análise Geral</w:t>
      </w:r>
    </w:p>
    <w:p w14:paraId="55024C68" w14:textId="77777777" w:rsidR="00052676" w:rsidRDefault="00923364">
      <w:pPr>
        <w:ind w:firstLine="0"/>
        <w:rPr>
          <w:i/>
          <w:iCs/>
        </w:rPr>
      </w:pPr>
      <w:r>
        <w:rPr>
          <w:i/>
          <w:iCs/>
        </w:rPr>
        <w:t>5.2.1 Índice Geral de Transparência</w:t>
      </w:r>
    </w:p>
    <w:p w14:paraId="543A089F" w14:textId="77777777" w:rsidR="00052676" w:rsidRDefault="00052676">
      <w:pPr>
        <w:ind w:firstLine="0"/>
      </w:pPr>
    </w:p>
    <w:p w14:paraId="27263955" w14:textId="77777777"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4</w:t>
      </w:r>
    </w:p>
    <w:p w14:paraId="5169A99B" w14:textId="43762996"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Índice Geral de Transparência e Estado e Região</w:t>
      </w:r>
    </w:p>
    <w:tbl>
      <w:tblPr>
        <w:tblStyle w:val="TabeladeGradeClara"/>
        <w:tblW w:w="9128" w:type="dxa"/>
        <w:jc w:val="center"/>
        <w:tblLayout w:type="fixed"/>
        <w:tblLook w:val="04A0" w:firstRow="1" w:lastRow="0" w:firstColumn="1" w:lastColumn="0" w:noHBand="0" w:noVBand="1"/>
      </w:tblPr>
      <w:tblGrid>
        <w:gridCol w:w="2582"/>
        <w:gridCol w:w="3260"/>
        <w:gridCol w:w="2020"/>
        <w:gridCol w:w="1266"/>
      </w:tblGrid>
      <w:tr w:rsidR="00052676" w14:paraId="114C5499" w14:textId="77777777" w:rsidTr="001C2A61">
        <w:trPr>
          <w:trHeight w:val="300"/>
          <w:jc w:val="center"/>
        </w:trPr>
        <w:tc>
          <w:tcPr>
            <w:tcW w:w="2581" w:type="dxa"/>
            <w:tcBorders>
              <w:top w:val="single" w:sz="4" w:space="0" w:color="auto"/>
              <w:bottom w:val="single" w:sz="4" w:space="0" w:color="auto"/>
            </w:tcBorders>
          </w:tcPr>
          <w:p w14:paraId="5D9C8416" w14:textId="77777777" w:rsidR="00052676" w:rsidRDefault="00923364">
            <w:pPr>
              <w:ind w:firstLine="0"/>
              <w:jc w:val="center"/>
              <w:rPr>
                <w:rFonts w:eastAsia="Times New Roman" w:cs="Times New Roman"/>
                <w:b/>
                <w:bCs/>
                <w:sz w:val="20"/>
                <w:szCs w:val="20"/>
                <w:lang w:eastAsia="pt-BR"/>
              </w:rPr>
            </w:pPr>
            <w:r>
              <w:rPr>
                <w:rFonts w:eastAsia="Times New Roman" w:cs="Times New Roman"/>
                <w:b/>
                <w:bCs/>
                <w:sz w:val="20"/>
                <w:szCs w:val="20"/>
                <w:lang w:eastAsia="pt-BR"/>
              </w:rPr>
              <w:t>Fundação</w:t>
            </w:r>
          </w:p>
        </w:tc>
        <w:tc>
          <w:tcPr>
            <w:tcW w:w="3260" w:type="dxa"/>
            <w:tcBorders>
              <w:top w:val="single" w:sz="4" w:space="0" w:color="auto"/>
              <w:bottom w:val="single" w:sz="4" w:space="0" w:color="auto"/>
            </w:tcBorders>
          </w:tcPr>
          <w:p w14:paraId="58842598" w14:textId="77777777" w:rsidR="00052676" w:rsidRDefault="00923364">
            <w:pPr>
              <w:ind w:firstLine="0"/>
              <w:jc w:val="center"/>
              <w:rPr>
                <w:rFonts w:eastAsia="Times New Roman" w:cs="Times New Roman"/>
                <w:b/>
                <w:bCs/>
                <w:sz w:val="20"/>
                <w:szCs w:val="20"/>
                <w:lang w:eastAsia="pt-BR"/>
              </w:rPr>
            </w:pPr>
            <w:r>
              <w:rPr>
                <w:rFonts w:eastAsia="Times New Roman" w:cs="Times New Roman"/>
                <w:b/>
                <w:bCs/>
                <w:sz w:val="20"/>
                <w:szCs w:val="20"/>
                <w:lang w:eastAsia="pt-BR"/>
              </w:rPr>
              <w:t>Índice Geral de Transparência</w:t>
            </w:r>
          </w:p>
        </w:tc>
        <w:tc>
          <w:tcPr>
            <w:tcW w:w="2020" w:type="dxa"/>
            <w:tcBorders>
              <w:top w:val="single" w:sz="4" w:space="0" w:color="auto"/>
              <w:bottom w:val="single" w:sz="4" w:space="0" w:color="auto"/>
            </w:tcBorders>
          </w:tcPr>
          <w:p w14:paraId="60A31DBF" w14:textId="77777777" w:rsidR="00052676" w:rsidRDefault="00923364">
            <w:pPr>
              <w:ind w:firstLine="0"/>
              <w:jc w:val="center"/>
              <w:rPr>
                <w:rFonts w:eastAsia="Times New Roman" w:cs="Times New Roman"/>
                <w:b/>
                <w:bCs/>
                <w:sz w:val="20"/>
                <w:szCs w:val="20"/>
                <w:lang w:eastAsia="pt-BR"/>
              </w:rPr>
            </w:pPr>
            <w:r>
              <w:rPr>
                <w:rFonts w:eastAsia="Times New Roman" w:cs="Times New Roman"/>
                <w:b/>
                <w:bCs/>
                <w:sz w:val="20"/>
                <w:szCs w:val="20"/>
                <w:lang w:eastAsia="pt-BR"/>
              </w:rPr>
              <w:t>Estado</w:t>
            </w:r>
          </w:p>
        </w:tc>
        <w:tc>
          <w:tcPr>
            <w:tcW w:w="1266" w:type="dxa"/>
            <w:tcBorders>
              <w:top w:val="single" w:sz="4" w:space="0" w:color="auto"/>
              <w:bottom w:val="single" w:sz="4" w:space="0" w:color="auto"/>
            </w:tcBorders>
          </w:tcPr>
          <w:p w14:paraId="6CB906F2" w14:textId="77777777" w:rsidR="00052676" w:rsidRDefault="00923364">
            <w:pPr>
              <w:ind w:firstLine="0"/>
              <w:jc w:val="center"/>
              <w:rPr>
                <w:rFonts w:eastAsia="Times New Roman" w:cs="Times New Roman"/>
                <w:b/>
                <w:bCs/>
                <w:sz w:val="20"/>
                <w:szCs w:val="20"/>
                <w:lang w:eastAsia="pt-BR"/>
              </w:rPr>
            </w:pPr>
            <w:r>
              <w:rPr>
                <w:rFonts w:eastAsia="Times New Roman" w:cs="Times New Roman"/>
                <w:b/>
                <w:bCs/>
                <w:sz w:val="20"/>
                <w:szCs w:val="20"/>
                <w:lang w:eastAsia="pt-BR"/>
              </w:rPr>
              <w:t>Região</w:t>
            </w:r>
          </w:p>
        </w:tc>
      </w:tr>
      <w:tr w:rsidR="00052676" w14:paraId="4C918102" w14:textId="77777777" w:rsidTr="001C2A61">
        <w:trPr>
          <w:trHeight w:val="300"/>
          <w:jc w:val="center"/>
        </w:trPr>
        <w:tc>
          <w:tcPr>
            <w:tcW w:w="2581" w:type="dxa"/>
            <w:tcBorders>
              <w:top w:val="single" w:sz="4" w:space="0" w:color="auto"/>
            </w:tcBorders>
          </w:tcPr>
          <w:p w14:paraId="38562D9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FAPAC</w:t>
            </w:r>
          </w:p>
        </w:tc>
        <w:tc>
          <w:tcPr>
            <w:tcW w:w="3260" w:type="dxa"/>
            <w:tcBorders>
              <w:top w:val="single" w:sz="4" w:space="0" w:color="auto"/>
            </w:tcBorders>
          </w:tcPr>
          <w:p w14:paraId="5D203360"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0,23</w:t>
            </w:r>
          </w:p>
        </w:tc>
        <w:tc>
          <w:tcPr>
            <w:tcW w:w="2020" w:type="dxa"/>
            <w:tcBorders>
              <w:top w:val="single" w:sz="4" w:space="0" w:color="auto"/>
            </w:tcBorders>
          </w:tcPr>
          <w:p w14:paraId="375FE03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AC</w:t>
            </w:r>
          </w:p>
        </w:tc>
        <w:tc>
          <w:tcPr>
            <w:tcW w:w="1266" w:type="dxa"/>
            <w:tcBorders>
              <w:top w:val="single" w:sz="4" w:space="0" w:color="auto"/>
            </w:tcBorders>
          </w:tcPr>
          <w:p w14:paraId="7428640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0E963A92" w14:textId="77777777">
        <w:trPr>
          <w:trHeight w:val="300"/>
          <w:jc w:val="center"/>
        </w:trPr>
        <w:tc>
          <w:tcPr>
            <w:tcW w:w="2581" w:type="dxa"/>
          </w:tcPr>
          <w:p w14:paraId="050F134E"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PAFEAL</w:t>
            </w:r>
          </w:p>
        </w:tc>
        <w:tc>
          <w:tcPr>
            <w:tcW w:w="3260" w:type="dxa"/>
          </w:tcPr>
          <w:p w14:paraId="2E644831"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0,67</w:t>
            </w:r>
          </w:p>
        </w:tc>
        <w:tc>
          <w:tcPr>
            <w:tcW w:w="2020" w:type="dxa"/>
          </w:tcPr>
          <w:p w14:paraId="583243C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AL</w:t>
            </w:r>
          </w:p>
        </w:tc>
        <w:tc>
          <w:tcPr>
            <w:tcW w:w="1266" w:type="dxa"/>
          </w:tcPr>
          <w:p w14:paraId="1B5E600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17D9E664" w14:textId="77777777">
        <w:trPr>
          <w:trHeight w:val="300"/>
          <w:jc w:val="center"/>
        </w:trPr>
        <w:tc>
          <w:tcPr>
            <w:tcW w:w="2581" w:type="dxa"/>
          </w:tcPr>
          <w:p w14:paraId="3451A09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FAPEAP</w:t>
            </w:r>
          </w:p>
        </w:tc>
        <w:tc>
          <w:tcPr>
            <w:tcW w:w="3260" w:type="dxa"/>
          </w:tcPr>
          <w:p w14:paraId="3A8AD1D8"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0,35</w:t>
            </w:r>
          </w:p>
        </w:tc>
        <w:tc>
          <w:tcPr>
            <w:tcW w:w="2020" w:type="dxa"/>
          </w:tcPr>
          <w:p w14:paraId="7AA1112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AP</w:t>
            </w:r>
          </w:p>
        </w:tc>
        <w:tc>
          <w:tcPr>
            <w:tcW w:w="1266" w:type="dxa"/>
          </w:tcPr>
          <w:p w14:paraId="101BDC2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5B192C7A" w14:textId="77777777">
        <w:trPr>
          <w:trHeight w:val="300"/>
          <w:jc w:val="center"/>
        </w:trPr>
        <w:tc>
          <w:tcPr>
            <w:tcW w:w="2581" w:type="dxa"/>
          </w:tcPr>
          <w:p w14:paraId="1D68477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FAPEAM</w:t>
            </w:r>
          </w:p>
        </w:tc>
        <w:tc>
          <w:tcPr>
            <w:tcW w:w="3260" w:type="dxa"/>
          </w:tcPr>
          <w:p w14:paraId="448AA8D3"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0,26</w:t>
            </w:r>
          </w:p>
        </w:tc>
        <w:tc>
          <w:tcPr>
            <w:tcW w:w="2020" w:type="dxa"/>
          </w:tcPr>
          <w:p w14:paraId="167B858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AM</w:t>
            </w:r>
          </w:p>
        </w:tc>
        <w:tc>
          <w:tcPr>
            <w:tcW w:w="1266" w:type="dxa"/>
          </w:tcPr>
          <w:p w14:paraId="1BBDCAC8"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3D5FAF5F" w14:textId="77777777">
        <w:trPr>
          <w:trHeight w:val="300"/>
          <w:jc w:val="center"/>
        </w:trPr>
        <w:tc>
          <w:tcPr>
            <w:tcW w:w="2581" w:type="dxa"/>
          </w:tcPr>
          <w:p w14:paraId="6FCC2BA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FAPESB</w:t>
            </w:r>
          </w:p>
        </w:tc>
        <w:tc>
          <w:tcPr>
            <w:tcW w:w="3260" w:type="dxa"/>
          </w:tcPr>
          <w:p w14:paraId="06B3454B"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0,54</w:t>
            </w:r>
          </w:p>
        </w:tc>
        <w:tc>
          <w:tcPr>
            <w:tcW w:w="2020" w:type="dxa"/>
          </w:tcPr>
          <w:p w14:paraId="2675F48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BA</w:t>
            </w:r>
          </w:p>
        </w:tc>
        <w:tc>
          <w:tcPr>
            <w:tcW w:w="1266" w:type="dxa"/>
          </w:tcPr>
          <w:p w14:paraId="1632FEA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4EDF861E" w14:textId="77777777">
        <w:trPr>
          <w:trHeight w:val="300"/>
          <w:jc w:val="center"/>
        </w:trPr>
        <w:tc>
          <w:tcPr>
            <w:tcW w:w="2581" w:type="dxa"/>
          </w:tcPr>
          <w:p w14:paraId="1AD7A88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FUNCAP</w:t>
            </w:r>
          </w:p>
        </w:tc>
        <w:tc>
          <w:tcPr>
            <w:tcW w:w="3260" w:type="dxa"/>
          </w:tcPr>
          <w:p w14:paraId="5E6914CA"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0,67</w:t>
            </w:r>
          </w:p>
        </w:tc>
        <w:tc>
          <w:tcPr>
            <w:tcW w:w="2020" w:type="dxa"/>
          </w:tcPr>
          <w:p w14:paraId="004F69B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CE</w:t>
            </w:r>
          </w:p>
        </w:tc>
        <w:tc>
          <w:tcPr>
            <w:tcW w:w="1266" w:type="dxa"/>
          </w:tcPr>
          <w:p w14:paraId="0198682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35E6109F" w14:textId="77777777">
        <w:trPr>
          <w:trHeight w:val="300"/>
          <w:jc w:val="center"/>
        </w:trPr>
        <w:tc>
          <w:tcPr>
            <w:tcW w:w="2581" w:type="dxa"/>
          </w:tcPr>
          <w:p w14:paraId="702903B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FAPDF</w:t>
            </w:r>
          </w:p>
        </w:tc>
        <w:tc>
          <w:tcPr>
            <w:tcW w:w="3260" w:type="dxa"/>
          </w:tcPr>
          <w:p w14:paraId="7080D906"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0,73</w:t>
            </w:r>
          </w:p>
        </w:tc>
        <w:tc>
          <w:tcPr>
            <w:tcW w:w="2020" w:type="dxa"/>
          </w:tcPr>
          <w:p w14:paraId="1A12AF1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DF</w:t>
            </w:r>
          </w:p>
        </w:tc>
        <w:tc>
          <w:tcPr>
            <w:tcW w:w="1266" w:type="dxa"/>
          </w:tcPr>
          <w:p w14:paraId="59D4058E"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Centro Oeste</w:t>
            </w:r>
          </w:p>
        </w:tc>
      </w:tr>
      <w:tr w:rsidR="00052676" w14:paraId="0D56C337" w14:textId="77777777">
        <w:trPr>
          <w:trHeight w:val="300"/>
          <w:jc w:val="center"/>
        </w:trPr>
        <w:tc>
          <w:tcPr>
            <w:tcW w:w="2581" w:type="dxa"/>
          </w:tcPr>
          <w:p w14:paraId="56187D2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w:t>
            </w:r>
          </w:p>
        </w:tc>
        <w:tc>
          <w:tcPr>
            <w:tcW w:w="3260" w:type="dxa"/>
          </w:tcPr>
          <w:p w14:paraId="04860F66"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0,55</w:t>
            </w:r>
          </w:p>
        </w:tc>
        <w:tc>
          <w:tcPr>
            <w:tcW w:w="2020" w:type="dxa"/>
          </w:tcPr>
          <w:p w14:paraId="2609617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ES</w:t>
            </w:r>
          </w:p>
        </w:tc>
        <w:tc>
          <w:tcPr>
            <w:tcW w:w="1266" w:type="dxa"/>
          </w:tcPr>
          <w:p w14:paraId="50EC1E6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Sudeste</w:t>
            </w:r>
          </w:p>
        </w:tc>
      </w:tr>
      <w:tr w:rsidR="00052676" w14:paraId="4E9E4E05" w14:textId="77777777">
        <w:trPr>
          <w:trHeight w:val="300"/>
          <w:jc w:val="center"/>
        </w:trPr>
        <w:tc>
          <w:tcPr>
            <w:tcW w:w="2581" w:type="dxa"/>
          </w:tcPr>
          <w:p w14:paraId="548BC32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FAPEG</w:t>
            </w:r>
          </w:p>
        </w:tc>
        <w:tc>
          <w:tcPr>
            <w:tcW w:w="3260" w:type="dxa"/>
          </w:tcPr>
          <w:p w14:paraId="10C9EB5C"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0,59</w:t>
            </w:r>
          </w:p>
        </w:tc>
        <w:tc>
          <w:tcPr>
            <w:tcW w:w="2020" w:type="dxa"/>
          </w:tcPr>
          <w:p w14:paraId="2D56F38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GO</w:t>
            </w:r>
          </w:p>
        </w:tc>
        <w:tc>
          <w:tcPr>
            <w:tcW w:w="1266" w:type="dxa"/>
          </w:tcPr>
          <w:p w14:paraId="7BC84F7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Centro Oeste</w:t>
            </w:r>
          </w:p>
        </w:tc>
      </w:tr>
      <w:tr w:rsidR="00052676" w14:paraId="0535F80E" w14:textId="77777777">
        <w:trPr>
          <w:trHeight w:val="300"/>
          <w:jc w:val="center"/>
        </w:trPr>
        <w:tc>
          <w:tcPr>
            <w:tcW w:w="2581" w:type="dxa"/>
          </w:tcPr>
          <w:p w14:paraId="2A23E6F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FAPEMA</w:t>
            </w:r>
          </w:p>
        </w:tc>
        <w:tc>
          <w:tcPr>
            <w:tcW w:w="3260" w:type="dxa"/>
          </w:tcPr>
          <w:p w14:paraId="3E6060B5"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0,62</w:t>
            </w:r>
          </w:p>
        </w:tc>
        <w:tc>
          <w:tcPr>
            <w:tcW w:w="2020" w:type="dxa"/>
          </w:tcPr>
          <w:p w14:paraId="126AC47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MA</w:t>
            </w:r>
          </w:p>
        </w:tc>
        <w:tc>
          <w:tcPr>
            <w:tcW w:w="1266" w:type="dxa"/>
          </w:tcPr>
          <w:p w14:paraId="24FFD25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4E07EADB" w14:textId="77777777">
        <w:trPr>
          <w:trHeight w:val="300"/>
          <w:jc w:val="center"/>
        </w:trPr>
        <w:tc>
          <w:tcPr>
            <w:tcW w:w="2581" w:type="dxa"/>
          </w:tcPr>
          <w:p w14:paraId="0279E26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lastRenderedPageBreak/>
              <w:t>FAPEMAT</w:t>
            </w:r>
          </w:p>
        </w:tc>
        <w:tc>
          <w:tcPr>
            <w:tcW w:w="3260" w:type="dxa"/>
          </w:tcPr>
          <w:p w14:paraId="18EEDDBD"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0,56</w:t>
            </w:r>
          </w:p>
        </w:tc>
        <w:tc>
          <w:tcPr>
            <w:tcW w:w="2020" w:type="dxa"/>
          </w:tcPr>
          <w:p w14:paraId="1EBD531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MT</w:t>
            </w:r>
          </w:p>
        </w:tc>
        <w:tc>
          <w:tcPr>
            <w:tcW w:w="1266" w:type="dxa"/>
          </w:tcPr>
          <w:p w14:paraId="602A338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Centro Oeste</w:t>
            </w:r>
          </w:p>
        </w:tc>
      </w:tr>
      <w:tr w:rsidR="00052676" w14:paraId="1B8A7470" w14:textId="77777777">
        <w:trPr>
          <w:trHeight w:val="300"/>
          <w:jc w:val="center"/>
        </w:trPr>
        <w:tc>
          <w:tcPr>
            <w:tcW w:w="2581" w:type="dxa"/>
          </w:tcPr>
          <w:p w14:paraId="20C9B67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FUNDECT</w:t>
            </w:r>
          </w:p>
        </w:tc>
        <w:tc>
          <w:tcPr>
            <w:tcW w:w="3260" w:type="dxa"/>
          </w:tcPr>
          <w:p w14:paraId="7569C413"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0,65</w:t>
            </w:r>
          </w:p>
        </w:tc>
        <w:tc>
          <w:tcPr>
            <w:tcW w:w="2020" w:type="dxa"/>
          </w:tcPr>
          <w:p w14:paraId="75940CB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MS</w:t>
            </w:r>
          </w:p>
        </w:tc>
        <w:tc>
          <w:tcPr>
            <w:tcW w:w="1266" w:type="dxa"/>
          </w:tcPr>
          <w:p w14:paraId="4BB9374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Centro Oeste</w:t>
            </w:r>
          </w:p>
        </w:tc>
      </w:tr>
      <w:tr w:rsidR="00052676" w14:paraId="56E1F838" w14:textId="77777777">
        <w:trPr>
          <w:trHeight w:val="300"/>
          <w:jc w:val="center"/>
        </w:trPr>
        <w:tc>
          <w:tcPr>
            <w:tcW w:w="2581" w:type="dxa"/>
          </w:tcPr>
          <w:p w14:paraId="29A1B7C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FAPEMIG</w:t>
            </w:r>
          </w:p>
        </w:tc>
        <w:tc>
          <w:tcPr>
            <w:tcW w:w="3260" w:type="dxa"/>
          </w:tcPr>
          <w:p w14:paraId="3C13B431"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0,72</w:t>
            </w:r>
          </w:p>
        </w:tc>
        <w:tc>
          <w:tcPr>
            <w:tcW w:w="2020" w:type="dxa"/>
          </w:tcPr>
          <w:p w14:paraId="5AF49B68"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MG</w:t>
            </w:r>
          </w:p>
        </w:tc>
        <w:tc>
          <w:tcPr>
            <w:tcW w:w="1266" w:type="dxa"/>
          </w:tcPr>
          <w:p w14:paraId="74FADC4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Sudeste</w:t>
            </w:r>
          </w:p>
        </w:tc>
      </w:tr>
      <w:tr w:rsidR="00052676" w14:paraId="0126C1AE" w14:textId="77777777">
        <w:trPr>
          <w:trHeight w:val="300"/>
          <w:jc w:val="center"/>
        </w:trPr>
        <w:tc>
          <w:tcPr>
            <w:tcW w:w="2581" w:type="dxa"/>
          </w:tcPr>
          <w:p w14:paraId="35FC679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FAPESPA</w:t>
            </w:r>
          </w:p>
        </w:tc>
        <w:tc>
          <w:tcPr>
            <w:tcW w:w="3260" w:type="dxa"/>
          </w:tcPr>
          <w:p w14:paraId="2F1DFCBE"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0,67</w:t>
            </w:r>
          </w:p>
        </w:tc>
        <w:tc>
          <w:tcPr>
            <w:tcW w:w="2020" w:type="dxa"/>
          </w:tcPr>
          <w:p w14:paraId="2C75E16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PA</w:t>
            </w:r>
          </w:p>
        </w:tc>
        <w:tc>
          <w:tcPr>
            <w:tcW w:w="1266" w:type="dxa"/>
          </w:tcPr>
          <w:p w14:paraId="4155518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130BE932" w14:textId="77777777">
        <w:trPr>
          <w:trHeight w:val="300"/>
          <w:jc w:val="center"/>
        </w:trPr>
        <w:tc>
          <w:tcPr>
            <w:tcW w:w="2581" w:type="dxa"/>
          </w:tcPr>
          <w:p w14:paraId="46E0E4C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FAPESQ</w:t>
            </w:r>
          </w:p>
        </w:tc>
        <w:tc>
          <w:tcPr>
            <w:tcW w:w="3260" w:type="dxa"/>
          </w:tcPr>
          <w:p w14:paraId="3CB6C6AC"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0,55</w:t>
            </w:r>
          </w:p>
        </w:tc>
        <w:tc>
          <w:tcPr>
            <w:tcW w:w="2020" w:type="dxa"/>
          </w:tcPr>
          <w:p w14:paraId="4AF081E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PB</w:t>
            </w:r>
          </w:p>
        </w:tc>
        <w:tc>
          <w:tcPr>
            <w:tcW w:w="1266" w:type="dxa"/>
          </w:tcPr>
          <w:p w14:paraId="07B3AD4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03ED55FC" w14:textId="77777777">
        <w:trPr>
          <w:trHeight w:val="300"/>
          <w:jc w:val="center"/>
        </w:trPr>
        <w:tc>
          <w:tcPr>
            <w:tcW w:w="2581" w:type="dxa"/>
          </w:tcPr>
          <w:p w14:paraId="4AFDD99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w:t>
            </w:r>
          </w:p>
        </w:tc>
        <w:tc>
          <w:tcPr>
            <w:tcW w:w="3260" w:type="dxa"/>
          </w:tcPr>
          <w:p w14:paraId="07903E36"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0,60</w:t>
            </w:r>
          </w:p>
        </w:tc>
        <w:tc>
          <w:tcPr>
            <w:tcW w:w="2020" w:type="dxa"/>
          </w:tcPr>
          <w:p w14:paraId="43AF496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PR</w:t>
            </w:r>
          </w:p>
        </w:tc>
        <w:tc>
          <w:tcPr>
            <w:tcW w:w="1266" w:type="dxa"/>
          </w:tcPr>
          <w:p w14:paraId="369EC4B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Sul</w:t>
            </w:r>
          </w:p>
        </w:tc>
      </w:tr>
      <w:tr w:rsidR="00052676" w14:paraId="3209A94C" w14:textId="77777777">
        <w:trPr>
          <w:trHeight w:val="300"/>
          <w:jc w:val="center"/>
        </w:trPr>
        <w:tc>
          <w:tcPr>
            <w:tcW w:w="2581" w:type="dxa"/>
          </w:tcPr>
          <w:p w14:paraId="43084C2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FACEPE</w:t>
            </w:r>
          </w:p>
        </w:tc>
        <w:tc>
          <w:tcPr>
            <w:tcW w:w="3260" w:type="dxa"/>
          </w:tcPr>
          <w:p w14:paraId="305F8449"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0,56</w:t>
            </w:r>
          </w:p>
        </w:tc>
        <w:tc>
          <w:tcPr>
            <w:tcW w:w="2020" w:type="dxa"/>
          </w:tcPr>
          <w:p w14:paraId="5B62BCD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PE</w:t>
            </w:r>
          </w:p>
        </w:tc>
        <w:tc>
          <w:tcPr>
            <w:tcW w:w="1266" w:type="dxa"/>
          </w:tcPr>
          <w:p w14:paraId="75F423A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652F83DC" w14:textId="77777777">
        <w:trPr>
          <w:trHeight w:val="300"/>
          <w:jc w:val="center"/>
        </w:trPr>
        <w:tc>
          <w:tcPr>
            <w:tcW w:w="2581" w:type="dxa"/>
          </w:tcPr>
          <w:p w14:paraId="37B08F6B"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FAPEPI</w:t>
            </w:r>
          </w:p>
        </w:tc>
        <w:tc>
          <w:tcPr>
            <w:tcW w:w="3260" w:type="dxa"/>
          </w:tcPr>
          <w:p w14:paraId="0B7AC84D"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0,59</w:t>
            </w:r>
          </w:p>
        </w:tc>
        <w:tc>
          <w:tcPr>
            <w:tcW w:w="2020" w:type="dxa"/>
          </w:tcPr>
          <w:p w14:paraId="0062EFF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PI</w:t>
            </w:r>
          </w:p>
        </w:tc>
        <w:tc>
          <w:tcPr>
            <w:tcW w:w="1266" w:type="dxa"/>
          </w:tcPr>
          <w:p w14:paraId="6E9BAC5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17306C4B" w14:textId="77777777">
        <w:trPr>
          <w:trHeight w:val="300"/>
          <w:jc w:val="center"/>
        </w:trPr>
        <w:tc>
          <w:tcPr>
            <w:tcW w:w="2581" w:type="dxa"/>
          </w:tcPr>
          <w:p w14:paraId="6AE279B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FAPERJ</w:t>
            </w:r>
          </w:p>
        </w:tc>
        <w:tc>
          <w:tcPr>
            <w:tcW w:w="3260" w:type="dxa"/>
          </w:tcPr>
          <w:p w14:paraId="0D63754A"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0,41</w:t>
            </w:r>
          </w:p>
        </w:tc>
        <w:tc>
          <w:tcPr>
            <w:tcW w:w="2020" w:type="dxa"/>
          </w:tcPr>
          <w:p w14:paraId="3B97404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RJ</w:t>
            </w:r>
          </w:p>
        </w:tc>
        <w:tc>
          <w:tcPr>
            <w:tcW w:w="1266" w:type="dxa"/>
          </w:tcPr>
          <w:p w14:paraId="34896D3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Sudeste</w:t>
            </w:r>
          </w:p>
        </w:tc>
      </w:tr>
      <w:tr w:rsidR="00052676" w14:paraId="728AC755" w14:textId="77777777">
        <w:trPr>
          <w:trHeight w:val="300"/>
          <w:jc w:val="center"/>
        </w:trPr>
        <w:tc>
          <w:tcPr>
            <w:tcW w:w="2581" w:type="dxa"/>
          </w:tcPr>
          <w:p w14:paraId="37B7366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FAPERN</w:t>
            </w:r>
          </w:p>
        </w:tc>
        <w:tc>
          <w:tcPr>
            <w:tcW w:w="3260" w:type="dxa"/>
          </w:tcPr>
          <w:p w14:paraId="0AAE5633"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0,66</w:t>
            </w:r>
          </w:p>
        </w:tc>
        <w:tc>
          <w:tcPr>
            <w:tcW w:w="2020" w:type="dxa"/>
          </w:tcPr>
          <w:p w14:paraId="5D2D9B0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RN</w:t>
            </w:r>
          </w:p>
        </w:tc>
        <w:tc>
          <w:tcPr>
            <w:tcW w:w="1266" w:type="dxa"/>
          </w:tcPr>
          <w:p w14:paraId="39A10D5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61DE5C89" w14:textId="77777777">
        <w:trPr>
          <w:trHeight w:val="300"/>
          <w:jc w:val="center"/>
        </w:trPr>
        <w:tc>
          <w:tcPr>
            <w:tcW w:w="2581" w:type="dxa"/>
          </w:tcPr>
          <w:p w14:paraId="510DEF3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FAPERGS</w:t>
            </w:r>
          </w:p>
        </w:tc>
        <w:tc>
          <w:tcPr>
            <w:tcW w:w="3260" w:type="dxa"/>
          </w:tcPr>
          <w:p w14:paraId="1E9E8A50"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0,67</w:t>
            </w:r>
          </w:p>
        </w:tc>
        <w:tc>
          <w:tcPr>
            <w:tcW w:w="2020" w:type="dxa"/>
          </w:tcPr>
          <w:p w14:paraId="432CF288"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RS</w:t>
            </w:r>
          </w:p>
        </w:tc>
        <w:tc>
          <w:tcPr>
            <w:tcW w:w="1266" w:type="dxa"/>
          </w:tcPr>
          <w:p w14:paraId="2E61329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Sul</w:t>
            </w:r>
          </w:p>
        </w:tc>
      </w:tr>
      <w:tr w:rsidR="00052676" w14:paraId="43BB76E4" w14:textId="77777777">
        <w:trPr>
          <w:trHeight w:val="300"/>
          <w:jc w:val="center"/>
        </w:trPr>
        <w:tc>
          <w:tcPr>
            <w:tcW w:w="2581" w:type="dxa"/>
          </w:tcPr>
          <w:p w14:paraId="2A90EEE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FAPERO</w:t>
            </w:r>
          </w:p>
        </w:tc>
        <w:tc>
          <w:tcPr>
            <w:tcW w:w="3260" w:type="dxa"/>
          </w:tcPr>
          <w:p w14:paraId="1528F1ED"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0,41</w:t>
            </w:r>
          </w:p>
        </w:tc>
        <w:tc>
          <w:tcPr>
            <w:tcW w:w="2020" w:type="dxa"/>
          </w:tcPr>
          <w:p w14:paraId="5ED5CFD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RO</w:t>
            </w:r>
          </w:p>
        </w:tc>
        <w:tc>
          <w:tcPr>
            <w:tcW w:w="1266" w:type="dxa"/>
          </w:tcPr>
          <w:p w14:paraId="4B9239A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68D1FCEE" w14:textId="77777777">
        <w:trPr>
          <w:trHeight w:val="300"/>
          <w:jc w:val="center"/>
        </w:trPr>
        <w:tc>
          <w:tcPr>
            <w:tcW w:w="2581" w:type="dxa"/>
          </w:tcPr>
          <w:p w14:paraId="09CCE8E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FAPERR</w:t>
            </w:r>
          </w:p>
        </w:tc>
        <w:tc>
          <w:tcPr>
            <w:tcW w:w="3260" w:type="dxa"/>
          </w:tcPr>
          <w:p w14:paraId="150F2110"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0,45</w:t>
            </w:r>
          </w:p>
        </w:tc>
        <w:tc>
          <w:tcPr>
            <w:tcW w:w="2020" w:type="dxa"/>
          </w:tcPr>
          <w:p w14:paraId="0074191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RR</w:t>
            </w:r>
          </w:p>
        </w:tc>
        <w:tc>
          <w:tcPr>
            <w:tcW w:w="1266" w:type="dxa"/>
          </w:tcPr>
          <w:p w14:paraId="00F241C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552DF29F" w14:textId="77777777">
        <w:trPr>
          <w:trHeight w:val="300"/>
          <w:jc w:val="center"/>
        </w:trPr>
        <w:tc>
          <w:tcPr>
            <w:tcW w:w="2581" w:type="dxa"/>
          </w:tcPr>
          <w:p w14:paraId="5AE11E0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FAPESC</w:t>
            </w:r>
          </w:p>
        </w:tc>
        <w:tc>
          <w:tcPr>
            <w:tcW w:w="3260" w:type="dxa"/>
          </w:tcPr>
          <w:p w14:paraId="094A8CF4"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0,57</w:t>
            </w:r>
          </w:p>
        </w:tc>
        <w:tc>
          <w:tcPr>
            <w:tcW w:w="2020" w:type="dxa"/>
          </w:tcPr>
          <w:p w14:paraId="0C0E10E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SC</w:t>
            </w:r>
          </w:p>
        </w:tc>
        <w:tc>
          <w:tcPr>
            <w:tcW w:w="1266" w:type="dxa"/>
          </w:tcPr>
          <w:p w14:paraId="12AB6AD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Sul</w:t>
            </w:r>
          </w:p>
        </w:tc>
      </w:tr>
      <w:tr w:rsidR="00052676" w14:paraId="0A93F2A1" w14:textId="77777777">
        <w:trPr>
          <w:trHeight w:val="300"/>
          <w:jc w:val="center"/>
        </w:trPr>
        <w:tc>
          <w:tcPr>
            <w:tcW w:w="2581" w:type="dxa"/>
          </w:tcPr>
          <w:p w14:paraId="5EC1B30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FAPESP</w:t>
            </w:r>
          </w:p>
        </w:tc>
        <w:tc>
          <w:tcPr>
            <w:tcW w:w="3260" w:type="dxa"/>
          </w:tcPr>
          <w:p w14:paraId="47FDD149"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0,78</w:t>
            </w:r>
          </w:p>
        </w:tc>
        <w:tc>
          <w:tcPr>
            <w:tcW w:w="2020" w:type="dxa"/>
          </w:tcPr>
          <w:p w14:paraId="6F52AAC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SP</w:t>
            </w:r>
          </w:p>
        </w:tc>
        <w:tc>
          <w:tcPr>
            <w:tcW w:w="1266" w:type="dxa"/>
          </w:tcPr>
          <w:p w14:paraId="516E2BD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Sudeste</w:t>
            </w:r>
          </w:p>
        </w:tc>
      </w:tr>
      <w:tr w:rsidR="00052676" w14:paraId="3AD1A6AF" w14:textId="77777777" w:rsidTr="001C2A61">
        <w:trPr>
          <w:trHeight w:val="300"/>
          <w:jc w:val="center"/>
        </w:trPr>
        <w:tc>
          <w:tcPr>
            <w:tcW w:w="2581" w:type="dxa"/>
            <w:tcBorders>
              <w:bottom w:val="single" w:sz="4" w:space="0" w:color="FFFFFF" w:themeColor="background1"/>
            </w:tcBorders>
          </w:tcPr>
          <w:p w14:paraId="68CFCE1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FAPITEC</w:t>
            </w:r>
          </w:p>
        </w:tc>
        <w:tc>
          <w:tcPr>
            <w:tcW w:w="3260" w:type="dxa"/>
            <w:tcBorders>
              <w:bottom w:val="single" w:sz="4" w:space="0" w:color="FFFFFF" w:themeColor="background1"/>
            </w:tcBorders>
          </w:tcPr>
          <w:p w14:paraId="0721829A"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0,51</w:t>
            </w:r>
          </w:p>
        </w:tc>
        <w:tc>
          <w:tcPr>
            <w:tcW w:w="2020" w:type="dxa"/>
            <w:tcBorders>
              <w:bottom w:val="single" w:sz="4" w:space="0" w:color="FFFFFF" w:themeColor="background1"/>
            </w:tcBorders>
          </w:tcPr>
          <w:p w14:paraId="2B9BFD4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SE</w:t>
            </w:r>
          </w:p>
        </w:tc>
        <w:tc>
          <w:tcPr>
            <w:tcW w:w="1266" w:type="dxa"/>
            <w:tcBorders>
              <w:bottom w:val="single" w:sz="4" w:space="0" w:color="FFFFFF" w:themeColor="background1"/>
            </w:tcBorders>
          </w:tcPr>
          <w:p w14:paraId="1A51450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73CE787E" w14:textId="77777777" w:rsidTr="001C2A61">
        <w:trPr>
          <w:trHeight w:val="300"/>
          <w:jc w:val="center"/>
        </w:trPr>
        <w:tc>
          <w:tcPr>
            <w:tcW w:w="2581" w:type="dxa"/>
            <w:tcBorders>
              <w:bottom w:val="single" w:sz="4" w:space="0" w:color="auto"/>
            </w:tcBorders>
          </w:tcPr>
          <w:p w14:paraId="17F4678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FAPT</w:t>
            </w:r>
          </w:p>
        </w:tc>
        <w:tc>
          <w:tcPr>
            <w:tcW w:w="3260" w:type="dxa"/>
            <w:tcBorders>
              <w:bottom w:val="single" w:sz="4" w:space="0" w:color="auto"/>
            </w:tcBorders>
          </w:tcPr>
          <w:p w14:paraId="1635A694"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0,29</w:t>
            </w:r>
          </w:p>
        </w:tc>
        <w:tc>
          <w:tcPr>
            <w:tcW w:w="2020" w:type="dxa"/>
            <w:tcBorders>
              <w:bottom w:val="single" w:sz="4" w:space="0" w:color="auto"/>
            </w:tcBorders>
          </w:tcPr>
          <w:p w14:paraId="2344362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TO</w:t>
            </w:r>
          </w:p>
        </w:tc>
        <w:tc>
          <w:tcPr>
            <w:tcW w:w="1266" w:type="dxa"/>
            <w:tcBorders>
              <w:bottom w:val="single" w:sz="4" w:space="0" w:color="auto"/>
            </w:tcBorders>
          </w:tcPr>
          <w:p w14:paraId="0ADDA34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bl>
    <w:p w14:paraId="52F16A77"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128E3844" w14:textId="77777777" w:rsidR="00052676" w:rsidRDefault="00052676">
      <w:pPr>
        <w:ind w:firstLine="0"/>
      </w:pPr>
    </w:p>
    <w:p w14:paraId="751144CB" w14:textId="77777777" w:rsidR="00052676" w:rsidRDefault="00923364">
      <w:pPr>
        <w:ind w:firstLine="0"/>
      </w:pPr>
      <w:r>
        <w:tab/>
        <w:t>A análise do Índice Geral de Transparência das fundações de apoio à pesquisa no Brasil revela variações importantes baseadas no estado de origem e na região geográfica, oferecendo uma perspectiva valiosa sobre a forma como a transparência é implementada regionalmente. Esta visão é essencial para compreender os padrões de governança e as práticas de divulgação de informações dentro do terceiro setor brasileiro.</w:t>
      </w:r>
    </w:p>
    <w:p w14:paraId="32891383" w14:textId="77777777" w:rsidR="00052676" w:rsidRDefault="00923364">
      <w:pPr>
        <w:ind w:firstLine="708"/>
      </w:pPr>
      <w:r>
        <w:t>Na região Norte, as fundações exibem uma variação significativa em seus índices de transparência, oscilando entre 0,23 na FAPAC e 0,67 na FAPESPA. Esta disparidade sugere que fatores locais ou organizacionais específicos podem influenciar as práticas de transparência das organizações nesta área. Em contraste, o Nordeste mostra uma distribuição mais equilibrada de índices, com várias fundações alcançando marcas acima de 0,50, como a PAFEAL e a FUNCAP, ambas com 0,67. Isso indica que a região pode ter adotado práticas de transparência de forma mais consistente em comparação com outras regiões.</w:t>
      </w:r>
    </w:p>
    <w:p w14:paraId="4FBE547E" w14:textId="77777777" w:rsidR="00052676" w:rsidRDefault="00923364">
      <w:pPr>
        <w:ind w:firstLine="708"/>
      </w:pPr>
      <w:r>
        <w:t>No Centro-Oeste, fundações como a FAPDF e a FUNDECT, com índices de 0,73 e 0,65 respectivamente, demonstram níveis relativamente altos de transparência, o que pode indicar que as organizações nesta região estão mais avançadas em termos de governança e prestação de contas. Já o Sudeste apresenta uma heterogeneidade nas práticas, destacando a FAPESP com o índice mais alto de transparência, 0,78, sugerindo excelência na prestação de contas e transparência. Outras fundações como a FAPERJ, com um índice de 0,41, refletem a diversidade de práticas na região.</w:t>
      </w:r>
    </w:p>
    <w:p w14:paraId="53BC3FB0" w14:textId="77777777" w:rsidR="00052676" w:rsidRDefault="00923364">
      <w:pPr>
        <w:ind w:firstLine="708"/>
      </w:pPr>
      <w:r>
        <w:t>A região Sul exibe índices consistentemente altos de transparência, como observado na FAPERGS e na FA, com índices de 0,67 e 0,60, respectivamente. Estas fundações parecem adotar práticas robustas de governança, podendo servir como modelos para outras regiões.</w:t>
      </w:r>
    </w:p>
    <w:p w14:paraId="77E41B93" w14:textId="77777777" w:rsidR="00052676" w:rsidRDefault="00923364">
      <w:pPr>
        <w:ind w:firstLine="708"/>
      </w:pPr>
      <w:r>
        <w:t>As variações nos índices de transparência das fundações de apoio à pesquisa destacam as diferenças regionais que podem ser atribuídas a fatores como políticas locais, cultura organizacional e exigências regulatórias específicas de cada estado. Compreender essas variações é crucial para analisar as dinâmicas do terceiro setor no Brasil e enfatiza a necessidade de estratégias que sejam adaptadas regionalmente para aprimorar a transparência e a prestação de contas.</w:t>
      </w:r>
    </w:p>
    <w:p w14:paraId="0502D20A" w14:textId="77777777" w:rsidR="00052676" w:rsidRDefault="00923364">
      <w:pPr>
        <w:ind w:firstLine="708"/>
      </w:pPr>
      <w:r>
        <w:lastRenderedPageBreak/>
        <w:t>Além disso, entender o contexto operacional dessas fundações, juntamente com suas práticas de transparência, é fundamental para atrair financiamentos, sustentar a confiança dos doadores e cumprir com as expectativas regulatórias e sociais.</w:t>
      </w:r>
    </w:p>
    <w:p w14:paraId="58407205" w14:textId="77777777" w:rsidR="00052676" w:rsidRDefault="00052676">
      <w:pPr>
        <w:ind w:firstLine="0"/>
      </w:pPr>
    </w:p>
    <w:p w14:paraId="3B62FFFC" w14:textId="77777777" w:rsidR="00052676" w:rsidRDefault="00923364">
      <w:pPr>
        <w:ind w:firstLine="0"/>
        <w:rPr>
          <w:i/>
          <w:iCs/>
        </w:rPr>
      </w:pPr>
      <w:r>
        <w:rPr>
          <w:i/>
          <w:iCs/>
        </w:rPr>
        <w:t>5.2.2 Relação das Receitas</w:t>
      </w:r>
    </w:p>
    <w:p w14:paraId="60033C0A" w14:textId="77777777" w:rsidR="00052676" w:rsidRDefault="00923364">
      <w:r>
        <w:t>Na análise descritiva das fontes de receita de fundações, observa-se uma ampla variação nos montantes recebidos através de diferentes canais de financiamento. As transferências públicas apresentam uma variação que vai de 5.960 a 47.450 milhões de reais, com uma média de 29.185 milhões de reais. As transferências internacionais oscilam entre 2.580 e 30.590 milhões de reais, tendo uma média de 18.088 milhões de reais. As receitas próprias variam de 1.230 a 19.730 milhões de reais, com uma média de 10.063 milhões de reais. As receitas provenientes de pessoas físicas e jurídicas mostram uma variação de 840 a 14.450 milhões de reais, com uma média de 7.162 milhões de reais. Outras receitas variam de 260 a 4.940 milhões de reais, com uma média de 2.162 milhões de reais.</w:t>
      </w:r>
    </w:p>
    <w:p w14:paraId="77232F22" w14:textId="77777777" w:rsidR="00052676" w:rsidRDefault="00052676">
      <w:pPr>
        <w:ind w:firstLine="0"/>
      </w:pPr>
    </w:p>
    <w:p w14:paraId="13EE662E" w14:textId="77777777"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5</w:t>
      </w:r>
    </w:p>
    <w:p w14:paraId="1BD433F3" w14:textId="46D27C11"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Análise descritiva das fontes de receitas</w:t>
      </w:r>
    </w:p>
    <w:tbl>
      <w:tblPr>
        <w:tblStyle w:val="TabeladeGradeClara"/>
        <w:tblW w:w="9061" w:type="dxa"/>
        <w:jc w:val="center"/>
        <w:tblLayout w:type="fixed"/>
        <w:tblLook w:val="04A0" w:firstRow="1" w:lastRow="0" w:firstColumn="1" w:lastColumn="0" w:noHBand="0" w:noVBand="1"/>
      </w:tblPr>
      <w:tblGrid>
        <w:gridCol w:w="2719"/>
        <w:gridCol w:w="765"/>
        <w:gridCol w:w="867"/>
        <w:gridCol w:w="893"/>
        <w:gridCol w:w="1023"/>
        <w:gridCol w:w="1012"/>
        <w:gridCol w:w="767"/>
        <w:gridCol w:w="1015"/>
      </w:tblGrid>
      <w:tr w:rsidR="00052676" w14:paraId="2EB4440F" w14:textId="77777777" w:rsidTr="001C2A61">
        <w:trPr>
          <w:trHeight w:val="350"/>
          <w:jc w:val="center"/>
        </w:trPr>
        <w:tc>
          <w:tcPr>
            <w:tcW w:w="2718" w:type="dxa"/>
            <w:tcBorders>
              <w:top w:val="single" w:sz="4" w:space="0" w:color="auto"/>
              <w:bottom w:val="single" w:sz="4" w:space="0" w:color="auto"/>
            </w:tcBorders>
          </w:tcPr>
          <w:p w14:paraId="36D9A9D9"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Categoria de Receita</w:t>
            </w:r>
          </w:p>
        </w:tc>
        <w:tc>
          <w:tcPr>
            <w:tcW w:w="765" w:type="dxa"/>
            <w:tcBorders>
              <w:top w:val="single" w:sz="4" w:space="0" w:color="auto"/>
              <w:bottom w:val="single" w:sz="4" w:space="0" w:color="auto"/>
            </w:tcBorders>
          </w:tcPr>
          <w:p w14:paraId="5755C8FD"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Média</w:t>
            </w:r>
          </w:p>
        </w:tc>
        <w:tc>
          <w:tcPr>
            <w:tcW w:w="867" w:type="dxa"/>
            <w:tcBorders>
              <w:top w:val="single" w:sz="4" w:space="0" w:color="auto"/>
              <w:bottom w:val="single" w:sz="4" w:space="0" w:color="auto"/>
            </w:tcBorders>
          </w:tcPr>
          <w:p w14:paraId="110C85FA"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Desvio Padrão</w:t>
            </w:r>
          </w:p>
        </w:tc>
        <w:tc>
          <w:tcPr>
            <w:tcW w:w="893" w:type="dxa"/>
            <w:tcBorders>
              <w:top w:val="single" w:sz="4" w:space="0" w:color="auto"/>
              <w:bottom w:val="single" w:sz="4" w:space="0" w:color="auto"/>
            </w:tcBorders>
          </w:tcPr>
          <w:p w14:paraId="287C8929"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Mínimo</w:t>
            </w:r>
          </w:p>
        </w:tc>
        <w:tc>
          <w:tcPr>
            <w:tcW w:w="1023" w:type="dxa"/>
            <w:tcBorders>
              <w:top w:val="single" w:sz="4" w:space="0" w:color="auto"/>
              <w:bottom w:val="single" w:sz="4" w:space="0" w:color="auto"/>
            </w:tcBorders>
          </w:tcPr>
          <w:p w14:paraId="4CA6AC5B"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25%</w:t>
            </w:r>
          </w:p>
        </w:tc>
        <w:tc>
          <w:tcPr>
            <w:tcW w:w="1012" w:type="dxa"/>
            <w:tcBorders>
              <w:top w:val="single" w:sz="4" w:space="0" w:color="auto"/>
              <w:bottom w:val="single" w:sz="4" w:space="0" w:color="auto"/>
            </w:tcBorders>
          </w:tcPr>
          <w:p w14:paraId="312EFD52"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Mediana</w:t>
            </w:r>
          </w:p>
        </w:tc>
        <w:tc>
          <w:tcPr>
            <w:tcW w:w="767" w:type="dxa"/>
            <w:tcBorders>
              <w:top w:val="single" w:sz="4" w:space="0" w:color="auto"/>
              <w:bottom w:val="single" w:sz="4" w:space="0" w:color="auto"/>
            </w:tcBorders>
          </w:tcPr>
          <w:p w14:paraId="72B8F998"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75%</w:t>
            </w:r>
          </w:p>
        </w:tc>
        <w:tc>
          <w:tcPr>
            <w:tcW w:w="1015" w:type="dxa"/>
            <w:tcBorders>
              <w:top w:val="single" w:sz="4" w:space="0" w:color="auto"/>
              <w:bottom w:val="single" w:sz="4" w:space="0" w:color="auto"/>
            </w:tcBorders>
          </w:tcPr>
          <w:p w14:paraId="3D4C2F02"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Máximo</w:t>
            </w:r>
          </w:p>
        </w:tc>
      </w:tr>
      <w:tr w:rsidR="00052676" w14:paraId="7E5D4533" w14:textId="77777777" w:rsidTr="001C2A61">
        <w:trPr>
          <w:trHeight w:val="470"/>
          <w:jc w:val="center"/>
        </w:trPr>
        <w:tc>
          <w:tcPr>
            <w:tcW w:w="2718" w:type="dxa"/>
            <w:tcBorders>
              <w:top w:val="single" w:sz="4" w:space="0" w:color="auto"/>
            </w:tcBorders>
          </w:tcPr>
          <w:p w14:paraId="54A3AF3E" w14:textId="77777777" w:rsidR="00052676" w:rsidRDefault="00923364" w:rsidP="0033555A">
            <w:pPr>
              <w:ind w:firstLine="0"/>
              <w:jc w:val="left"/>
              <w:rPr>
                <w:rFonts w:eastAsia="Times New Roman" w:cs="Times New Roman"/>
                <w:sz w:val="20"/>
                <w:szCs w:val="20"/>
                <w:lang w:eastAsia="pt-BR"/>
              </w:rPr>
            </w:pPr>
            <w:r>
              <w:rPr>
                <w:rFonts w:eastAsia="Times New Roman" w:cs="Times New Roman"/>
                <w:color w:val="000000"/>
                <w:sz w:val="20"/>
                <w:szCs w:val="20"/>
                <w:lang w:eastAsia="pt-BR"/>
              </w:rPr>
              <w:t>Transferências Públicas (milhões R$)</w:t>
            </w:r>
          </w:p>
        </w:tc>
        <w:tc>
          <w:tcPr>
            <w:tcW w:w="765" w:type="dxa"/>
            <w:tcBorders>
              <w:top w:val="single" w:sz="4" w:space="0" w:color="auto"/>
            </w:tcBorders>
          </w:tcPr>
          <w:p w14:paraId="2686B56B"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95,290</w:t>
            </w:r>
          </w:p>
        </w:tc>
        <w:tc>
          <w:tcPr>
            <w:tcW w:w="867" w:type="dxa"/>
            <w:tcBorders>
              <w:top w:val="single" w:sz="4" w:space="0" w:color="auto"/>
            </w:tcBorders>
          </w:tcPr>
          <w:p w14:paraId="18EA7FD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362,470</w:t>
            </w:r>
          </w:p>
        </w:tc>
        <w:tc>
          <w:tcPr>
            <w:tcW w:w="893" w:type="dxa"/>
            <w:tcBorders>
              <w:top w:val="single" w:sz="4" w:space="0" w:color="auto"/>
            </w:tcBorders>
          </w:tcPr>
          <w:p w14:paraId="77366CBC"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2,850</w:t>
            </w:r>
          </w:p>
        </w:tc>
        <w:tc>
          <w:tcPr>
            <w:tcW w:w="1023" w:type="dxa"/>
            <w:tcBorders>
              <w:top w:val="single" w:sz="4" w:space="0" w:color="auto"/>
            </w:tcBorders>
          </w:tcPr>
          <w:p w14:paraId="7DF65324"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15,445</w:t>
            </w:r>
          </w:p>
        </w:tc>
        <w:tc>
          <w:tcPr>
            <w:tcW w:w="1012" w:type="dxa"/>
            <w:tcBorders>
              <w:top w:val="single" w:sz="4" w:space="0" w:color="auto"/>
            </w:tcBorders>
          </w:tcPr>
          <w:p w14:paraId="6DE08D2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24,360</w:t>
            </w:r>
          </w:p>
        </w:tc>
        <w:tc>
          <w:tcPr>
            <w:tcW w:w="767" w:type="dxa"/>
            <w:tcBorders>
              <w:top w:val="single" w:sz="4" w:space="0" w:color="auto"/>
            </w:tcBorders>
          </w:tcPr>
          <w:p w14:paraId="5A94F65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35,925</w:t>
            </w:r>
          </w:p>
        </w:tc>
        <w:tc>
          <w:tcPr>
            <w:tcW w:w="1015" w:type="dxa"/>
            <w:tcBorders>
              <w:top w:val="single" w:sz="4" w:space="0" w:color="auto"/>
            </w:tcBorders>
          </w:tcPr>
          <w:p w14:paraId="1FBBB00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1,907,890</w:t>
            </w:r>
          </w:p>
        </w:tc>
      </w:tr>
      <w:tr w:rsidR="00052676" w14:paraId="485D3295" w14:textId="77777777">
        <w:trPr>
          <w:trHeight w:val="470"/>
          <w:jc w:val="center"/>
        </w:trPr>
        <w:tc>
          <w:tcPr>
            <w:tcW w:w="2718" w:type="dxa"/>
          </w:tcPr>
          <w:p w14:paraId="5B34A000" w14:textId="77777777" w:rsidR="00052676" w:rsidRDefault="00923364" w:rsidP="0033555A">
            <w:pPr>
              <w:ind w:firstLine="0"/>
              <w:jc w:val="left"/>
              <w:rPr>
                <w:rFonts w:eastAsia="Times New Roman" w:cs="Times New Roman"/>
                <w:sz w:val="20"/>
                <w:szCs w:val="20"/>
                <w:lang w:eastAsia="pt-BR"/>
              </w:rPr>
            </w:pPr>
            <w:r>
              <w:rPr>
                <w:rFonts w:eastAsia="Times New Roman" w:cs="Times New Roman"/>
                <w:color w:val="000000"/>
                <w:sz w:val="20"/>
                <w:szCs w:val="20"/>
                <w:lang w:eastAsia="pt-BR"/>
              </w:rPr>
              <w:t>Transferências Internacionais (milhões R$)</w:t>
            </w:r>
          </w:p>
        </w:tc>
        <w:tc>
          <w:tcPr>
            <w:tcW w:w="765" w:type="dxa"/>
          </w:tcPr>
          <w:p w14:paraId="0CEAFE3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15,751</w:t>
            </w:r>
          </w:p>
        </w:tc>
        <w:tc>
          <w:tcPr>
            <w:tcW w:w="867" w:type="dxa"/>
          </w:tcPr>
          <w:p w14:paraId="2E263747"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9,190</w:t>
            </w:r>
          </w:p>
        </w:tc>
        <w:tc>
          <w:tcPr>
            <w:tcW w:w="893" w:type="dxa"/>
          </w:tcPr>
          <w:p w14:paraId="0B236F58"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1,970</w:t>
            </w:r>
          </w:p>
        </w:tc>
        <w:tc>
          <w:tcPr>
            <w:tcW w:w="1023" w:type="dxa"/>
          </w:tcPr>
          <w:p w14:paraId="6973408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7,075</w:t>
            </w:r>
          </w:p>
        </w:tc>
        <w:tc>
          <w:tcPr>
            <w:tcW w:w="1012" w:type="dxa"/>
          </w:tcPr>
          <w:p w14:paraId="058093A1"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15,470</w:t>
            </w:r>
          </w:p>
        </w:tc>
        <w:tc>
          <w:tcPr>
            <w:tcW w:w="767" w:type="dxa"/>
          </w:tcPr>
          <w:p w14:paraId="30AC4D9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23,840</w:t>
            </w:r>
          </w:p>
        </w:tc>
        <w:tc>
          <w:tcPr>
            <w:tcW w:w="1015" w:type="dxa"/>
          </w:tcPr>
          <w:p w14:paraId="5D2AA733"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29,910</w:t>
            </w:r>
          </w:p>
        </w:tc>
      </w:tr>
      <w:tr w:rsidR="00052676" w14:paraId="4A5375EC" w14:textId="77777777">
        <w:trPr>
          <w:trHeight w:val="470"/>
          <w:jc w:val="center"/>
        </w:trPr>
        <w:tc>
          <w:tcPr>
            <w:tcW w:w="2718" w:type="dxa"/>
          </w:tcPr>
          <w:p w14:paraId="3A6A5CEA" w14:textId="77777777" w:rsidR="00052676" w:rsidRDefault="00923364" w:rsidP="0033555A">
            <w:pPr>
              <w:ind w:firstLine="0"/>
              <w:jc w:val="left"/>
              <w:rPr>
                <w:rFonts w:eastAsia="Times New Roman" w:cs="Times New Roman"/>
                <w:sz w:val="20"/>
                <w:szCs w:val="20"/>
                <w:lang w:eastAsia="pt-BR"/>
              </w:rPr>
            </w:pPr>
            <w:r>
              <w:rPr>
                <w:rFonts w:eastAsia="Times New Roman" w:cs="Times New Roman"/>
                <w:color w:val="000000"/>
                <w:sz w:val="20"/>
                <w:szCs w:val="20"/>
                <w:lang w:eastAsia="pt-BR"/>
              </w:rPr>
              <w:t>Receitas Próprias (milhões R$)</w:t>
            </w:r>
          </w:p>
        </w:tc>
        <w:tc>
          <w:tcPr>
            <w:tcW w:w="765" w:type="dxa"/>
          </w:tcPr>
          <w:p w14:paraId="1D7B4E3C"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10,063</w:t>
            </w:r>
          </w:p>
        </w:tc>
        <w:tc>
          <w:tcPr>
            <w:tcW w:w="867" w:type="dxa"/>
          </w:tcPr>
          <w:p w14:paraId="1E750361"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5,748</w:t>
            </w:r>
          </w:p>
        </w:tc>
        <w:tc>
          <w:tcPr>
            <w:tcW w:w="893" w:type="dxa"/>
          </w:tcPr>
          <w:p w14:paraId="0A0F60D5"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1,230</w:t>
            </w:r>
          </w:p>
        </w:tc>
        <w:tc>
          <w:tcPr>
            <w:tcW w:w="1023" w:type="dxa"/>
          </w:tcPr>
          <w:p w14:paraId="0B026E8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5,780</w:t>
            </w:r>
          </w:p>
        </w:tc>
        <w:tc>
          <w:tcPr>
            <w:tcW w:w="1012" w:type="dxa"/>
          </w:tcPr>
          <w:p w14:paraId="7756C56C"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8,910</w:t>
            </w:r>
          </w:p>
        </w:tc>
        <w:tc>
          <w:tcPr>
            <w:tcW w:w="767" w:type="dxa"/>
          </w:tcPr>
          <w:p w14:paraId="56E0A9A8"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14,385</w:t>
            </w:r>
          </w:p>
        </w:tc>
        <w:tc>
          <w:tcPr>
            <w:tcW w:w="1015" w:type="dxa"/>
          </w:tcPr>
          <w:p w14:paraId="03D981C1"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19,730</w:t>
            </w:r>
          </w:p>
        </w:tc>
      </w:tr>
      <w:tr w:rsidR="00052676" w14:paraId="7E2EBC17" w14:textId="77777777" w:rsidTr="001C2A61">
        <w:trPr>
          <w:trHeight w:val="710"/>
          <w:jc w:val="center"/>
        </w:trPr>
        <w:tc>
          <w:tcPr>
            <w:tcW w:w="2718" w:type="dxa"/>
            <w:tcBorders>
              <w:bottom w:val="single" w:sz="4" w:space="0" w:color="FFFFFF" w:themeColor="background1"/>
            </w:tcBorders>
          </w:tcPr>
          <w:p w14:paraId="7EDFAA09" w14:textId="77777777" w:rsidR="00052676" w:rsidRDefault="00923364" w:rsidP="0033555A">
            <w:pPr>
              <w:ind w:firstLine="0"/>
              <w:jc w:val="left"/>
              <w:rPr>
                <w:rFonts w:eastAsia="Times New Roman" w:cs="Times New Roman"/>
                <w:sz w:val="20"/>
                <w:szCs w:val="20"/>
                <w:lang w:eastAsia="pt-BR"/>
              </w:rPr>
            </w:pPr>
            <w:r>
              <w:rPr>
                <w:rFonts w:eastAsia="Times New Roman" w:cs="Times New Roman"/>
                <w:color w:val="000000"/>
                <w:sz w:val="20"/>
                <w:szCs w:val="20"/>
                <w:lang w:eastAsia="pt-BR"/>
              </w:rPr>
              <w:t>Receitas de Pessoas Físicas e Jurídicas (milhões R$)</w:t>
            </w:r>
          </w:p>
        </w:tc>
        <w:tc>
          <w:tcPr>
            <w:tcW w:w="765" w:type="dxa"/>
            <w:tcBorders>
              <w:bottom w:val="single" w:sz="4" w:space="0" w:color="FFFFFF" w:themeColor="background1"/>
            </w:tcBorders>
          </w:tcPr>
          <w:p w14:paraId="658B0A2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7,162</w:t>
            </w:r>
          </w:p>
        </w:tc>
        <w:tc>
          <w:tcPr>
            <w:tcW w:w="867" w:type="dxa"/>
            <w:tcBorders>
              <w:bottom w:val="single" w:sz="4" w:space="0" w:color="FFFFFF" w:themeColor="background1"/>
            </w:tcBorders>
          </w:tcPr>
          <w:p w14:paraId="2211C081"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4,319</w:t>
            </w:r>
          </w:p>
        </w:tc>
        <w:tc>
          <w:tcPr>
            <w:tcW w:w="893" w:type="dxa"/>
            <w:tcBorders>
              <w:bottom w:val="single" w:sz="4" w:space="0" w:color="FFFFFF" w:themeColor="background1"/>
            </w:tcBorders>
          </w:tcPr>
          <w:p w14:paraId="1E12E723"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840</w:t>
            </w:r>
          </w:p>
        </w:tc>
        <w:tc>
          <w:tcPr>
            <w:tcW w:w="1023" w:type="dxa"/>
            <w:tcBorders>
              <w:bottom w:val="single" w:sz="4" w:space="0" w:color="FFFFFF" w:themeColor="background1"/>
            </w:tcBorders>
          </w:tcPr>
          <w:p w14:paraId="5639EE2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3,630</w:t>
            </w:r>
          </w:p>
        </w:tc>
        <w:tc>
          <w:tcPr>
            <w:tcW w:w="1012" w:type="dxa"/>
            <w:tcBorders>
              <w:bottom w:val="single" w:sz="4" w:space="0" w:color="FFFFFF" w:themeColor="background1"/>
            </w:tcBorders>
          </w:tcPr>
          <w:p w14:paraId="0771154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6,410</w:t>
            </w:r>
          </w:p>
        </w:tc>
        <w:tc>
          <w:tcPr>
            <w:tcW w:w="767" w:type="dxa"/>
            <w:tcBorders>
              <w:bottom w:val="single" w:sz="4" w:space="0" w:color="FFFFFF" w:themeColor="background1"/>
            </w:tcBorders>
          </w:tcPr>
          <w:p w14:paraId="1848E0A4"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10,670</w:t>
            </w:r>
          </w:p>
        </w:tc>
        <w:tc>
          <w:tcPr>
            <w:tcW w:w="1015" w:type="dxa"/>
            <w:tcBorders>
              <w:bottom w:val="single" w:sz="4" w:space="0" w:color="FFFFFF" w:themeColor="background1"/>
            </w:tcBorders>
          </w:tcPr>
          <w:p w14:paraId="3EDEA36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14,450</w:t>
            </w:r>
          </w:p>
        </w:tc>
      </w:tr>
      <w:tr w:rsidR="00052676" w14:paraId="6F5794BB" w14:textId="77777777" w:rsidTr="001C2A61">
        <w:trPr>
          <w:trHeight w:val="200"/>
          <w:jc w:val="center"/>
        </w:trPr>
        <w:tc>
          <w:tcPr>
            <w:tcW w:w="2718" w:type="dxa"/>
            <w:tcBorders>
              <w:bottom w:val="single" w:sz="4" w:space="0" w:color="auto"/>
            </w:tcBorders>
          </w:tcPr>
          <w:p w14:paraId="61F2C839" w14:textId="730B4128" w:rsidR="00C93E36" w:rsidRPr="00C93E36" w:rsidRDefault="00923364" w:rsidP="0033555A">
            <w:pPr>
              <w:ind w:firstLine="0"/>
              <w:jc w:val="left"/>
              <w:rPr>
                <w:rFonts w:eastAsia="Times New Roman" w:cs="Times New Roman"/>
                <w:color w:val="000000"/>
                <w:sz w:val="20"/>
                <w:szCs w:val="20"/>
                <w:lang w:eastAsia="pt-BR"/>
              </w:rPr>
            </w:pPr>
            <w:r>
              <w:rPr>
                <w:rFonts w:eastAsia="Times New Roman" w:cs="Times New Roman"/>
                <w:color w:val="000000"/>
                <w:sz w:val="20"/>
                <w:szCs w:val="20"/>
                <w:lang w:eastAsia="pt-BR"/>
              </w:rPr>
              <w:t>Outras Receitas (milhões R$)</w:t>
            </w:r>
          </w:p>
        </w:tc>
        <w:tc>
          <w:tcPr>
            <w:tcW w:w="765" w:type="dxa"/>
            <w:tcBorders>
              <w:bottom w:val="single" w:sz="4" w:space="0" w:color="auto"/>
            </w:tcBorders>
          </w:tcPr>
          <w:p w14:paraId="39F814F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2,162</w:t>
            </w:r>
          </w:p>
        </w:tc>
        <w:tc>
          <w:tcPr>
            <w:tcW w:w="867" w:type="dxa"/>
            <w:tcBorders>
              <w:bottom w:val="single" w:sz="4" w:space="0" w:color="auto"/>
            </w:tcBorders>
          </w:tcPr>
          <w:p w14:paraId="7D481A0B"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1,316</w:t>
            </w:r>
          </w:p>
        </w:tc>
        <w:tc>
          <w:tcPr>
            <w:tcW w:w="893" w:type="dxa"/>
            <w:tcBorders>
              <w:bottom w:val="single" w:sz="4" w:space="0" w:color="auto"/>
            </w:tcBorders>
          </w:tcPr>
          <w:p w14:paraId="521C168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260</w:t>
            </w:r>
          </w:p>
        </w:tc>
        <w:tc>
          <w:tcPr>
            <w:tcW w:w="1023" w:type="dxa"/>
            <w:tcBorders>
              <w:bottom w:val="single" w:sz="4" w:space="0" w:color="auto"/>
            </w:tcBorders>
          </w:tcPr>
          <w:p w14:paraId="1A99F11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1,185</w:t>
            </w:r>
          </w:p>
        </w:tc>
        <w:tc>
          <w:tcPr>
            <w:tcW w:w="1012" w:type="dxa"/>
            <w:tcBorders>
              <w:bottom w:val="single" w:sz="4" w:space="0" w:color="auto"/>
            </w:tcBorders>
          </w:tcPr>
          <w:p w14:paraId="1EC3FA3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2,310</w:t>
            </w:r>
          </w:p>
        </w:tc>
        <w:tc>
          <w:tcPr>
            <w:tcW w:w="767" w:type="dxa"/>
            <w:tcBorders>
              <w:bottom w:val="single" w:sz="4" w:space="0" w:color="auto"/>
            </w:tcBorders>
          </w:tcPr>
          <w:p w14:paraId="5F62120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3,070</w:t>
            </w:r>
          </w:p>
        </w:tc>
        <w:tc>
          <w:tcPr>
            <w:tcW w:w="1015" w:type="dxa"/>
            <w:tcBorders>
              <w:bottom w:val="single" w:sz="4" w:space="0" w:color="auto"/>
            </w:tcBorders>
          </w:tcPr>
          <w:p w14:paraId="36A4E7A6" w14:textId="09D3F798" w:rsidR="00052676" w:rsidRDefault="00923364" w:rsidP="00C93E36">
            <w:pPr>
              <w:ind w:firstLine="0"/>
              <w:jc w:val="left"/>
              <w:rPr>
                <w:rFonts w:eastAsia="Times New Roman" w:cs="Times New Roman"/>
                <w:sz w:val="20"/>
                <w:szCs w:val="20"/>
                <w:lang w:eastAsia="pt-BR"/>
              </w:rPr>
            </w:pPr>
            <w:r>
              <w:rPr>
                <w:rFonts w:eastAsia="Times New Roman" w:cs="Times New Roman"/>
                <w:color w:val="000000"/>
                <w:sz w:val="20"/>
                <w:szCs w:val="20"/>
                <w:lang w:eastAsia="pt-BR"/>
              </w:rPr>
              <w:t>4,940</w:t>
            </w:r>
          </w:p>
        </w:tc>
      </w:tr>
    </w:tbl>
    <w:p w14:paraId="0DF1CA7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Dados da pesquisa (2023).</w:t>
      </w:r>
    </w:p>
    <w:p w14:paraId="0FEFF1F3" w14:textId="77777777" w:rsidR="00052676" w:rsidRDefault="00052676">
      <w:pPr>
        <w:ind w:firstLine="0"/>
      </w:pPr>
    </w:p>
    <w:p w14:paraId="0321A0CB" w14:textId="0C0C6A4C" w:rsidR="00052676" w:rsidRDefault="00923364">
      <w:pPr>
        <w:ind w:firstLine="0"/>
      </w:pPr>
      <w:r>
        <w:tab/>
        <w:t>Em um resumo estatístico mais detalhado por categoria, observa-se que as transferências públicas têm uma média de 95.290 milhões de reais e um desvio padrão de 362.470, indicando uma grande disparidade nas quantias recebidas pelas fundações. A existência de valores extremamente altos (</w:t>
      </w:r>
      <w:r w:rsidRPr="00DD707C">
        <w:rPr>
          <w:i/>
          <w:iCs/>
        </w:rPr>
        <w:t>outliers</w:t>
      </w:r>
      <w:r>
        <w:t xml:space="preserve">) sugere que algumas fundações recebem quantias substancialmente maiores de fundos públicos em comparação </w:t>
      </w:r>
      <w:r w:rsidR="00DD707C">
        <w:t>a</w:t>
      </w:r>
      <w:r>
        <w:t xml:space="preserve"> outras. Nas transferências internacionais, a média é de 15.751 milhões de reais e o desvio padrão de 9.190, refletindo uma distribuição mais equilibrada de fundos internacionais entre as fundações, embora ainda existam diferenças significativas nos montantes recebidos.</w:t>
      </w:r>
    </w:p>
    <w:p w14:paraId="3C2230FC" w14:textId="77777777" w:rsidR="00052676" w:rsidRDefault="00923364">
      <w:pPr>
        <w:ind w:firstLine="708"/>
      </w:pPr>
      <w:r>
        <w:t>As receitas próprias apresentam uma média de 10.063 milhões de reais e um desvio padrão de 5.748, mostrando uma distribuição moderada, mas com diferenças consideráveis nas capacidades de geração de receita entre as fundações. As receitas de pessoas físicas e jurídicas têm uma média de 7.162 milhões de reais e um desvio padrão de 4.319, indicando uma variabilidade moderada e sugerindo que enquanto algumas fundações são bem-sucedidas em angariar fundos privados, outras têm menos sucesso. Por fim, a categoria "outras receitas" possui uma média de 2.162 milhões de reais e um desvio padrão de 1.316, sendo a categoria com menor média e variabilidade, o que sugere que, embora essas receitas sejam consistentes entre as fundações, elas constituem uma fonte menor de financiamento em comparação com as outras categorias.</w:t>
      </w:r>
    </w:p>
    <w:p w14:paraId="06BE17F5" w14:textId="77777777" w:rsidR="00052676" w:rsidRDefault="00923364">
      <w:pPr>
        <w:ind w:firstLine="708"/>
      </w:pPr>
      <w:r>
        <w:t xml:space="preserve">As implicações dessas descobertas são significativas. Fundações que dependem excessivamente de uma única fonte de receita podem ser vulneráveis a flutuações nessas fontes. A diversificação das fontes de receita pode ajudar a mitigar esses riscos financeiros. Além disso, </w:t>
      </w:r>
      <w:r>
        <w:lastRenderedPageBreak/>
        <w:t>fundações com receitas menores, especialmente aquelas provenientes de fontes privadas, podem se beneficiar de estratégias aprimoradas de captação de recursos e marketing para melhorar sua sustentabilidade financeira.</w:t>
      </w:r>
    </w:p>
    <w:p w14:paraId="45A9C568" w14:textId="77777777" w:rsidR="00052676" w:rsidRDefault="00052676"/>
    <w:p w14:paraId="1D06F17D" w14:textId="77777777" w:rsidR="00052676" w:rsidRDefault="00923364">
      <w:pPr>
        <w:ind w:firstLine="0"/>
        <w:rPr>
          <w:i/>
          <w:iCs/>
        </w:rPr>
      </w:pPr>
      <w:r>
        <w:rPr>
          <w:i/>
          <w:iCs/>
        </w:rPr>
        <w:t>5.2.3 Análise das Hipóteses</w:t>
      </w:r>
    </w:p>
    <w:p w14:paraId="2E6AFF8F" w14:textId="77777777" w:rsidR="00052676" w:rsidRDefault="00923364">
      <w:pPr>
        <w:ind w:firstLine="0"/>
      </w:pPr>
      <w:r>
        <w:tab/>
        <w:t>O Quadro 07 revela como diferentes categorias de receitas impactam o Índice Geral de Transparência das fundações de apoio à pesquisa no Brasil. A análise destas correlações proporciona contribuições sobre a interação entre as fontes de financiamento e as práticas de transparência dessas organizações.</w:t>
      </w:r>
    </w:p>
    <w:p w14:paraId="59DADECC" w14:textId="77777777" w:rsidR="00052676" w:rsidRDefault="00052676">
      <w:pPr>
        <w:ind w:firstLine="0"/>
      </w:pPr>
    </w:p>
    <w:p w14:paraId="306DB2BA" w14:textId="77777777"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6</w:t>
      </w:r>
    </w:p>
    <w:p w14:paraId="3CA22DBF" w14:textId="6E3989F0"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Correlação das receitas com o Índice Geral de Transparência</w:t>
      </w:r>
    </w:p>
    <w:tbl>
      <w:tblPr>
        <w:tblStyle w:val="TabeladeGradeClara"/>
        <w:tblW w:w="9061" w:type="dxa"/>
        <w:jc w:val="center"/>
        <w:tblLayout w:type="fixed"/>
        <w:tblLook w:val="04A0" w:firstRow="1" w:lastRow="0" w:firstColumn="1" w:lastColumn="0" w:noHBand="0" w:noVBand="1"/>
      </w:tblPr>
      <w:tblGrid>
        <w:gridCol w:w="4778"/>
        <w:gridCol w:w="4283"/>
      </w:tblGrid>
      <w:tr w:rsidR="00052676" w14:paraId="1A3EA893" w14:textId="77777777" w:rsidTr="001C2A61">
        <w:trPr>
          <w:jc w:val="center"/>
        </w:trPr>
        <w:tc>
          <w:tcPr>
            <w:tcW w:w="4777" w:type="dxa"/>
            <w:tcBorders>
              <w:top w:val="single" w:sz="4" w:space="0" w:color="auto"/>
              <w:bottom w:val="single" w:sz="4" w:space="0" w:color="auto"/>
            </w:tcBorders>
          </w:tcPr>
          <w:p w14:paraId="34C1D8F8" w14:textId="77777777" w:rsidR="00052676" w:rsidRDefault="00923364">
            <w:pPr>
              <w:ind w:firstLine="0"/>
              <w:jc w:val="center"/>
              <w:rPr>
                <w:rFonts w:eastAsia="Times New Roman" w:cs="Times New Roman"/>
                <w:szCs w:val="24"/>
                <w:lang w:eastAsia="pt-BR"/>
              </w:rPr>
            </w:pPr>
            <w:r>
              <w:rPr>
                <w:rFonts w:eastAsia="Times New Roman" w:cs="Times New Roman"/>
                <w:b/>
                <w:bCs/>
                <w:color w:val="000000"/>
                <w:sz w:val="20"/>
                <w:szCs w:val="20"/>
                <w:lang w:eastAsia="pt-BR"/>
              </w:rPr>
              <w:t>Categoria de Receita</w:t>
            </w:r>
          </w:p>
        </w:tc>
        <w:tc>
          <w:tcPr>
            <w:tcW w:w="4283" w:type="dxa"/>
            <w:tcBorders>
              <w:top w:val="single" w:sz="4" w:space="0" w:color="auto"/>
              <w:bottom w:val="single" w:sz="4" w:space="0" w:color="auto"/>
            </w:tcBorders>
          </w:tcPr>
          <w:p w14:paraId="0BAD811B" w14:textId="77777777" w:rsidR="00052676" w:rsidRDefault="00923364" w:rsidP="00117B86">
            <w:pPr>
              <w:ind w:firstLine="0"/>
              <w:jc w:val="center"/>
              <w:rPr>
                <w:rFonts w:eastAsia="Times New Roman" w:cs="Times New Roman"/>
                <w:szCs w:val="24"/>
                <w:lang w:eastAsia="pt-BR"/>
              </w:rPr>
            </w:pPr>
            <w:r>
              <w:rPr>
                <w:rFonts w:eastAsia="Times New Roman" w:cs="Times New Roman"/>
                <w:b/>
                <w:bCs/>
                <w:color w:val="000000"/>
                <w:sz w:val="20"/>
                <w:szCs w:val="20"/>
                <w:lang w:eastAsia="pt-BR"/>
              </w:rPr>
              <w:t>Correlação com o Índice Geral de Transparência</w:t>
            </w:r>
          </w:p>
        </w:tc>
      </w:tr>
      <w:tr w:rsidR="00052676" w14:paraId="1C8DB25B" w14:textId="77777777" w:rsidTr="001C2A61">
        <w:trPr>
          <w:jc w:val="center"/>
        </w:trPr>
        <w:tc>
          <w:tcPr>
            <w:tcW w:w="4777" w:type="dxa"/>
            <w:tcBorders>
              <w:top w:val="single" w:sz="4" w:space="0" w:color="auto"/>
            </w:tcBorders>
          </w:tcPr>
          <w:p w14:paraId="70D5D8FB"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Transferências Públicas (milhões R$)</w:t>
            </w:r>
          </w:p>
        </w:tc>
        <w:tc>
          <w:tcPr>
            <w:tcW w:w="4283" w:type="dxa"/>
            <w:tcBorders>
              <w:top w:val="single" w:sz="4" w:space="0" w:color="auto"/>
            </w:tcBorders>
          </w:tcPr>
          <w:p w14:paraId="56F1FD42"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0.314</w:t>
            </w:r>
          </w:p>
        </w:tc>
      </w:tr>
      <w:tr w:rsidR="00052676" w14:paraId="557004E9" w14:textId="77777777" w:rsidTr="00117B86">
        <w:trPr>
          <w:jc w:val="center"/>
        </w:trPr>
        <w:tc>
          <w:tcPr>
            <w:tcW w:w="4777" w:type="dxa"/>
          </w:tcPr>
          <w:p w14:paraId="03001DAF"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Transferências Internacionais (milhões R$)</w:t>
            </w:r>
          </w:p>
        </w:tc>
        <w:tc>
          <w:tcPr>
            <w:tcW w:w="4283" w:type="dxa"/>
          </w:tcPr>
          <w:p w14:paraId="367F8722"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-0.124</w:t>
            </w:r>
          </w:p>
        </w:tc>
      </w:tr>
      <w:tr w:rsidR="00052676" w14:paraId="0CB3B6E1" w14:textId="77777777" w:rsidTr="00117B86">
        <w:trPr>
          <w:jc w:val="center"/>
        </w:trPr>
        <w:tc>
          <w:tcPr>
            <w:tcW w:w="4777" w:type="dxa"/>
          </w:tcPr>
          <w:p w14:paraId="45793C28"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Receitas Próprias (milhões R$)</w:t>
            </w:r>
          </w:p>
        </w:tc>
        <w:tc>
          <w:tcPr>
            <w:tcW w:w="4283" w:type="dxa"/>
          </w:tcPr>
          <w:p w14:paraId="57059861"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0.114</w:t>
            </w:r>
          </w:p>
        </w:tc>
      </w:tr>
      <w:tr w:rsidR="00052676" w14:paraId="6FEB1E37" w14:textId="77777777" w:rsidTr="00117B86">
        <w:trPr>
          <w:jc w:val="center"/>
        </w:trPr>
        <w:tc>
          <w:tcPr>
            <w:tcW w:w="4777" w:type="dxa"/>
          </w:tcPr>
          <w:p w14:paraId="657B8FF5"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Receitas de Pessoas Físicas e Jurídicas (milhões R$)</w:t>
            </w:r>
          </w:p>
        </w:tc>
        <w:tc>
          <w:tcPr>
            <w:tcW w:w="4283" w:type="dxa"/>
          </w:tcPr>
          <w:p w14:paraId="504E8903"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0.017</w:t>
            </w:r>
          </w:p>
        </w:tc>
      </w:tr>
      <w:tr w:rsidR="00052676" w14:paraId="37D9A63F" w14:textId="77777777" w:rsidTr="001C2A61">
        <w:trPr>
          <w:jc w:val="center"/>
        </w:trPr>
        <w:tc>
          <w:tcPr>
            <w:tcW w:w="4777" w:type="dxa"/>
            <w:tcBorders>
              <w:bottom w:val="single" w:sz="4" w:space="0" w:color="FFFFFF" w:themeColor="background1"/>
            </w:tcBorders>
          </w:tcPr>
          <w:p w14:paraId="29F313ED"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Outras Receitas (milhões R$)</w:t>
            </w:r>
          </w:p>
        </w:tc>
        <w:tc>
          <w:tcPr>
            <w:tcW w:w="4283" w:type="dxa"/>
            <w:tcBorders>
              <w:bottom w:val="single" w:sz="4" w:space="0" w:color="FFFFFF" w:themeColor="background1"/>
            </w:tcBorders>
          </w:tcPr>
          <w:p w14:paraId="6D502CF5"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-0.158</w:t>
            </w:r>
          </w:p>
        </w:tc>
      </w:tr>
      <w:tr w:rsidR="00052676" w14:paraId="5418C456" w14:textId="77777777" w:rsidTr="001C2A61">
        <w:trPr>
          <w:jc w:val="center"/>
        </w:trPr>
        <w:tc>
          <w:tcPr>
            <w:tcW w:w="4777" w:type="dxa"/>
            <w:tcBorders>
              <w:bottom w:val="single" w:sz="4" w:space="0" w:color="auto"/>
            </w:tcBorders>
          </w:tcPr>
          <w:p w14:paraId="33CB8073"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Índice de Transparência (controle interno para verificação)</w:t>
            </w:r>
          </w:p>
        </w:tc>
        <w:tc>
          <w:tcPr>
            <w:tcW w:w="4283" w:type="dxa"/>
            <w:tcBorders>
              <w:bottom w:val="single" w:sz="4" w:space="0" w:color="auto"/>
            </w:tcBorders>
          </w:tcPr>
          <w:p w14:paraId="210B9325"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0.086</w:t>
            </w:r>
          </w:p>
        </w:tc>
      </w:tr>
    </w:tbl>
    <w:p w14:paraId="5531058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54AE40FE" w14:textId="77777777" w:rsidR="00052676" w:rsidRDefault="00052676">
      <w:pPr>
        <w:ind w:firstLine="0"/>
      </w:pPr>
    </w:p>
    <w:p w14:paraId="3C004384" w14:textId="792B8169" w:rsidR="00052676" w:rsidRDefault="00923364">
      <w:pPr>
        <w:ind w:firstLine="708"/>
      </w:pPr>
      <w:r>
        <w:t xml:space="preserve">A correlação moderadamente positiva de 0.314 para transferências públicas sugere uma relação significativa entre o recebimento de fundos governamentais e um aumento no nível de transparência. Isso indica que fundações que beneficiam de maior apoio financeiro do governo tendem a adotar práticas de transparência mais rigorosas, </w:t>
      </w:r>
      <w:r w:rsidR="00DD707C">
        <w:t>certamente</w:t>
      </w:r>
      <w:r>
        <w:t xml:space="preserve"> devido aos requisitos de prestação de contas que acompanham </w:t>
      </w:r>
      <w:r w:rsidR="00DD707C">
        <w:t>os editais públicos d</w:t>
      </w:r>
      <w:r>
        <w:t>esses financiamentos.</w:t>
      </w:r>
    </w:p>
    <w:p w14:paraId="712AE05D" w14:textId="41B76716" w:rsidR="00052676" w:rsidRDefault="00923364">
      <w:pPr>
        <w:ind w:firstLine="708"/>
      </w:pPr>
      <w:r>
        <w:t xml:space="preserve">Por outro lado, </w:t>
      </w:r>
      <w:r w:rsidR="00DD707C">
        <w:t>observou-se uma</w:t>
      </w:r>
      <w:r>
        <w:t xml:space="preserve"> correlação negativa de -0.124 para transferências internacionais, mostrando que, ao contrário do esperado, fundações que recebem mais apoio internacional podem exibir menores níveis de transparência. </w:t>
      </w:r>
      <w:r w:rsidR="00DD707C">
        <w:t xml:space="preserve">Os fatores que provocam tal </w:t>
      </w:r>
      <w:r w:rsidR="0033555A">
        <w:t>efeito pode</w:t>
      </w:r>
      <w:r w:rsidR="00DD707C">
        <w:t xml:space="preserve"> ser investigados em estudos futuros e essa condição</w:t>
      </w:r>
      <w:r>
        <w:t xml:space="preserve"> </w:t>
      </w:r>
      <w:r w:rsidR="00DD707C">
        <w:t xml:space="preserve">necessita melhor observação por parte da gestão das fundações de apoio, uma vez que </w:t>
      </w:r>
      <w:r w:rsidR="00674E7A">
        <w:t>contribui para a redução do índice de transparência nos</w:t>
      </w:r>
      <w:r>
        <w:t xml:space="preserve"> relatórios</w:t>
      </w:r>
      <w:r w:rsidR="00674E7A">
        <w:t xml:space="preserve"> de divulgação</w:t>
      </w:r>
      <w:r>
        <w:t>.</w:t>
      </w:r>
    </w:p>
    <w:p w14:paraId="14EE3F95" w14:textId="77777777" w:rsidR="00052676" w:rsidRDefault="00923364">
      <w:pPr>
        <w:ind w:firstLine="708"/>
      </w:pPr>
      <w:r>
        <w:t>As receitas próprias apresentam uma correlação positiva fraca de 0.114, sugerindo que a geração interna de fundos contribui ligeiramente para práticas de transparência melhoradas. Isso pode indicar que uma maior autonomia financeira leva a uma melhoria modesta na divulgação de informações.</w:t>
      </w:r>
    </w:p>
    <w:p w14:paraId="1309EAE8" w14:textId="635F87E8" w:rsidR="00052676" w:rsidRDefault="00923364">
      <w:pPr>
        <w:ind w:firstLine="708"/>
      </w:pPr>
      <w:r>
        <w:t xml:space="preserve">A relação quase nula </w:t>
      </w:r>
      <w:r w:rsidR="00674E7A">
        <w:t>(</w:t>
      </w:r>
      <w:r>
        <w:t>correlação de 0.017</w:t>
      </w:r>
      <w:r w:rsidR="00674E7A">
        <w:t>)</w:t>
      </w:r>
      <w:r>
        <w:t xml:space="preserve"> para receitas de pessoas físicas e jurídicas indica que essas fontes de financiamento não impactam significativamente as práticas de transparência. Esse achado sugere uma área de oportunidade para melhorar a divulgação de informações e, consequentemente, fortalecer a confiança com esses doadores.</w:t>
      </w:r>
    </w:p>
    <w:p w14:paraId="7E858D76" w14:textId="2DA0D138" w:rsidR="00052676" w:rsidRDefault="00923364">
      <w:pPr>
        <w:ind w:firstLine="708"/>
      </w:pPr>
      <w:r>
        <w:t xml:space="preserve">Além disso, as receitas classificadas como “outras” mostram uma correlação negativa de -0.158, indicando que tais fundos estão associados a níveis mais baixos de transparência, possivelmente porque essas receitas </w:t>
      </w:r>
      <w:r w:rsidR="00674E7A">
        <w:t>geralmente não são</w:t>
      </w:r>
      <w:r>
        <w:t xml:space="preserve"> regulamentadas e, portanto, sujeitas a menos requisitos de divulgação. A correlação de controle interno de 0.086 com o índice de transparência reitera que, embora o índice seja uma medida útil, ele é moldado por uma variedade de fatores.</w:t>
      </w:r>
    </w:p>
    <w:p w14:paraId="6490D722" w14:textId="77777777" w:rsidR="00052676" w:rsidRDefault="00052676">
      <w:pPr>
        <w:ind w:firstLine="0"/>
      </w:pPr>
    </w:p>
    <w:p w14:paraId="239A2984" w14:textId="77777777" w:rsidR="00052676" w:rsidRDefault="00923364">
      <w:pPr>
        <w:ind w:firstLine="0"/>
        <w:rPr>
          <w:b/>
        </w:rPr>
      </w:pPr>
      <w:r>
        <w:rPr>
          <w:b/>
        </w:rPr>
        <w:t>6. Conclusão e Recomendações</w:t>
      </w:r>
    </w:p>
    <w:p w14:paraId="6C377196" w14:textId="77777777" w:rsidR="00052676" w:rsidRDefault="00923364">
      <w:pPr>
        <w:ind w:firstLine="0"/>
      </w:pPr>
      <w:r>
        <w:tab/>
        <w:t xml:space="preserve">Este estudo abordou a complexa relação entre as características das receitas recebidas pelas fundações de apoio à pesquisa no Brasil e seu nível de transparência e prestação de contas. </w:t>
      </w:r>
      <w:r>
        <w:lastRenderedPageBreak/>
        <w:t>Os resultados obtidos oferecem contribuições para uma compreensão mais aprofundada dessa dinâmica e suas implicações para a governança eficaz das fundações.</w:t>
      </w:r>
    </w:p>
    <w:p w14:paraId="260D7005" w14:textId="77777777" w:rsidR="00052676" w:rsidRDefault="00923364">
      <w:pPr>
        <w:ind w:firstLine="708"/>
      </w:pPr>
      <w:r>
        <w:t xml:space="preserve">O principal objetivo deste estudo foi identificar quais fontes de receita das fundações de apoio à pesquisa no Brasil impactam significativamente o nível de transparência. Para alcançar esse objetivo, estabelecemos metas específicas que incluíram a coleta e classificação das receitas das fundações no exercício de 2022, a avaliação do nível de transparência dessas organizações usando o modelo proposto por </w:t>
      </w:r>
      <w:proofErr w:type="spellStart"/>
      <w:r>
        <w:t>Gandia</w:t>
      </w:r>
      <w:proofErr w:type="spellEnd"/>
      <w:r>
        <w:t xml:space="preserve"> (2011), e a análise da correlação entre os tipos de receitas e o nível de transparência.</w:t>
      </w:r>
    </w:p>
    <w:p w14:paraId="6C8F3247" w14:textId="77777777" w:rsidR="00052676" w:rsidRDefault="00923364">
      <w:pPr>
        <w:ind w:firstLine="708"/>
      </w:pPr>
      <w:r>
        <w:t xml:space="preserve">A pesquisa conseguiu coletar dados relevantes sobre as diversas fontes de receita das fundações, proporcionando uma visão abrangente das características financeiras que foram subsequentemente analisadas em relação ao nível de transparência. Utilizando o modelo de </w:t>
      </w:r>
      <w:proofErr w:type="spellStart"/>
      <w:r>
        <w:t>Gandia</w:t>
      </w:r>
      <w:proofErr w:type="spellEnd"/>
      <w:r>
        <w:t xml:space="preserve"> (2011) como referência, a análise revelou variações significativas na transparência entre as organizações, permitindo uma classificação objetiva com base nas informações divulgadas.</w:t>
      </w:r>
    </w:p>
    <w:p w14:paraId="7B3A3253" w14:textId="40985383" w:rsidR="00AE3460" w:rsidRDefault="00923364" w:rsidP="00AE3460">
      <w:pPr>
        <w:ind w:firstLine="708"/>
      </w:pPr>
      <w:r>
        <w:t xml:space="preserve">A análise estatística central da pesquisa estabeleceu relações significativas entre os tipos de receitas, como transferências públicas, transferências internacionais, receitas próprias e doações, e o nível de transparência. Os resultados confirmaram que essas variáveis estão interconectadas, </w:t>
      </w:r>
      <w:r w:rsidR="00AE3460">
        <w:t>pois a origem das receitas influencia substancialmente o nível de transparência das fundações.</w:t>
      </w:r>
    </w:p>
    <w:p w14:paraId="323D5C0B" w14:textId="58B9C038" w:rsidR="00052676" w:rsidRDefault="00AE3460">
      <w:pPr>
        <w:ind w:firstLine="708"/>
      </w:pPr>
      <w:r>
        <w:t xml:space="preserve">É importante mencionar que a pesquisa </w:t>
      </w:r>
      <w:r w:rsidR="00481A40">
        <w:t>se baseou</w:t>
      </w:r>
      <w:r>
        <w:t xml:space="preserve"> apenas em dados de 2022, o que pode restringir a generalização dos resultados para outros períodos. Além disso, as análises de correlação não implicam causalidade direta, e outros fatores não examinados neste estudo podem influenciar a transparência das fundações. Pesquisas futuras </w:t>
      </w:r>
      <w:r w:rsidR="00481A40">
        <w:t>poderão</w:t>
      </w:r>
      <w:r>
        <w:t xml:space="preserve"> explorar esses aspectos mais profundamente. Apesar dessas limitações, o</w:t>
      </w:r>
      <w:r w:rsidR="00923364">
        <w:t xml:space="preserve">s resultados desta pesquisa são significativos para o entendimento do financiamento do terceiro setor e a prestação de contas das fundações de apoio à pesquisa no Brasil. </w:t>
      </w:r>
    </w:p>
    <w:p w14:paraId="39671FC1" w14:textId="77777777" w:rsidR="00052676" w:rsidRDefault="00052676">
      <w:pPr>
        <w:ind w:firstLine="0"/>
        <w:rPr>
          <w:b/>
        </w:rPr>
      </w:pPr>
    </w:p>
    <w:p w14:paraId="443A008F" w14:textId="77777777" w:rsidR="00052676" w:rsidRDefault="00923364">
      <w:pPr>
        <w:ind w:firstLine="0"/>
        <w:rPr>
          <w:b/>
        </w:rPr>
      </w:pPr>
      <w:r>
        <w:rPr>
          <w:b/>
        </w:rPr>
        <w:t>Referências</w:t>
      </w:r>
    </w:p>
    <w:p w14:paraId="003458CD" w14:textId="77777777" w:rsidR="00052676" w:rsidRDefault="00052676">
      <w:pPr>
        <w:ind w:firstLine="0"/>
      </w:pPr>
    </w:p>
    <w:p w14:paraId="733F64B2" w14:textId="77777777" w:rsidR="00052676" w:rsidRDefault="00923364" w:rsidP="0083088C">
      <w:pPr>
        <w:ind w:left="567" w:hanging="567"/>
      </w:pPr>
      <w:r>
        <w:t xml:space="preserve">Almeida, M. A. (2014). </w:t>
      </w:r>
      <w:r w:rsidRPr="00EE6B71">
        <w:rPr>
          <w:i/>
          <w:iCs/>
        </w:rPr>
        <w:t>Estrutura de capital e divulgação voluntária de informações de responsabilidade social corporativa das empresas brasileiras</w:t>
      </w:r>
      <w:r>
        <w:t>. Tese (Doutorado em Administração) – Universidade Federal de Pernambuco, CCSA.</w:t>
      </w:r>
    </w:p>
    <w:p w14:paraId="6206F1A8" w14:textId="77777777" w:rsidR="00052676" w:rsidRDefault="00052676" w:rsidP="0083088C">
      <w:pPr>
        <w:ind w:left="567" w:hanging="567"/>
      </w:pPr>
    </w:p>
    <w:p w14:paraId="3F719EF6" w14:textId="77777777" w:rsidR="00052676" w:rsidRDefault="00923364" w:rsidP="0083088C">
      <w:pPr>
        <w:ind w:left="567" w:hanging="567"/>
      </w:pPr>
      <w:r>
        <w:t xml:space="preserve">Baldissera, J., </w:t>
      </w:r>
      <w:proofErr w:type="spellStart"/>
      <w:r>
        <w:t>Dall’Asta</w:t>
      </w:r>
      <w:proofErr w:type="spellEnd"/>
      <w:r>
        <w:t xml:space="preserve">, D., Casagrande, L., &amp; Oliveira, A. (2020). Influência dos aspectos socioeconômicos, financeiro-orçamentários e político-eleitorais na transparência dos governos locais. </w:t>
      </w:r>
      <w:r w:rsidRPr="00EE6B71">
        <w:rPr>
          <w:i/>
          <w:iCs/>
        </w:rPr>
        <w:t>Revista de Administração Pública</w:t>
      </w:r>
      <w:r>
        <w:t>, 54(2), 340-359.</w:t>
      </w:r>
    </w:p>
    <w:p w14:paraId="04EC108C" w14:textId="77777777" w:rsidR="00052676" w:rsidRDefault="00052676" w:rsidP="0083088C">
      <w:pPr>
        <w:ind w:left="567" w:hanging="567"/>
      </w:pPr>
    </w:p>
    <w:p w14:paraId="6F4381C7" w14:textId="77777777" w:rsidR="00052676" w:rsidRDefault="00923364" w:rsidP="0083088C">
      <w:pPr>
        <w:ind w:left="567" w:hanging="567"/>
      </w:pPr>
      <w:r>
        <w:t xml:space="preserve">Borges, L. F. X., &amp; Serrão, C. F. de B. (2005) Aspectos de Governança Corporativa Moderna no Brasil. </w:t>
      </w:r>
      <w:r w:rsidRPr="00EE6B71">
        <w:rPr>
          <w:i/>
          <w:iCs/>
        </w:rPr>
        <w:t>Revista do BNDES</w:t>
      </w:r>
      <w:r>
        <w:t>, Rio de Janeiro, 12(24), 111-148.</w:t>
      </w:r>
    </w:p>
    <w:p w14:paraId="0BD6B4F8" w14:textId="77777777" w:rsidR="00052676" w:rsidRDefault="00052676" w:rsidP="0083088C">
      <w:pPr>
        <w:ind w:left="567" w:hanging="567"/>
      </w:pPr>
    </w:p>
    <w:p w14:paraId="46E9435E" w14:textId="2FACC061" w:rsidR="00052676" w:rsidRDefault="00923364" w:rsidP="0083088C">
      <w:pPr>
        <w:ind w:left="567" w:hanging="567"/>
      </w:pPr>
      <w:r>
        <w:t xml:space="preserve">Carneiro, A., Oliveira, D., &amp; Torres, L. (2011). </w:t>
      </w:r>
      <w:proofErr w:type="spellStart"/>
      <w:r>
        <w:t>Accountability</w:t>
      </w:r>
      <w:proofErr w:type="spellEnd"/>
      <w:r>
        <w:t xml:space="preserve"> e Prestação de Contas das Organizações do Terceiro Setor: Uma Abordagem à Relevância da Contabilidade. </w:t>
      </w:r>
      <w:r w:rsidR="00EE6B71" w:rsidRPr="00EE6B71">
        <w:rPr>
          <w:i/>
          <w:iCs/>
        </w:rPr>
        <w:t xml:space="preserve">Sociedade, Contabilidade </w:t>
      </w:r>
      <w:r w:rsidR="00EE6B71">
        <w:rPr>
          <w:i/>
          <w:iCs/>
        </w:rPr>
        <w:t>e</w:t>
      </w:r>
      <w:r w:rsidR="00EE6B71" w:rsidRPr="00EE6B71">
        <w:rPr>
          <w:i/>
          <w:iCs/>
        </w:rPr>
        <w:t xml:space="preserve"> Gestão</w:t>
      </w:r>
      <w:r>
        <w:t xml:space="preserve">, 6(2). Recuperado abril 28, 2024, de </w:t>
      </w:r>
      <w:r w:rsidRPr="0033555A">
        <w:t>http://www.atena.org.br/revista/ojs-2.2.3-08/index.php/ufrj/article/view/1206/1142</w:t>
      </w:r>
      <w:hyperlink>
        <w:r>
          <w:t>.</w:t>
        </w:r>
      </w:hyperlink>
    </w:p>
    <w:p w14:paraId="7DCA4C9B" w14:textId="77777777" w:rsidR="00052676" w:rsidRDefault="00052676" w:rsidP="0083088C">
      <w:pPr>
        <w:ind w:left="567" w:hanging="567"/>
      </w:pPr>
    </w:p>
    <w:p w14:paraId="54E9BFE2" w14:textId="77777777" w:rsidR="00052676" w:rsidRDefault="00923364" w:rsidP="0083088C">
      <w:pPr>
        <w:ind w:left="567" w:hanging="567"/>
      </w:pPr>
      <w:r>
        <w:t xml:space="preserve">Castro, H. A. S. </w:t>
      </w:r>
      <w:proofErr w:type="gramStart"/>
      <w:r>
        <w:t xml:space="preserve">de, </w:t>
      </w:r>
      <w:proofErr w:type="spellStart"/>
      <w:r>
        <w:t>Schimith</w:t>
      </w:r>
      <w:proofErr w:type="spellEnd"/>
      <w:proofErr w:type="gramEnd"/>
      <w:r>
        <w:t xml:space="preserve">, L. D, &amp; </w:t>
      </w:r>
      <w:proofErr w:type="spellStart"/>
      <w:r>
        <w:t>Schimith</w:t>
      </w:r>
      <w:proofErr w:type="spellEnd"/>
      <w:r>
        <w:t xml:space="preserve">, C. D. (2022). A divulgação de informações por entidades do Terceiro setor. </w:t>
      </w:r>
      <w:r w:rsidRPr="00EE6B71">
        <w:rPr>
          <w:i/>
          <w:iCs/>
        </w:rPr>
        <w:t>Revista Gestão e Conhecimento</w:t>
      </w:r>
      <w:r>
        <w:t>, v. 16, n. 3, doi.org/10.55908/RGCV16N3-007.</w:t>
      </w:r>
    </w:p>
    <w:p w14:paraId="26731865" w14:textId="77777777" w:rsidR="00052676" w:rsidRDefault="00052676" w:rsidP="0083088C">
      <w:pPr>
        <w:ind w:left="567" w:hanging="567"/>
      </w:pPr>
    </w:p>
    <w:p w14:paraId="287BA59F" w14:textId="77777777" w:rsidR="00052676" w:rsidRDefault="00923364" w:rsidP="0083088C">
      <w:pPr>
        <w:ind w:left="567" w:hanging="567"/>
      </w:pPr>
      <w:r>
        <w:t xml:space="preserve">Cheng, B., </w:t>
      </w:r>
      <w:proofErr w:type="spellStart"/>
      <w:r>
        <w:t>Ioannou</w:t>
      </w:r>
      <w:proofErr w:type="spellEnd"/>
      <w:r>
        <w:t xml:space="preserve">, I., &amp; </w:t>
      </w:r>
      <w:proofErr w:type="spellStart"/>
      <w:r>
        <w:t>Serafeim</w:t>
      </w:r>
      <w:proofErr w:type="spellEnd"/>
      <w:r>
        <w:t xml:space="preserve">, G. (2014). Corporate Social </w:t>
      </w:r>
      <w:proofErr w:type="spellStart"/>
      <w:r>
        <w:t>Responsibility</w:t>
      </w:r>
      <w:proofErr w:type="spellEnd"/>
      <w:r>
        <w:t xml:space="preserve"> </w:t>
      </w:r>
      <w:proofErr w:type="spellStart"/>
      <w:r>
        <w:t>and</w:t>
      </w:r>
      <w:proofErr w:type="spellEnd"/>
      <w:r>
        <w:t xml:space="preserve"> Access </w:t>
      </w:r>
      <w:proofErr w:type="spellStart"/>
      <w:r>
        <w:t>to</w:t>
      </w:r>
      <w:proofErr w:type="spellEnd"/>
      <w:r>
        <w:t xml:space="preserve"> </w:t>
      </w:r>
    </w:p>
    <w:p w14:paraId="2A8D90D1" w14:textId="77777777" w:rsidR="00052676" w:rsidRDefault="00923364" w:rsidP="0083088C">
      <w:pPr>
        <w:ind w:left="567" w:hanging="567"/>
      </w:pPr>
      <w:proofErr w:type="spellStart"/>
      <w:r w:rsidRPr="00EE6B71">
        <w:t>Finance</w:t>
      </w:r>
      <w:proofErr w:type="spellEnd"/>
      <w:r w:rsidRPr="00EE6B71">
        <w:rPr>
          <w:i/>
          <w:iCs/>
        </w:rPr>
        <w:t xml:space="preserve">. </w:t>
      </w:r>
      <w:proofErr w:type="spellStart"/>
      <w:r w:rsidRPr="00EE6B71">
        <w:rPr>
          <w:i/>
          <w:iCs/>
        </w:rPr>
        <w:t>Strategic</w:t>
      </w:r>
      <w:proofErr w:type="spellEnd"/>
      <w:r w:rsidRPr="00EE6B71">
        <w:rPr>
          <w:i/>
          <w:iCs/>
        </w:rPr>
        <w:t xml:space="preserve"> Management </w:t>
      </w:r>
      <w:proofErr w:type="spellStart"/>
      <w:r w:rsidRPr="00EE6B71">
        <w:rPr>
          <w:i/>
          <w:iCs/>
        </w:rPr>
        <w:t>Journal</w:t>
      </w:r>
      <w:proofErr w:type="spellEnd"/>
      <w:r>
        <w:t>, 35(1), 1-23.</w:t>
      </w:r>
    </w:p>
    <w:p w14:paraId="13F9636B" w14:textId="77777777" w:rsidR="00052676" w:rsidRDefault="00052676" w:rsidP="0083088C">
      <w:pPr>
        <w:ind w:left="567" w:hanging="567"/>
      </w:pPr>
    </w:p>
    <w:p w14:paraId="6167A9E7" w14:textId="77777777" w:rsidR="00052676" w:rsidRDefault="00923364" w:rsidP="0083088C">
      <w:pPr>
        <w:ind w:left="567" w:hanging="567"/>
      </w:pPr>
      <w:r>
        <w:t xml:space="preserve">da Cruz Cunha, J. H., &amp; Matias-Pereira, J. (2012). Captação de recursos no terceiro setor: fatores estratégicos para divulgação de informações. </w:t>
      </w:r>
      <w:r w:rsidRPr="00EE6B71">
        <w:rPr>
          <w:i/>
          <w:iCs/>
        </w:rPr>
        <w:t>Revista Contemporânea de Contabilidade</w:t>
      </w:r>
      <w:r>
        <w:t>, 9(18), 83-102.</w:t>
      </w:r>
    </w:p>
    <w:p w14:paraId="60EDFF4C" w14:textId="77777777" w:rsidR="00052676" w:rsidRDefault="00052676" w:rsidP="0083088C">
      <w:pPr>
        <w:ind w:left="567" w:hanging="567"/>
      </w:pPr>
    </w:p>
    <w:p w14:paraId="2567F488" w14:textId="77777777" w:rsidR="00052676" w:rsidRDefault="00923364" w:rsidP="0083088C">
      <w:pPr>
        <w:ind w:left="567" w:hanging="567"/>
      </w:pPr>
      <w:r>
        <w:t xml:space="preserve">CONFIES. (2015). </w:t>
      </w:r>
      <w:r w:rsidRPr="00EE6B71">
        <w:rPr>
          <w:i/>
          <w:iCs/>
        </w:rPr>
        <w:t>As fundações de apoio e as Instituições de Ensino Superior – Uma relação que precisa ser entendida pela sociedade – CONFIES</w:t>
      </w:r>
      <w:r>
        <w:t xml:space="preserve">. Confies.org.br. </w:t>
      </w:r>
      <w:proofErr w:type="spellStart"/>
      <w:r>
        <w:t>Dísponivel</w:t>
      </w:r>
      <w:proofErr w:type="spellEnd"/>
      <w:r>
        <w:t xml:space="preserve"> em: http://confies.org.br/institucional/as-fundacoes-de-apoio-e-as-instituicoes-de-ensino-superior-uma-relacao-que-precisa-ser-entendida-pela-sociedade/#:~:text=Atualmente%20existem%2098%20Funda%C3%A7%C3%B5es%20de. Acesso em: 31/05/2023.</w:t>
      </w:r>
    </w:p>
    <w:p w14:paraId="201CCACB" w14:textId="77777777" w:rsidR="00052676" w:rsidRDefault="00052676" w:rsidP="0083088C">
      <w:pPr>
        <w:ind w:left="567" w:hanging="567"/>
      </w:pPr>
    </w:p>
    <w:p w14:paraId="0B9C88DE" w14:textId="77777777" w:rsidR="00052676" w:rsidRDefault="00923364" w:rsidP="0083088C">
      <w:pPr>
        <w:ind w:left="567" w:hanging="567"/>
      </w:pPr>
      <w:proofErr w:type="spellStart"/>
      <w:r>
        <w:t>Gandia</w:t>
      </w:r>
      <w:proofErr w:type="spellEnd"/>
      <w:r>
        <w:t xml:space="preserve">, J. L. (2011). Internet </w:t>
      </w:r>
      <w:proofErr w:type="spellStart"/>
      <w:r>
        <w:t>disclosure</w:t>
      </w:r>
      <w:proofErr w:type="spellEnd"/>
      <w:r>
        <w:t xml:space="preserve"> </w:t>
      </w:r>
      <w:proofErr w:type="spellStart"/>
      <w:r>
        <w:t>by</w:t>
      </w:r>
      <w:proofErr w:type="spellEnd"/>
      <w:r>
        <w:t xml:space="preserve"> </w:t>
      </w:r>
      <w:proofErr w:type="spellStart"/>
      <w:r>
        <w:t>nonprofit</w:t>
      </w:r>
      <w:proofErr w:type="spellEnd"/>
      <w:r>
        <w:t xml:space="preserve"> </w:t>
      </w:r>
      <w:proofErr w:type="spellStart"/>
      <w:r>
        <w:t>organizations</w:t>
      </w:r>
      <w:proofErr w:type="spellEnd"/>
      <w:r>
        <w:t xml:space="preserve">: </w:t>
      </w:r>
      <w:proofErr w:type="spellStart"/>
      <w:r>
        <w:t>Empirical</w:t>
      </w:r>
      <w:proofErr w:type="spellEnd"/>
      <w:r>
        <w:t xml:space="preserve"> </w:t>
      </w:r>
      <w:proofErr w:type="spellStart"/>
      <w:r>
        <w:t>evidence</w:t>
      </w:r>
      <w:proofErr w:type="spellEnd"/>
      <w:r>
        <w:t xml:space="preserve"> </w:t>
      </w:r>
      <w:proofErr w:type="spellStart"/>
      <w:r>
        <w:t>of</w:t>
      </w:r>
      <w:proofErr w:type="spellEnd"/>
      <w:r>
        <w:t xml:space="preserve"> </w:t>
      </w:r>
      <w:proofErr w:type="spellStart"/>
      <w:r>
        <w:t>nongovernmental</w:t>
      </w:r>
      <w:proofErr w:type="spellEnd"/>
      <w:r>
        <w:t xml:space="preserve"> </w:t>
      </w:r>
      <w:proofErr w:type="spellStart"/>
      <w:r>
        <w:t>organizations</w:t>
      </w:r>
      <w:proofErr w:type="spellEnd"/>
      <w:r>
        <w:t xml:space="preserve"> for </w:t>
      </w:r>
      <w:proofErr w:type="spellStart"/>
      <w:r>
        <w:t>development</w:t>
      </w:r>
      <w:proofErr w:type="spellEnd"/>
      <w:r>
        <w:t xml:space="preserve"> in Spain. </w:t>
      </w:r>
      <w:proofErr w:type="spellStart"/>
      <w:r w:rsidRPr="00EE6B71">
        <w:rPr>
          <w:i/>
          <w:iCs/>
        </w:rPr>
        <w:t>Nonprofit</w:t>
      </w:r>
      <w:proofErr w:type="spellEnd"/>
      <w:r w:rsidRPr="00EE6B71">
        <w:rPr>
          <w:i/>
          <w:iCs/>
        </w:rPr>
        <w:t xml:space="preserve"> </w:t>
      </w:r>
      <w:proofErr w:type="spellStart"/>
      <w:r w:rsidRPr="00EE6B71">
        <w:rPr>
          <w:i/>
          <w:iCs/>
        </w:rPr>
        <w:t>and</w:t>
      </w:r>
      <w:proofErr w:type="spellEnd"/>
      <w:r w:rsidRPr="00EE6B71">
        <w:rPr>
          <w:i/>
          <w:iCs/>
        </w:rPr>
        <w:t xml:space="preserve"> </w:t>
      </w:r>
      <w:proofErr w:type="spellStart"/>
      <w:r w:rsidRPr="00EE6B71">
        <w:rPr>
          <w:i/>
          <w:iCs/>
        </w:rPr>
        <w:t>voluntary</w:t>
      </w:r>
      <w:proofErr w:type="spellEnd"/>
      <w:r w:rsidRPr="00EE6B71">
        <w:rPr>
          <w:i/>
          <w:iCs/>
        </w:rPr>
        <w:t xml:space="preserve"> sector </w:t>
      </w:r>
      <w:proofErr w:type="spellStart"/>
      <w:r w:rsidRPr="00EE6B71">
        <w:rPr>
          <w:i/>
          <w:iCs/>
        </w:rPr>
        <w:t>quarterly</w:t>
      </w:r>
      <w:proofErr w:type="spellEnd"/>
      <w:r>
        <w:t>, 40(1), 57-78.</w:t>
      </w:r>
    </w:p>
    <w:p w14:paraId="0F3B6C31" w14:textId="77777777" w:rsidR="00052676" w:rsidRDefault="00052676" w:rsidP="0083088C">
      <w:pPr>
        <w:ind w:left="567" w:hanging="567"/>
      </w:pPr>
    </w:p>
    <w:p w14:paraId="75B24879" w14:textId="77777777" w:rsidR="00052676" w:rsidRDefault="00923364" w:rsidP="0083088C">
      <w:pPr>
        <w:ind w:left="567" w:hanging="567"/>
      </w:pPr>
      <w:proofErr w:type="spellStart"/>
      <w:r>
        <w:t>Khieng</w:t>
      </w:r>
      <w:proofErr w:type="spellEnd"/>
      <w:r>
        <w:t xml:space="preserve">, S. (2014) </w:t>
      </w:r>
      <w:proofErr w:type="spellStart"/>
      <w:r>
        <w:t>Funding</w:t>
      </w:r>
      <w:proofErr w:type="spellEnd"/>
      <w:r>
        <w:t xml:space="preserve"> </w:t>
      </w:r>
      <w:proofErr w:type="spellStart"/>
      <w:r>
        <w:t>mobilization</w:t>
      </w:r>
      <w:proofErr w:type="spellEnd"/>
      <w:r>
        <w:t xml:space="preserve"> </w:t>
      </w:r>
      <w:proofErr w:type="spellStart"/>
      <w:r>
        <w:t>strategies</w:t>
      </w:r>
      <w:proofErr w:type="spellEnd"/>
      <w:r>
        <w:t xml:space="preserve"> </w:t>
      </w:r>
      <w:proofErr w:type="spellStart"/>
      <w:r>
        <w:t>of</w:t>
      </w:r>
      <w:proofErr w:type="spellEnd"/>
      <w:r>
        <w:t xml:space="preserve"> </w:t>
      </w:r>
      <w:proofErr w:type="spellStart"/>
      <w:r>
        <w:t>Nongovernmental</w:t>
      </w:r>
      <w:proofErr w:type="spellEnd"/>
      <w:r>
        <w:t xml:space="preserve"> </w:t>
      </w:r>
      <w:proofErr w:type="spellStart"/>
      <w:r>
        <w:t>organizations</w:t>
      </w:r>
      <w:proofErr w:type="spellEnd"/>
      <w:r>
        <w:t xml:space="preserve"> in </w:t>
      </w:r>
      <w:proofErr w:type="spellStart"/>
      <w:r>
        <w:t>Cambodia</w:t>
      </w:r>
      <w:proofErr w:type="spellEnd"/>
      <w:r>
        <w:t xml:space="preserve">. </w:t>
      </w:r>
      <w:proofErr w:type="spellStart"/>
      <w:r w:rsidRPr="00EE6B71">
        <w:rPr>
          <w:i/>
          <w:iCs/>
        </w:rPr>
        <w:t>Voluntas</w:t>
      </w:r>
      <w:proofErr w:type="spellEnd"/>
      <w:r w:rsidRPr="00EE6B71">
        <w:rPr>
          <w:i/>
          <w:iCs/>
        </w:rPr>
        <w:t xml:space="preserve">: </w:t>
      </w:r>
      <w:proofErr w:type="spellStart"/>
      <w:r w:rsidRPr="00EE6B71">
        <w:rPr>
          <w:i/>
          <w:iCs/>
        </w:rPr>
        <w:t>International</w:t>
      </w:r>
      <w:proofErr w:type="spellEnd"/>
      <w:r w:rsidRPr="00EE6B71">
        <w:rPr>
          <w:i/>
          <w:iCs/>
        </w:rPr>
        <w:t xml:space="preserve"> </w:t>
      </w:r>
      <w:proofErr w:type="spellStart"/>
      <w:r w:rsidRPr="00EE6B71">
        <w:rPr>
          <w:i/>
          <w:iCs/>
        </w:rPr>
        <w:t>Journal</w:t>
      </w:r>
      <w:proofErr w:type="spellEnd"/>
      <w:r w:rsidRPr="00EE6B71">
        <w:rPr>
          <w:i/>
          <w:iCs/>
        </w:rPr>
        <w:t xml:space="preserve"> </w:t>
      </w:r>
      <w:proofErr w:type="spellStart"/>
      <w:r w:rsidRPr="00EE6B71">
        <w:rPr>
          <w:i/>
          <w:iCs/>
        </w:rPr>
        <w:t>of</w:t>
      </w:r>
      <w:proofErr w:type="spellEnd"/>
      <w:r w:rsidRPr="00EE6B71">
        <w:rPr>
          <w:i/>
          <w:iCs/>
        </w:rPr>
        <w:t xml:space="preserve"> </w:t>
      </w:r>
      <w:proofErr w:type="spellStart"/>
      <w:r w:rsidRPr="00EE6B71">
        <w:rPr>
          <w:i/>
          <w:iCs/>
        </w:rPr>
        <w:t>Voluntary</w:t>
      </w:r>
      <w:proofErr w:type="spellEnd"/>
      <w:r w:rsidRPr="00EE6B71">
        <w:rPr>
          <w:i/>
          <w:iCs/>
        </w:rPr>
        <w:t xml:space="preserve"> </w:t>
      </w:r>
      <w:proofErr w:type="spellStart"/>
      <w:r w:rsidRPr="00EE6B71">
        <w:rPr>
          <w:i/>
          <w:iCs/>
        </w:rPr>
        <w:t>and</w:t>
      </w:r>
      <w:proofErr w:type="spellEnd"/>
      <w:r w:rsidRPr="00EE6B71">
        <w:rPr>
          <w:i/>
          <w:iCs/>
        </w:rPr>
        <w:t xml:space="preserve"> </w:t>
      </w:r>
      <w:proofErr w:type="spellStart"/>
      <w:r w:rsidRPr="00EE6B71">
        <w:rPr>
          <w:i/>
          <w:iCs/>
        </w:rPr>
        <w:t>Nonprofit</w:t>
      </w:r>
      <w:proofErr w:type="spellEnd"/>
      <w:r w:rsidRPr="00EE6B71">
        <w:rPr>
          <w:i/>
          <w:iCs/>
        </w:rPr>
        <w:t xml:space="preserve"> </w:t>
      </w:r>
      <w:proofErr w:type="spellStart"/>
      <w:r w:rsidRPr="00EE6B71">
        <w:rPr>
          <w:i/>
          <w:iCs/>
        </w:rPr>
        <w:t>Organizations</w:t>
      </w:r>
      <w:proofErr w:type="spellEnd"/>
      <w:r>
        <w:t>, 25(6), 1441-1464.</w:t>
      </w:r>
    </w:p>
    <w:p w14:paraId="53933E65" w14:textId="77777777" w:rsidR="00052676" w:rsidRDefault="00052676" w:rsidP="0083088C">
      <w:pPr>
        <w:ind w:left="567" w:hanging="567"/>
      </w:pPr>
    </w:p>
    <w:p w14:paraId="52CD8D05" w14:textId="77777777" w:rsidR="00052676" w:rsidRDefault="00923364" w:rsidP="0083088C">
      <w:pPr>
        <w:ind w:left="567" w:hanging="567"/>
      </w:pPr>
      <w:r>
        <w:t xml:space="preserve">Nascimento, R. S. do, Rabelo, M. M. S., &amp; </w:t>
      </w:r>
      <w:proofErr w:type="spellStart"/>
      <w:r>
        <w:t>Viotto</w:t>
      </w:r>
      <w:proofErr w:type="spellEnd"/>
      <w:r>
        <w:t xml:space="preserve">, R. (2020). O nível de </w:t>
      </w:r>
      <w:proofErr w:type="spellStart"/>
      <w:r>
        <w:rPr>
          <w:i/>
          <w:iCs/>
        </w:rPr>
        <w:t>disclosure</w:t>
      </w:r>
      <w:proofErr w:type="spellEnd"/>
      <w:r>
        <w:t xml:space="preserve"> em Organizações do Terceiro Setor (OTS) no Estado do Ceará. </w:t>
      </w:r>
      <w:r w:rsidRPr="00EE6B71">
        <w:rPr>
          <w:i/>
          <w:iCs/>
        </w:rPr>
        <w:t>Revista Ambiente Contábil</w:t>
      </w:r>
      <w:r>
        <w:t>, v. 12, n. 1, doi.org/10.21680/2176-9036.2020v12n1ID16503.</w:t>
      </w:r>
    </w:p>
    <w:p w14:paraId="32A7DAF9" w14:textId="77777777" w:rsidR="00052676" w:rsidRDefault="00052676" w:rsidP="0083088C">
      <w:pPr>
        <w:ind w:left="567" w:hanging="567"/>
      </w:pPr>
    </w:p>
    <w:p w14:paraId="6C885A58" w14:textId="77777777" w:rsidR="00052676" w:rsidRDefault="00923364" w:rsidP="0083088C">
      <w:pPr>
        <w:ind w:left="567" w:hanging="567"/>
      </w:pPr>
      <w:r>
        <w:t xml:space="preserve">Paes, J. E. S. (2001) </w:t>
      </w:r>
      <w:r w:rsidRPr="00EE6B71">
        <w:rPr>
          <w:i/>
          <w:iCs/>
        </w:rPr>
        <w:t>Fundações e Entidades de Interesse Social</w:t>
      </w:r>
      <w:r>
        <w:t>: Aspectos jurídicos, administrativos, contábeis e tributários. 3. ed. Brasília: Brasília Jurídica.</w:t>
      </w:r>
    </w:p>
    <w:p w14:paraId="45FEE4A5" w14:textId="77777777" w:rsidR="00052676" w:rsidRDefault="00052676" w:rsidP="0083088C">
      <w:pPr>
        <w:ind w:left="567" w:hanging="567"/>
      </w:pPr>
    </w:p>
    <w:p w14:paraId="5FC6F4B4" w14:textId="77777777" w:rsidR="00EE6B71" w:rsidRDefault="00923364" w:rsidP="0083088C">
      <w:pPr>
        <w:ind w:left="567" w:hanging="567"/>
      </w:pPr>
      <w:r>
        <w:t xml:space="preserve">Salamon, L. M.; </w:t>
      </w:r>
      <w:proofErr w:type="spellStart"/>
      <w:r>
        <w:t>Anheier</w:t>
      </w:r>
      <w:proofErr w:type="spellEnd"/>
      <w:r>
        <w:t xml:space="preserve">, H. K. (1997). </w:t>
      </w:r>
      <w:proofErr w:type="spellStart"/>
      <w:r w:rsidRPr="00EE6B71">
        <w:rPr>
          <w:i/>
          <w:iCs/>
        </w:rPr>
        <w:t>Defining</w:t>
      </w:r>
      <w:proofErr w:type="spellEnd"/>
      <w:r w:rsidRPr="00EE6B71">
        <w:rPr>
          <w:i/>
          <w:iCs/>
        </w:rPr>
        <w:t xml:space="preserve"> </w:t>
      </w:r>
      <w:proofErr w:type="spellStart"/>
      <w:r w:rsidRPr="00EE6B71">
        <w:rPr>
          <w:i/>
          <w:iCs/>
        </w:rPr>
        <w:t>the</w:t>
      </w:r>
      <w:proofErr w:type="spellEnd"/>
      <w:r w:rsidRPr="00EE6B71">
        <w:rPr>
          <w:i/>
          <w:iCs/>
        </w:rPr>
        <w:t xml:space="preserve"> </w:t>
      </w:r>
      <w:proofErr w:type="spellStart"/>
      <w:r w:rsidRPr="00EE6B71">
        <w:rPr>
          <w:i/>
          <w:iCs/>
        </w:rPr>
        <w:t>nonprofit</w:t>
      </w:r>
      <w:proofErr w:type="spellEnd"/>
      <w:r w:rsidRPr="00EE6B71">
        <w:rPr>
          <w:i/>
          <w:iCs/>
        </w:rPr>
        <w:t xml:space="preserve"> sector</w:t>
      </w:r>
      <w:r>
        <w:t xml:space="preserve">. Baltimore: John Hopkins </w:t>
      </w:r>
      <w:proofErr w:type="spellStart"/>
      <w:r>
        <w:t>University</w:t>
      </w:r>
      <w:proofErr w:type="spellEnd"/>
      <w:r>
        <w:t xml:space="preserve"> Press.</w:t>
      </w:r>
    </w:p>
    <w:p w14:paraId="5E965F63" w14:textId="6EA69918" w:rsidR="00052676" w:rsidRDefault="00052676" w:rsidP="0083088C">
      <w:pPr>
        <w:ind w:left="567" w:hanging="567"/>
      </w:pPr>
    </w:p>
    <w:p w14:paraId="49D643D0" w14:textId="084C29A7" w:rsidR="00052676" w:rsidRDefault="00923364" w:rsidP="0083088C">
      <w:pPr>
        <w:ind w:left="567" w:hanging="567"/>
      </w:pPr>
      <w:r>
        <w:t xml:space="preserve">Santos, C. M. V. </w:t>
      </w:r>
      <w:proofErr w:type="gramStart"/>
      <w:r>
        <w:t xml:space="preserve">dos, </w:t>
      </w:r>
      <w:proofErr w:type="spellStart"/>
      <w:r>
        <w:t>Ohayon</w:t>
      </w:r>
      <w:proofErr w:type="spellEnd"/>
      <w:proofErr w:type="gramEnd"/>
      <w:r>
        <w:t xml:space="preserve">, P., &amp; Pimenta, M. M. (2017). Divulgação via site e as características das empresas do terceiro setor: um estudo empírico das entidades cariocas. </w:t>
      </w:r>
      <w:r w:rsidRPr="00EE6B71">
        <w:rPr>
          <w:i/>
          <w:iCs/>
        </w:rPr>
        <w:t>Avanços na contabilidade científica e aplicada</w:t>
      </w:r>
      <w:r>
        <w:t>, 10 (1), 073–090.</w:t>
      </w:r>
    </w:p>
    <w:p w14:paraId="28A66BCC" w14:textId="68F80324" w:rsidR="00052676" w:rsidRDefault="00923364" w:rsidP="0083088C">
      <w:pPr>
        <w:ind w:left="567" w:hanging="567"/>
      </w:pPr>
      <w:r>
        <w:br/>
      </w:r>
      <w:proofErr w:type="spellStart"/>
      <w:r>
        <w:t>Tello</w:t>
      </w:r>
      <w:proofErr w:type="spellEnd"/>
      <w:r>
        <w:t xml:space="preserve">‐Gamarra, L., &amp; </w:t>
      </w:r>
      <w:proofErr w:type="spellStart"/>
      <w:r>
        <w:t>Verschoore</w:t>
      </w:r>
      <w:proofErr w:type="spellEnd"/>
      <w:r>
        <w:t xml:space="preserve">, J. R. (2015). O desenvolvimento das competências coletivas no terceiro setor. </w:t>
      </w:r>
      <w:r w:rsidRPr="00EE6B71">
        <w:rPr>
          <w:i/>
          <w:iCs/>
        </w:rPr>
        <w:t>Suma de Neg</w:t>
      </w:r>
      <w:r w:rsidR="00EE6B71">
        <w:rPr>
          <w:i/>
          <w:iCs/>
        </w:rPr>
        <w:t>ó</w:t>
      </w:r>
      <w:r w:rsidRPr="00EE6B71">
        <w:rPr>
          <w:i/>
          <w:iCs/>
        </w:rPr>
        <w:t>cios</w:t>
      </w:r>
      <w:r>
        <w:t xml:space="preserve">, v. 6, </w:t>
      </w:r>
      <w:proofErr w:type="spellStart"/>
      <w:r>
        <w:t>Issue</w:t>
      </w:r>
      <w:proofErr w:type="spellEnd"/>
      <w:r>
        <w:t xml:space="preserve"> 14, p. 194-203, doi.org/10.1016/j.sumneg.2015.10.002.</w:t>
      </w:r>
    </w:p>
    <w:p w14:paraId="138247A8" w14:textId="77777777" w:rsidR="00052676" w:rsidRDefault="00052676" w:rsidP="0083088C">
      <w:pPr>
        <w:ind w:left="567" w:hanging="567"/>
      </w:pPr>
    </w:p>
    <w:p w14:paraId="0803A3A5" w14:textId="77777777" w:rsidR="00052676" w:rsidRDefault="00923364" w:rsidP="0083088C">
      <w:pPr>
        <w:ind w:left="567" w:hanging="567"/>
      </w:pPr>
      <w:proofErr w:type="spellStart"/>
      <w:r>
        <w:t>Verrechia</w:t>
      </w:r>
      <w:proofErr w:type="spellEnd"/>
      <w:r>
        <w:t xml:space="preserve">, R. (2001). </w:t>
      </w:r>
      <w:proofErr w:type="spellStart"/>
      <w:r>
        <w:t>Essays</w:t>
      </w:r>
      <w:proofErr w:type="spellEnd"/>
      <w:r>
        <w:t xml:space="preserve"> </w:t>
      </w:r>
      <w:proofErr w:type="spellStart"/>
      <w:r>
        <w:t>on</w:t>
      </w:r>
      <w:proofErr w:type="spellEnd"/>
      <w:r>
        <w:t xml:space="preserve"> </w:t>
      </w:r>
      <w:proofErr w:type="spellStart"/>
      <w:r>
        <w:t>disclosure</w:t>
      </w:r>
      <w:proofErr w:type="spellEnd"/>
      <w:r>
        <w:t xml:space="preserve">. </w:t>
      </w:r>
      <w:proofErr w:type="spellStart"/>
      <w:r w:rsidRPr="00EE6B71">
        <w:rPr>
          <w:i/>
          <w:iCs/>
        </w:rPr>
        <w:t>Journal</w:t>
      </w:r>
      <w:proofErr w:type="spellEnd"/>
      <w:r w:rsidRPr="00EE6B71">
        <w:rPr>
          <w:i/>
          <w:iCs/>
        </w:rPr>
        <w:t xml:space="preserve"> </w:t>
      </w:r>
      <w:proofErr w:type="spellStart"/>
      <w:r w:rsidRPr="00EE6B71">
        <w:rPr>
          <w:i/>
          <w:iCs/>
        </w:rPr>
        <w:t>of</w:t>
      </w:r>
      <w:proofErr w:type="spellEnd"/>
      <w:r w:rsidRPr="00EE6B71">
        <w:rPr>
          <w:i/>
          <w:iCs/>
        </w:rPr>
        <w:t xml:space="preserve"> </w:t>
      </w:r>
      <w:proofErr w:type="spellStart"/>
      <w:r w:rsidRPr="00EE6B71">
        <w:rPr>
          <w:i/>
          <w:iCs/>
        </w:rPr>
        <w:t>Accounting</w:t>
      </w:r>
      <w:proofErr w:type="spellEnd"/>
      <w:r w:rsidRPr="00EE6B71">
        <w:rPr>
          <w:i/>
          <w:iCs/>
        </w:rPr>
        <w:t xml:space="preserve"> </w:t>
      </w:r>
      <w:proofErr w:type="spellStart"/>
      <w:r w:rsidRPr="00EE6B71">
        <w:rPr>
          <w:i/>
          <w:iCs/>
        </w:rPr>
        <w:t>and</w:t>
      </w:r>
      <w:proofErr w:type="spellEnd"/>
      <w:r w:rsidRPr="00EE6B71">
        <w:rPr>
          <w:i/>
          <w:iCs/>
        </w:rPr>
        <w:t xml:space="preserve"> </w:t>
      </w:r>
      <w:proofErr w:type="spellStart"/>
      <w:r w:rsidRPr="00EE6B71">
        <w:rPr>
          <w:i/>
          <w:iCs/>
        </w:rPr>
        <w:t>Economics</w:t>
      </w:r>
      <w:proofErr w:type="spellEnd"/>
      <w:r>
        <w:t>, 32(1-3), 97-180.</w:t>
      </w:r>
    </w:p>
    <w:p w14:paraId="0EA9997B" w14:textId="77777777" w:rsidR="00052676" w:rsidRDefault="00052676">
      <w:pPr>
        <w:ind w:firstLine="0"/>
      </w:pPr>
    </w:p>
    <w:p w14:paraId="6D4E2C7B" w14:textId="77777777" w:rsidR="00EE6B71" w:rsidRDefault="00EE6B71">
      <w:pPr>
        <w:ind w:firstLine="0"/>
      </w:pPr>
    </w:p>
    <w:p w14:paraId="1B71C16D" w14:textId="77777777" w:rsidR="00052676" w:rsidRDefault="00052676">
      <w:pPr>
        <w:ind w:firstLine="0"/>
      </w:pPr>
    </w:p>
    <w:p w14:paraId="0FEF13FA" w14:textId="77777777" w:rsidR="00052676" w:rsidRDefault="00923364">
      <w:pPr>
        <w:ind w:firstLine="0"/>
        <w:rPr>
          <w:rFonts w:eastAsia="Times New Roman" w:cs="Times New Roman"/>
          <w:b/>
          <w:bCs/>
          <w:color w:val="000000"/>
          <w:szCs w:val="24"/>
          <w:lang w:eastAsia="pt-BR"/>
        </w:rPr>
      </w:pPr>
      <w:r>
        <w:rPr>
          <w:rFonts w:eastAsia="Times New Roman" w:cs="Times New Roman"/>
          <w:b/>
          <w:bCs/>
          <w:color w:val="000000"/>
          <w:szCs w:val="24"/>
          <w:lang w:eastAsia="pt-BR"/>
        </w:rPr>
        <w:t>Apêndices</w:t>
      </w:r>
    </w:p>
    <w:p w14:paraId="61DE0D66" w14:textId="77777777" w:rsidR="00052676" w:rsidRDefault="00052676">
      <w:pPr>
        <w:ind w:firstLine="0"/>
        <w:rPr>
          <w:rFonts w:eastAsia="Times New Roman" w:cs="Times New Roman"/>
          <w:b/>
          <w:bCs/>
          <w:color w:val="000000"/>
          <w:szCs w:val="24"/>
          <w:lang w:eastAsia="pt-BR"/>
        </w:rPr>
      </w:pPr>
    </w:p>
    <w:p w14:paraId="1EB4E902" w14:textId="77777777" w:rsidR="00052676" w:rsidRDefault="00923364">
      <w:pPr>
        <w:ind w:firstLine="0"/>
        <w:jc w:val="left"/>
        <w:rPr>
          <w:rFonts w:eastAsia="Times New Roman" w:cs="Times New Roman"/>
          <w:sz w:val="20"/>
          <w:szCs w:val="20"/>
          <w:lang w:eastAsia="pt-BR"/>
        </w:rPr>
      </w:pPr>
      <w:r>
        <w:rPr>
          <w:rFonts w:eastAsia="Times New Roman" w:cs="Times New Roman"/>
          <w:b/>
          <w:bCs/>
          <w:color w:val="231F1F"/>
          <w:sz w:val="20"/>
          <w:szCs w:val="20"/>
          <w:lang w:eastAsia="pt-BR"/>
        </w:rPr>
        <w:t>Tabela 01</w:t>
      </w:r>
      <w:r>
        <w:rPr>
          <w:rFonts w:eastAsia="Times New Roman" w:cs="Times New Roman"/>
          <w:color w:val="231F1F"/>
          <w:sz w:val="20"/>
          <w:szCs w:val="20"/>
          <w:lang w:eastAsia="pt-BR"/>
        </w:rPr>
        <w:t xml:space="preserve"> - Índice de Divulgação (DI)</w:t>
      </w:r>
    </w:p>
    <w:tbl>
      <w:tblPr>
        <w:tblStyle w:val="SimplesTabela2"/>
        <w:tblW w:w="9287" w:type="dxa"/>
        <w:jc w:val="center"/>
        <w:tblLayout w:type="fixed"/>
        <w:tblLook w:val="04A0" w:firstRow="1" w:lastRow="0" w:firstColumn="1" w:lastColumn="0" w:noHBand="0" w:noVBand="1"/>
      </w:tblPr>
      <w:tblGrid>
        <w:gridCol w:w="1206"/>
        <w:gridCol w:w="1854"/>
        <w:gridCol w:w="1950"/>
        <w:gridCol w:w="1319"/>
        <w:gridCol w:w="1685"/>
        <w:gridCol w:w="1273"/>
      </w:tblGrid>
      <w:tr w:rsidR="00052676" w14:paraId="7A65EB83" w14:textId="77777777" w:rsidTr="00052676">
        <w:trPr>
          <w:cnfStyle w:val="100000000000" w:firstRow="1" w:lastRow="0" w:firstColumn="0" w:lastColumn="0" w:oddVBand="0" w:evenVBand="0" w:oddHBand="0"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1205" w:type="dxa"/>
          </w:tcPr>
          <w:p w14:paraId="1D5BBB3C" w14:textId="77777777" w:rsidR="00052676" w:rsidRDefault="00923364">
            <w:pPr>
              <w:ind w:firstLine="0"/>
              <w:jc w:val="center"/>
              <w:rPr>
                <w:rFonts w:eastAsia="Times New Roman" w:cs="Times New Roman"/>
                <w:sz w:val="20"/>
                <w:szCs w:val="20"/>
                <w:lang w:eastAsia="pt-BR"/>
              </w:rPr>
            </w:pPr>
            <w:r>
              <w:rPr>
                <w:rFonts w:eastAsia="Times New Roman" w:cs="Times New Roman"/>
                <w:sz w:val="20"/>
                <w:szCs w:val="20"/>
                <w:lang w:eastAsia="pt-BR"/>
              </w:rPr>
              <w:t>Fundação</w:t>
            </w:r>
          </w:p>
        </w:tc>
        <w:tc>
          <w:tcPr>
            <w:tcW w:w="1854" w:type="dxa"/>
          </w:tcPr>
          <w:p w14:paraId="632AA78A" w14:textId="77777777" w:rsidR="00052676" w:rsidRDefault="00923364" w:rsidP="001C2A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Transferências Públicas (milhões R$)</w:t>
            </w:r>
          </w:p>
        </w:tc>
        <w:tc>
          <w:tcPr>
            <w:tcW w:w="1950" w:type="dxa"/>
          </w:tcPr>
          <w:p w14:paraId="766A428E" w14:textId="77777777" w:rsidR="00052676" w:rsidRDefault="00923364" w:rsidP="001C2A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Transferências Internacionais (milhões R$)</w:t>
            </w:r>
          </w:p>
        </w:tc>
        <w:tc>
          <w:tcPr>
            <w:tcW w:w="1319" w:type="dxa"/>
          </w:tcPr>
          <w:p w14:paraId="6588313A" w14:textId="77777777" w:rsidR="00052676" w:rsidRDefault="00923364" w:rsidP="001C2A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Receitas Próprias (milhões R$)</w:t>
            </w:r>
          </w:p>
        </w:tc>
        <w:tc>
          <w:tcPr>
            <w:tcW w:w="1685" w:type="dxa"/>
          </w:tcPr>
          <w:p w14:paraId="34D570C9" w14:textId="77777777" w:rsidR="00052676" w:rsidRDefault="00923364" w:rsidP="001C2A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Receitas de Pessoas Físicas e Jurídicas (milhões R$)</w:t>
            </w:r>
          </w:p>
        </w:tc>
        <w:tc>
          <w:tcPr>
            <w:tcW w:w="1273" w:type="dxa"/>
          </w:tcPr>
          <w:p w14:paraId="7B54AC60" w14:textId="77777777" w:rsidR="00052676" w:rsidRDefault="00923364" w:rsidP="001C2A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Outras Receitas (milhões R$)</w:t>
            </w:r>
          </w:p>
        </w:tc>
      </w:tr>
      <w:tr w:rsidR="00052676" w14:paraId="01C7CA59"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3308FE8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FAPAC</w:t>
            </w:r>
          </w:p>
        </w:tc>
        <w:tc>
          <w:tcPr>
            <w:tcW w:w="1854" w:type="dxa"/>
          </w:tcPr>
          <w:p w14:paraId="7B1A015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30.020</w:t>
            </w:r>
          </w:p>
        </w:tc>
        <w:tc>
          <w:tcPr>
            <w:tcW w:w="1950" w:type="dxa"/>
          </w:tcPr>
          <w:p w14:paraId="2FB3826A"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22.610</w:t>
            </w:r>
          </w:p>
        </w:tc>
        <w:tc>
          <w:tcPr>
            <w:tcW w:w="1319" w:type="dxa"/>
          </w:tcPr>
          <w:p w14:paraId="149EDB60"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6.030</w:t>
            </w:r>
          </w:p>
        </w:tc>
        <w:tc>
          <w:tcPr>
            <w:tcW w:w="1685" w:type="dxa"/>
          </w:tcPr>
          <w:p w14:paraId="2D52B490"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5.320</w:t>
            </w:r>
          </w:p>
        </w:tc>
        <w:tc>
          <w:tcPr>
            <w:tcW w:w="1273" w:type="dxa"/>
          </w:tcPr>
          <w:p w14:paraId="58E5C51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1.150</w:t>
            </w:r>
          </w:p>
        </w:tc>
      </w:tr>
      <w:tr w:rsidR="00052676" w14:paraId="6C37AC3A"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68AA5F8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lastRenderedPageBreak/>
              <w:t>PAFEAL</w:t>
            </w:r>
          </w:p>
        </w:tc>
        <w:tc>
          <w:tcPr>
            <w:tcW w:w="1854" w:type="dxa"/>
            <w:tcBorders>
              <w:top w:val="nil"/>
              <w:bottom w:val="nil"/>
            </w:tcBorders>
          </w:tcPr>
          <w:p w14:paraId="6B1F4B15"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47.450</w:t>
            </w:r>
          </w:p>
        </w:tc>
        <w:tc>
          <w:tcPr>
            <w:tcW w:w="1950" w:type="dxa"/>
            <w:tcBorders>
              <w:top w:val="nil"/>
              <w:bottom w:val="nil"/>
            </w:tcBorders>
          </w:tcPr>
          <w:p w14:paraId="2A904656"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4.830</w:t>
            </w:r>
          </w:p>
        </w:tc>
        <w:tc>
          <w:tcPr>
            <w:tcW w:w="1319" w:type="dxa"/>
            <w:tcBorders>
              <w:top w:val="nil"/>
              <w:bottom w:val="nil"/>
            </w:tcBorders>
          </w:tcPr>
          <w:p w14:paraId="7BE725AF"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1.360</w:t>
            </w:r>
          </w:p>
        </w:tc>
        <w:tc>
          <w:tcPr>
            <w:tcW w:w="1685" w:type="dxa"/>
            <w:tcBorders>
              <w:top w:val="nil"/>
              <w:bottom w:val="nil"/>
            </w:tcBorders>
          </w:tcPr>
          <w:p w14:paraId="6D9D9F9C"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10.240</w:t>
            </w:r>
          </w:p>
        </w:tc>
        <w:tc>
          <w:tcPr>
            <w:tcW w:w="1273" w:type="dxa"/>
            <w:tcBorders>
              <w:top w:val="nil"/>
              <w:bottom w:val="nil"/>
            </w:tcBorders>
          </w:tcPr>
          <w:p w14:paraId="5301196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750</w:t>
            </w:r>
          </w:p>
        </w:tc>
      </w:tr>
      <w:tr w:rsidR="00052676" w14:paraId="39F5DB57"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2ED70EEE"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FAPEAP</w:t>
            </w:r>
          </w:p>
        </w:tc>
        <w:tc>
          <w:tcPr>
            <w:tcW w:w="1854" w:type="dxa"/>
          </w:tcPr>
          <w:p w14:paraId="0B647CA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20.780</w:t>
            </w:r>
          </w:p>
        </w:tc>
        <w:tc>
          <w:tcPr>
            <w:tcW w:w="1950" w:type="dxa"/>
          </w:tcPr>
          <w:p w14:paraId="290E00D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25.190</w:t>
            </w:r>
          </w:p>
        </w:tc>
        <w:tc>
          <w:tcPr>
            <w:tcW w:w="1319" w:type="dxa"/>
          </w:tcPr>
          <w:p w14:paraId="1943BFA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10.360</w:t>
            </w:r>
          </w:p>
        </w:tc>
        <w:tc>
          <w:tcPr>
            <w:tcW w:w="1685" w:type="dxa"/>
          </w:tcPr>
          <w:p w14:paraId="571B56C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5.660</w:t>
            </w:r>
          </w:p>
        </w:tc>
        <w:tc>
          <w:tcPr>
            <w:tcW w:w="1273" w:type="dxa"/>
          </w:tcPr>
          <w:p w14:paraId="4EDE1C70"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3.750</w:t>
            </w:r>
          </w:p>
        </w:tc>
      </w:tr>
      <w:tr w:rsidR="00052676" w14:paraId="7BCE6052"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27EC6C9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FAPEAM</w:t>
            </w:r>
          </w:p>
        </w:tc>
        <w:tc>
          <w:tcPr>
            <w:tcW w:w="1854" w:type="dxa"/>
            <w:tcBorders>
              <w:top w:val="nil"/>
              <w:bottom w:val="nil"/>
            </w:tcBorders>
          </w:tcPr>
          <w:p w14:paraId="340F1B2D"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31.950</w:t>
            </w:r>
          </w:p>
        </w:tc>
        <w:tc>
          <w:tcPr>
            <w:tcW w:w="1950" w:type="dxa"/>
            <w:tcBorders>
              <w:top w:val="nil"/>
              <w:bottom w:val="nil"/>
            </w:tcBorders>
          </w:tcPr>
          <w:p w14:paraId="42924EE9"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27.780</w:t>
            </w:r>
          </w:p>
        </w:tc>
        <w:tc>
          <w:tcPr>
            <w:tcW w:w="1319" w:type="dxa"/>
            <w:tcBorders>
              <w:top w:val="nil"/>
              <w:bottom w:val="nil"/>
            </w:tcBorders>
          </w:tcPr>
          <w:p w14:paraId="01EA180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4.420</w:t>
            </w:r>
          </w:p>
        </w:tc>
        <w:tc>
          <w:tcPr>
            <w:tcW w:w="1685" w:type="dxa"/>
            <w:tcBorders>
              <w:top w:val="nil"/>
              <w:bottom w:val="nil"/>
            </w:tcBorders>
          </w:tcPr>
          <w:p w14:paraId="0CA7FCFD"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7.190</w:t>
            </w:r>
          </w:p>
        </w:tc>
        <w:tc>
          <w:tcPr>
            <w:tcW w:w="1273" w:type="dxa"/>
            <w:tcBorders>
              <w:top w:val="nil"/>
              <w:bottom w:val="nil"/>
            </w:tcBorders>
          </w:tcPr>
          <w:p w14:paraId="23A13DD9"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1.320</w:t>
            </w:r>
          </w:p>
        </w:tc>
      </w:tr>
      <w:tr w:rsidR="00052676" w14:paraId="1913EFA3"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37522B1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FAPESB</w:t>
            </w:r>
          </w:p>
        </w:tc>
        <w:tc>
          <w:tcPr>
            <w:tcW w:w="1854" w:type="dxa"/>
          </w:tcPr>
          <w:p w14:paraId="664B751B"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42.620</w:t>
            </w:r>
          </w:p>
        </w:tc>
        <w:tc>
          <w:tcPr>
            <w:tcW w:w="1950" w:type="dxa"/>
          </w:tcPr>
          <w:p w14:paraId="77D87AA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19.510</w:t>
            </w:r>
          </w:p>
        </w:tc>
        <w:tc>
          <w:tcPr>
            <w:tcW w:w="1319" w:type="dxa"/>
          </w:tcPr>
          <w:p w14:paraId="46E63D7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12.600</w:t>
            </w:r>
          </w:p>
        </w:tc>
        <w:tc>
          <w:tcPr>
            <w:tcW w:w="1685" w:type="dxa"/>
          </w:tcPr>
          <w:p w14:paraId="09D02418"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930</w:t>
            </w:r>
          </w:p>
        </w:tc>
        <w:tc>
          <w:tcPr>
            <w:tcW w:w="1273" w:type="dxa"/>
          </w:tcPr>
          <w:p w14:paraId="110572DB"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4.020</w:t>
            </w:r>
          </w:p>
        </w:tc>
      </w:tr>
      <w:tr w:rsidR="00052676" w14:paraId="4B9A616B"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2CDCFCE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FUNCAP</w:t>
            </w:r>
          </w:p>
        </w:tc>
        <w:tc>
          <w:tcPr>
            <w:tcW w:w="1854" w:type="dxa"/>
            <w:tcBorders>
              <w:top w:val="nil"/>
              <w:bottom w:val="nil"/>
            </w:tcBorders>
          </w:tcPr>
          <w:p w14:paraId="34DF2F11"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16.210</w:t>
            </w:r>
          </w:p>
        </w:tc>
        <w:tc>
          <w:tcPr>
            <w:tcW w:w="1950" w:type="dxa"/>
            <w:tcBorders>
              <w:top w:val="nil"/>
              <w:bottom w:val="nil"/>
            </w:tcBorders>
          </w:tcPr>
          <w:p w14:paraId="711D7065"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2.150</w:t>
            </w:r>
          </w:p>
        </w:tc>
        <w:tc>
          <w:tcPr>
            <w:tcW w:w="1319" w:type="dxa"/>
            <w:tcBorders>
              <w:top w:val="nil"/>
              <w:bottom w:val="nil"/>
            </w:tcBorders>
          </w:tcPr>
          <w:p w14:paraId="116DCF0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13.210</w:t>
            </w:r>
          </w:p>
        </w:tc>
        <w:tc>
          <w:tcPr>
            <w:tcW w:w="1685" w:type="dxa"/>
            <w:tcBorders>
              <w:top w:val="nil"/>
              <w:bottom w:val="nil"/>
            </w:tcBorders>
          </w:tcPr>
          <w:p w14:paraId="3CAAF3AA"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6.410</w:t>
            </w:r>
          </w:p>
        </w:tc>
        <w:tc>
          <w:tcPr>
            <w:tcW w:w="1273" w:type="dxa"/>
            <w:tcBorders>
              <w:top w:val="nil"/>
              <w:bottom w:val="nil"/>
            </w:tcBorders>
          </w:tcPr>
          <w:p w14:paraId="0552913C"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2.450</w:t>
            </w:r>
          </w:p>
        </w:tc>
      </w:tr>
      <w:tr w:rsidR="00052676" w14:paraId="52777361"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7C982FAB"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FAPDF</w:t>
            </w:r>
          </w:p>
        </w:tc>
        <w:tc>
          <w:tcPr>
            <w:tcW w:w="1854" w:type="dxa"/>
          </w:tcPr>
          <w:p w14:paraId="75699F3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36.100</w:t>
            </w:r>
          </w:p>
        </w:tc>
        <w:tc>
          <w:tcPr>
            <w:tcW w:w="1950" w:type="dxa"/>
          </w:tcPr>
          <w:p w14:paraId="700EEB8E"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17.780</w:t>
            </w:r>
          </w:p>
        </w:tc>
        <w:tc>
          <w:tcPr>
            <w:tcW w:w="1319" w:type="dxa"/>
          </w:tcPr>
          <w:p w14:paraId="076FA54B"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3.620</w:t>
            </w:r>
          </w:p>
        </w:tc>
        <w:tc>
          <w:tcPr>
            <w:tcW w:w="1685" w:type="dxa"/>
          </w:tcPr>
          <w:p w14:paraId="6124E7B7"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840</w:t>
            </w:r>
          </w:p>
        </w:tc>
        <w:tc>
          <w:tcPr>
            <w:tcW w:w="1273" w:type="dxa"/>
          </w:tcPr>
          <w:p w14:paraId="5FDA3D88"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3.000</w:t>
            </w:r>
          </w:p>
        </w:tc>
      </w:tr>
      <w:tr w:rsidR="00052676" w14:paraId="66894A0A"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4B923C6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w:t>
            </w:r>
          </w:p>
        </w:tc>
        <w:tc>
          <w:tcPr>
            <w:tcW w:w="1854" w:type="dxa"/>
            <w:tcBorders>
              <w:top w:val="nil"/>
              <w:bottom w:val="nil"/>
            </w:tcBorders>
          </w:tcPr>
          <w:p w14:paraId="44255341"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35.750</w:t>
            </w:r>
          </w:p>
        </w:tc>
        <w:tc>
          <w:tcPr>
            <w:tcW w:w="1950" w:type="dxa"/>
            <w:tcBorders>
              <w:top w:val="nil"/>
              <w:bottom w:val="nil"/>
            </w:tcBorders>
          </w:tcPr>
          <w:p w14:paraId="66F7B1CA"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3.470</w:t>
            </w:r>
          </w:p>
        </w:tc>
        <w:tc>
          <w:tcPr>
            <w:tcW w:w="1319" w:type="dxa"/>
            <w:tcBorders>
              <w:top w:val="nil"/>
              <w:bottom w:val="nil"/>
            </w:tcBorders>
          </w:tcPr>
          <w:p w14:paraId="476C6FAB"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12.280</w:t>
            </w:r>
          </w:p>
        </w:tc>
        <w:tc>
          <w:tcPr>
            <w:tcW w:w="1685" w:type="dxa"/>
            <w:tcBorders>
              <w:top w:val="nil"/>
              <w:bottom w:val="nil"/>
            </w:tcBorders>
          </w:tcPr>
          <w:p w14:paraId="2604D26F"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11.100</w:t>
            </w:r>
          </w:p>
        </w:tc>
        <w:tc>
          <w:tcPr>
            <w:tcW w:w="1273" w:type="dxa"/>
            <w:tcBorders>
              <w:top w:val="nil"/>
              <w:bottom w:val="nil"/>
            </w:tcBorders>
          </w:tcPr>
          <w:p w14:paraId="2209A19A"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670</w:t>
            </w:r>
          </w:p>
        </w:tc>
      </w:tr>
      <w:tr w:rsidR="00052676" w14:paraId="209F93B7"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3BEA4B3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FAPEG</w:t>
            </w:r>
          </w:p>
        </w:tc>
        <w:tc>
          <w:tcPr>
            <w:tcW w:w="1854" w:type="dxa"/>
          </w:tcPr>
          <w:p w14:paraId="2654077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20.220</w:t>
            </w:r>
          </w:p>
        </w:tc>
        <w:tc>
          <w:tcPr>
            <w:tcW w:w="1950" w:type="dxa"/>
          </w:tcPr>
          <w:p w14:paraId="00AF70E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7.390</w:t>
            </w:r>
          </w:p>
        </w:tc>
        <w:tc>
          <w:tcPr>
            <w:tcW w:w="1319" w:type="dxa"/>
          </w:tcPr>
          <w:p w14:paraId="658BB78B"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17.920</w:t>
            </w:r>
          </w:p>
        </w:tc>
        <w:tc>
          <w:tcPr>
            <w:tcW w:w="1685" w:type="dxa"/>
          </w:tcPr>
          <w:p w14:paraId="3C0D36F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1.530</w:t>
            </w:r>
          </w:p>
        </w:tc>
        <w:tc>
          <w:tcPr>
            <w:tcW w:w="1273" w:type="dxa"/>
          </w:tcPr>
          <w:p w14:paraId="6202CDD7"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1.290</w:t>
            </w:r>
          </w:p>
        </w:tc>
      </w:tr>
      <w:tr w:rsidR="00052676" w14:paraId="4C116043"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24F2887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FAPEMA</w:t>
            </w:r>
          </w:p>
        </w:tc>
        <w:tc>
          <w:tcPr>
            <w:tcW w:w="1854" w:type="dxa"/>
            <w:tcBorders>
              <w:top w:val="nil"/>
              <w:bottom w:val="nil"/>
            </w:tcBorders>
          </w:tcPr>
          <w:p w14:paraId="0769B418"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44.610</w:t>
            </w:r>
          </w:p>
        </w:tc>
        <w:tc>
          <w:tcPr>
            <w:tcW w:w="1950" w:type="dxa"/>
            <w:tcBorders>
              <w:top w:val="nil"/>
              <w:bottom w:val="nil"/>
            </w:tcBorders>
          </w:tcPr>
          <w:p w14:paraId="7D2EAA0C"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21.700</w:t>
            </w:r>
          </w:p>
        </w:tc>
        <w:tc>
          <w:tcPr>
            <w:tcW w:w="1319" w:type="dxa"/>
            <w:tcBorders>
              <w:top w:val="nil"/>
              <w:bottom w:val="nil"/>
            </w:tcBorders>
          </w:tcPr>
          <w:p w14:paraId="023E8A7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19.730</w:t>
            </w:r>
          </w:p>
        </w:tc>
        <w:tc>
          <w:tcPr>
            <w:tcW w:w="1685" w:type="dxa"/>
            <w:tcBorders>
              <w:top w:val="nil"/>
              <w:bottom w:val="nil"/>
            </w:tcBorders>
          </w:tcPr>
          <w:p w14:paraId="3451E319"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4.710</w:t>
            </w:r>
          </w:p>
        </w:tc>
        <w:tc>
          <w:tcPr>
            <w:tcW w:w="1273" w:type="dxa"/>
            <w:tcBorders>
              <w:top w:val="nil"/>
              <w:bottom w:val="nil"/>
            </w:tcBorders>
          </w:tcPr>
          <w:p w14:paraId="44820BF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2.540</w:t>
            </w:r>
          </w:p>
        </w:tc>
      </w:tr>
      <w:tr w:rsidR="00052676" w14:paraId="56E2BF6B"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51A6D54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FAPEMAT</w:t>
            </w:r>
          </w:p>
        </w:tc>
        <w:tc>
          <w:tcPr>
            <w:tcW w:w="1854" w:type="dxa"/>
          </w:tcPr>
          <w:p w14:paraId="08504CE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11.410</w:t>
            </w:r>
          </w:p>
        </w:tc>
        <w:tc>
          <w:tcPr>
            <w:tcW w:w="1950" w:type="dxa"/>
          </w:tcPr>
          <w:p w14:paraId="0BA2DA11"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19.320</w:t>
            </w:r>
          </w:p>
        </w:tc>
        <w:tc>
          <w:tcPr>
            <w:tcW w:w="1319" w:type="dxa"/>
          </w:tcPr>
          <w:p w14:paraId="01946EB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6.410</w:t>
            </w:r>
          </w:p>
        </w:tc>
        <w:tc>
          <w:tcPr>
            <w:tcW w:w="1685" w:type="dxa"/>
          </w:tcPr>
          <w:p w14:paraId="3668CA6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9.710</w:t>
            </w:r>
          </w:p>
        </w:tc>
        <w:tc>
          <w:tcPr>
            <w:tcW w:w="1273" w:type="dxa"/>
          </w:tcPr>
          <w:p w14:paraId="6D28F24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1.220</w:t>
            </w:r>
          </w:p>
        </w:tc>
      </w:tr>
      <w:tr w:rsidR="00052676" w14:paraId="2044B7A4"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53D6460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FUNDECT</w:t>
            </w:r>
          </w:p>
        </w:tc>
        <w:tc>
          <w:tcPr>
            <w:tcW w:w="1854" w:type="dxa"/>
            <w:tcBorders>
              <w:top w:val="nil"/>
              <w:bottom w:val="nil"/>
            </w:tcBorders>
          </w:tcPr>
          <w:p w14:paraId="5E48A845"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7.450</w:t>
            </w:r>
          </w:p>
        </w:tc>
        <w:tc>
          <w:tcPr>
            <w:tcW w:w="1950" w:type="dxa"/>
            <w:tcBorders>
              <w:top w:val="nil"/>
              <w:bottom w:val="nil"/>
            </w:tcBorders>
          </w:tcPr>
          <w:p w14:paraId="246C4E56"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12.020</w:t>
            </w:r>
          </w:p>
        </w:tc>
        <w:tc>
          <w:tcPr>
            <w:tcW w:w="1319" w:type="dxa"/>
            <w:tcBorders>
              <w:top w:val="nil"/>
              <w:bottom w:val="nil"/>
            </w:tcBorders>
          </w:tcPr>
          <w:p w14:paraId="6A0608F7"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15.560</w:t>
            </w:r>
          </w:p>
        </w:tc>
        <w:tc>
          <w:tcPr>
            <w:tcW w:w="1685" w:type="dxa"/>
            <w:tcBorders>
              <w:top w:val="nil"/>
              <w:bottom w:val="nil"/>
            </w:tcBorders>
          </w:tcPr>
          <w:p w14:paraId="0492CFC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5.780</w:t>
            </w:r>
          </w:p>
        </w:tc>
        <w:tc>
          <w:tcPr>
            <w:tcW w:w="1273" w:type="dxa"/>
            <w:tcBorders>
              <w:top w:val="nil"/>
              <w:bottom w:val="nil"/>
            </w:tcBorders>
          </w:tcPr>
          <w:p w14:paraId="0F39322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3.340</w:t>
            </w:r>
          </w:p>
        </w:tc>
      </w:tr>
      <w:tr w:rsidR="00052676" w14:paraId="48A21D9F"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0745C308"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FAPEMIG</w:t>
            </w:r>
          </w:p>
        </w:tc>
        <w:tc>
          <w:tcPr>
            <w:tcW w:w="1854" w:type="dxa"/>
          </w:tcPr>
          <w:p w14:paraId="1A57C314"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33.570</w:t>
            </w:r>
          </w:p>
        </w:tc>
        <w:tc>
          <w:tcPr>
            <w:tcW w:w="1950" w:type="dxa"/>
          </w:tcPr>
          <w:p w14:paraId="33E3A07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16.390</w:t>
            </w:r>
          </w:p>
        </w:tc>
        <w:tc>
          <w:tcPr>
            <w:tcW w:w="1319" w:type="dxa"/>
          </w:tcPr>
          <w:p w14:paraId="3E8F0883"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8.010</w:t>
            </w:r>
          </w:p>
        </w:tc>
        <w:tc>
          <w:tcPr>
            <w:tcW w:w="1685" w:type="dxa"/>
          </w:tcPr>
          <w:p w14:paraId="10464DE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14.130</w:t>
            </w:r>
          </w:p>
        </w:tc>
        <w:tc>
          <w:tcPr>
            <w:tcW w:w="1273" w:type="dxa"/>
          </w:tcPr>
          <w:p w14:paraId="742849B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1.400</w:t>
            </w:r>
          </w:p>
        </w:tc>
      </w:tr>
      <w:tr w:rsidR="00052676" w14:paraId="047F7542"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0E5732B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FAPESPA</w:t>
            </w:r>
          </w:p>
        </w:tc>
        <w:tc>
          <w:tcPr>
            <w:tcW w:w="1854" w:type="dxa"/>
            <w:tcBorders>
              <w:top w:val="nil"/>
              <w:bottom w:val="nil"/>
            </w:tcBorders>
          </w:tcPr>
          <w:p w14:paraId="42410A58"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14.680</w:t>
            </w:r>
          </w:p>
        </w:tc>
        <w:tc>
          <w:tcPr>
            <w:tcW w:w="1950" w:type="dxa"/>
            <w:tcBorders>
              <w:top w:val="nil"/>
              <w:bottom w:val="nil"/>
            </w:tcBorders>
          </w:tcPr>
          <w:p w14:paraId="54369B79"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27.630</w:t>
            </w:r>
          </w:p>
        </w:tc>
        <w:tc>
          <w:tcPr>
            <w:tcW w:w="1319" w:type="dxa"/>
            <w:tcBorders>
              <w:top w:val="nil"/>
              <w:bottom w:val="nil"/>
            </w:tcBorders>
          </w:tcPr>
          <w:p w14:paraId="4DF7521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1.230</w:t>
            </w:r>
          </w:p>
        </w:tc>
        <w:tc>
          <w:tcPr>
            <w:tcW w:w="1685" w:type="dxa"/>
            <w:tcBorders>
              <w:top w:val="nil"/>
              <w:bottom w:val="nil"/>
            </w:tcBorders>
          </w:tcPr>
          <w:p w14:paraId="2414193D"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3.280</w:t>
            </w:r>
          </w:p>
        </w:tc>
        <w:tc>
          <w:tcPr>
            <w:tcW w:w="1273" w:type="dxa"/>
            <w:tcBorders>
              <w:top w:val="nil"/>
              <w:bottom w:val="nil"/>
            </w:tcBorders>
          </w:tcPr>
          <w:p w14:paraId="32190271"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3.960</w:t>
            </w:r>
          </w:p>
        </w:tc>
      </w:tr>
      <w:tr w:rsidR="00052676" w14:paraId="2AA5561B"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28C20E0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FAPESQ</w:t>
            </w:r>
          </w:p>
        </w:tc>
        <w:tc>
          <w:tcPr>
            <w:tcW w:w="1854" w:type="dxa"/>
          </w:tcPr>
          <w:p w14:paraId="37A15DCA"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2.850</w:t>
            </w:r>
          </w:p>
        </w:tc>
        <w:tc>
          <w:tcPr>
            <w:tcW w:w="1950" w:type="dxa"/>
          </w:tcPr>
          <w:p w14:paraId="4497E52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15.170</w:t>
            </w:r>
          </w:p>
        </w:tc>
        <w:tc>
          <w:tcPr>
            <w:tcW w:w="1319" w:type="dxa"/>
          </w:tcPr>
          <w:p w14:paraId="123EC9A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2.750</w:t>
            </w:r>
          </w:p>
        </w:tc>
        <w:tc>
          <w:tcPr>
            <w:tcW w:w="1685" w:type="dxa"/>
          </w:tcPr>
          <w:p w14:paraId="0DCC011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12.960</w:t>
            </w:r>
          </w:p>
        </w:tc>
        <w:tc>
          <w:tcPr>
            <w:tcW w:w="1273" w:type="dxa"/>
          </w:tcPr>
          <w:p w14:paraId="6653746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1.500</w:t>
            </w:r>
          </w:p>
        </w:tc>
      </w:tr>
      <w:tr w:rsidR="00052676" w14:paraId="7F50A886"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23E5169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w:t>
            </w:r>
          </w:p>
        </w:tc>
        <w:tc>
          <w:tcPr>
            <w:tcW w:w="1854" w:type="dxa"/>
            <w:tcBorders>
              <w:top w:val="nil"/>
              <w:bottom w:val="nil"/>
            </w:tcBorders>
          </w:tcPr>
          <w:p w14:paraId="26A13F7B"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43.620</w:t>
            </w:r>
          </w:p>
        </w:tc>
        <w:tc>
          <w:tcPr>
            <w:tcW w:w="1950" w:type="dxa"/>
            <w:tcBorders>
              <w:top w:val="nil"/>
              <w:bottom w:val="nil"/>
            </w:tcBorders>
          </w:tcPr>
          <w:p w14:paraId="130D1F3D"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15.470</w:t>
            </w:r>
          </w:p>
        </w:tc>
        <w:tc>
          <w:tcPr>
            <w:tcW w:w="1319" w:type="dxa"/>
            <w:tcBorders>
              <w:top w:val="nil"/>
              <w:bottom w:val="nil"/>
            </w:tcBorders>
          </w:tcPr>
          <w:p w14:paraId="79741A8F"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11.560</w:t>
            </w:r>
          </w:p>
        </w:tc>
        <w:tc>
          <w:tcPr>
            <w:tcW w:w="1685" w:type="dxa"/>
            <w:tcBorders>
              <w:top w:val="nil"/>
              <w:bottom w:val="nil"/>
            </w:tcBorders>
          </w:tcPr>
          <w:p w14:paraId="762BD103"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2.910</w:t>
            </w:r>
          </w:p>
        </w:tc>
        <w:tc>
          <w:tcPr>
            <w:tcW w:w="1273" w:type="dxa"/>
            <w:tcBorders>
              <w:top w:val="nil"/>
              <w:bottom w:val="nil"/>
            </w:tcBorders>
          </w:tcPr>
          <w:p w14:paraId="09FE640B"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2.590</w:t>
            </w:r>
          </w:p>
        </w:tc>
      </w:tr>
      <w:tr w:rsidR="00052676" w14:paraId="748C2A7B"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545E152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FACEPE</w:t>
            </w:r>
          </w:p>
        </w:tc>
        <w:tc>
          <w:tcPr>
            <w:tcW w:w="1854" w:type="dxa"/>
          </w:tcPr>
          <w:p w14:paraId="385EC918"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13.250</w:t>
            </w:r>
          </w:p>
        </w:tc>
        <w:tc>
          <w:tcPr>
            <w:tcW w:w="1950" w:type="dxa"/>
          </w:tcPr>
          <w:p w14:paraId="27557995"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28.030</w:t>
            </w:r>
          </w:p>
        </w:tc>
        <w:tc>
          <w:tcPr>
            <w:tcW w:w="1319" w:type="dxa"/>
          </w:tcPr>
          <w:p w14:paraId="1526172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16.850</w:t>
            </w:r>
          </w:p>
        </w:tc>
        <w:tc>
          <w:tcPr>
            <w:tcW w:w="1685" w:type="dxa"/>
          </w:tcPr>
          <w:p w14:paraId="71522A3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7.600</w:t>
            </w:r>
          </w:p>
        </w:tc>
        <w:tc>
          <w:tcPr>
            <w:tcW w:w="1273" w:type="dxa"/>
          </w:tcPr>
          <w:p w14:paraId="7829BED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260</w:t>
            </w:r>
          </w:p>
        </w:tc>
      </w:tr>
      <w:tr w:rsidR="00052676" w14:paraId="1971D5DE"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404696D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FAPEPI</w:t>
            </w:r>
          </w:p>
        </w:tc>
        <w:tc>
          <w:tcPr>
            <w:tcW w:w="1854" w:type="dxa"/>
            <w:tcBorders>
              <w:top w:val="nil"/>
              <w:bottom w:val="nil"/>
            </w:tcBorders>
          </w:tcPr>
          <w:p w14:paraId="6F147337"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11.470</w:t>
            </w:r>
          </w:p>
        </w:tc>
        <w:tc>
          <w:tcPr>
            <w:tcW w:w="1950" w:type="dxa"/>
            <w:tcBorders>
              <w:top w:val="nil"/>
              <w:bottom w:val="nil"/>
            </w:tcBorders>
          </w:tcPr>
          <w:p w14:paraId="7E94F405"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13.880</w:t>
            </w:r>
          </w:p>
        </w:tc>
        <w:tc>
          <w:tcPr>
            <w:tcW w:w="1319" w:type="dxa"/>
            <w:tcBorders>
              <w:top w:val="nil"/>
              <w:bottom w:val="nil"/>
            </w:tcBorders>
          </w:tcPr>
          <w:p w14:paraId="33626B83"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6.780</w:t>
            </w:r>
          </w:p>
        </w:tc>
        <w:tc>
          <w:tcPr>
            <w:tcW w:w="1685" w:type="dxa"/>
            <w:tcBorders>
              <w:top w:val="nil"/>
              <w:bottom w:val="nil"/>
            </w:tcBorders>
          </w:tcPr>
          <w:p w14:paraId="61C358A1"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8.160</w:t>
            </w:r>
          </w:p>
        </w:tc>
        <w:tc>
          <w:tcPr>
            <w:tcW w:w="1273" w:type="dxa"/>
            <w:tcBorders>
              <w:top w:val="nil"/>
              <w:bottom w:val="nil"/>
            </w:tcBorders>
          </w:tcPr>
          <w:p w14:paraId="1E2C02BD"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2.530</w:t>
            </w:r>
          </w:p>
        </w:tc>
      </w:tr>
      <w:tr w:rsidR="00052676" w14:paraId="2D180ADE"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3F266AE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FAPERJ</w:t>
            </w:r>
          </w:p>
        </w:tc>
        <w:tc>
          <w:tcPr>
            <w:tcW w:w="1854" w:type="dxa"/>
          </w:tcPr>
          <w:p w14:paraId="3FDF33A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29.900</w:t>
            </w:r>
          </w:p>
        </w:tc>
        <w:tc>
          <w:tcPr>
            <w:tcW w:w="1950" w:type="dxa"/>
          </w:tcPr>
          <w:p w14:paraId="70CD2F15"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9.720</w:t>
            </w:r>
          </w:p>
        </w:tc>
        <w:tc>
          <w:tcPr>
            <w:tcW w:w="1319" w:type="dxa"/>
          </w:tcPr>
          <w:p w14:paraId="0A94394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16.240</w:t>
            </w:r>
          </w:p>
        </w:tc>
        <w:tc>
          <w:tcPr>
            <w:tcW w:w="1685" w:type="dxa"/>
          </w:tcPr>
          <w:p w14:paraId="7366545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3.980</w:t>
            </w:r>
          </w:p>
        </w:tc>
        <w:tc>
          <w:tcPr>
            <w:tcW w:w="1273" w:type="dxa"/>
          </w:tcPr>
          <w:p w14:paraId="37BEC854"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2.930</w:t>
            </w:r>
          </w:p>
        </w:tc>
      </w:tr>
      <w:tr w:rsidR="00052676" w14:paraId="75E8ABB6"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0E65C40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FAPERN</w:t>
            </w:r>
          </w:p>
        </w:tc>
        <w:tc>
          <w:tcPr>
            <w:tcW w:w="1854" w:type="dxa"/>
            <w:tcBorders>
              <w:top w:val="nil"/>
              <w:bottom w:val="nil"/>
            </w:tcBorders>
          </w:tcPr>
          <w:p w14:paraId="711D670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19.580</w:t>
            </w:r>
          </w:p>
        </w:tc>
        <w:tc>
          <w:tcPr>
            <w:tcW w:w="1950" w:type="dxa"/>
            <w:tcBorders>
              <w:top w:val="nil"/>
              <w:bottom w:val="nil"/>
            </w:tcBorders>
          </w:tcPr>
          <w:p w14:paraId="100568E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6.140</w:t>
            </w:r>
          </w:p>
        </w:tc>
        <w:tc>
          <w:tcPr>
            <w:tcW w:w="1319" w:type="dxa"/>
            <w:tcBorders>
              <w:top w:val="nil"/>
              <w:bottom w:val="nil"/>
            </w:tcBorders>
          </w:tcPr>
          <w:p w14:paraId="3A955F9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7.950</w:t>
            </w:r>
          </w:p>
        </w:tc>
        <w:tc>
          <w:tcPr>
            <w:tcW w:w="1685" w:type="dxa"/>
            <w:tcBorders>
              <w:top w:val="nil"/>
              <w:bottom w:val="nil"/>
            </w:tcBorders>
          </w:tcPr>
          <w:p w14:paraId="0F804A18"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13.520</w:t>
            </w:r>
          </w:p>
        </w:tc>
        <w:tc>
          <w:tcPr>
            <w:tcW w:w="1273" w:type="dxa"/>
            <w:tcBorders>
              <w:top w:val="nil"/>
              <w:bottom w:val="nil"/>
            </w:tcBorders>
          </w:tcPr>
          <w:p w14:paraId="47A73D5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2.180</w:t>
            </w:r>
          </w:p>
        </w:tc>
      </w:tr>
      <w:tr w:rsidR="00052676" w14:paraId="32DF6F4F"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7A104A0B"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FAPERGS</w:t>
            </w:r>
          </w:p>
        </w:tc>
        <w:tc>
          <w:tcPr>
            <w:tcW w:w="1854" w:type="dxa"/>
          </w:tcPr>
          <w:p w14:paraId="5DF57B9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35.650</w:t>
            </w:r>
          </w:p>
        </w:tc>
        <w:tc>
          <w:tcPr>
            <w:tcW w:w="1950" w:type="dxa"/>
          </w:tcPr>
          <w:p w14:paraId="2D93F401"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4.670</w:t>
            </w:r>
          </w:p>
        </w:tc>
        <w:tc>
          <w:tcPr>
            <w:tcW w:w="1319" w:type="dxa"/>
          </w:tcPr>
          <w:p w14:paraId="2004862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3.590</w:t>
            </w:r>
          </w:p>
        </w:tc>
        <w:tc>
          <w:tcPr>
            <w:tcW w:w="1685" w:type="dxa"/>
          </w:tcPr>
          <w:p w14:paraId="689B846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2.100</w:t>
            </w:r>
          </w:p>
        </w:tc>
        <w:tc>
          <w:tcPr>
            <w:tcW w:w="1273" w:type="dxa"/>
          </w:tcPr>
          <w:p w14:paraId="3133FF8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280</w:t>
            </w:r>
          </w:p>
        </w:tc>
      </w:tr>
      <w:tr w:rsidR="00052676" w14:paraId="29D994B4"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40BDEE2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FAPERO</w:t>
            </w:r>
          </w:p>
        </w:tc>
        <w:tc>
          <w:tcPr>
            <w:tcW w:w="1854" w:type="dxa"/>
            <w:tcBorders>
              <w:top w:val="nil"/>
              <w:bottom w:val="nil"/>
            </w:tcBorders>
          </w:tcPr>
          <w:p w14:paraId="51675BA9"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10.790</w:t>
            </w:r>
          </w:p>
        </w:tc>
        <w:tc>
          <w:tcPr>
            <w:tcW w:w="1950" w:type="dxa"/>
            <w:tcBorders>
              <w:top w:val="nil"/>
              <w:bottom w:val="nil"/>
            </w:tcBorders>
          </w:tcPr>
          <w:p w14:paraId="0534536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25.070</w:t>
            </w:r>
          </w:p>
        </w:tc>
        <w:tc>
          <w:tcPr>
            <w:tcW w:w="1319" w:type="dxa"/>
            <w:tcBorders>
              <w:top w:val="nil"/>
              <w:bottom w:val="nil"/>
            </w:tcBorders>
          </w:tcPr>
          <w:p w14:paraId="436FD38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8.770</w:t>
            </w:r>
          </w:p>
        </w:tc>
        <w:tc>
          <w:tcPr>
            <w:tcW w:w="1685" w:type="dxa"/>
            <w:tcBorders>
              <w:top w:val="nil"/>
              <w:bottom w:val="nil"/>
            </w:tcBorders>
          </w:tcPr>
          <w:p w14:paraId="3411F433"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14.450</w:t>
            </w:r>
          </w:p>
        </w:tc>
        <w:tc>
          <w:tcPr>
            <w:tcW w:w="1273" w:type="dxa"/>
            <w:tcBorders>
              <w:top w:val="nil"/>
              <w:bottom w:val="nil"/>
            </w:tcBorders>
          </w:tcPr>
          <w:p w14:paraId="2FD2176E"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3.140</w:t>
            </w:r>
          </w:p>
        </w:tc>
      </w:tr>
      <w:tr w:rsidR="00052676" w14:paraId="3DE4A30F"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1B2A8AA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FAPERR</w:t>
            </w:r>
          </w:p>
        </w:tc>
        <w:tc>
          <w:tcPr>
            <w:tcW w:w="1854" w:type="dxa"/>
          </w:tcPr>
          <w:p w14:paraId="4A1599D5"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24.360</w:t>
            </w:r>
          </w:p>
        </w:tc>
        <w:tc>
          <w:tcPr>
            <w:tcW w:w="1950" w:type="dxa"/>
          </w:tcPr>
          <w:p w14:paraId="39BB5B91"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1.970</w:t>
            </w:r>
          </w:p>
        </w:tc>
        <w:tc>
          <w:tcPr>
            <w:tcW w:w="1319" w:type="dxa"/>
          </w:tcPr>
          <w:p w14:paraId="63B4A5B0"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5.530</w:t>
            </w:r>
          </w:p>
        </w:tc>
        <w:tc>
          <w:tcPr>
            <w:tcW w:w="1685" w:type="dxa"/>
          </w:tcPr>
          <w:p w14:paraId="24452CE0"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12.040</w:t>
            </w:r>
          </w:p>
        </w:tc>
        <w:tc>
          <w:tcPr>
            <w:tcW w:w="1273" w:type="dxa"/>
          </w:tcPr>
          <w:p w14:paraId="0CD7625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4.940</w:t>
            </w:r>
          </w:p>
        </w:tc>
      </w:tr>
      <w:tr w:rsidR="00052676" w14:paraId="1C21BD28"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07504F2B"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FAPESC</w:t>
            </w:r>
          </w:p>
        </w:tc>
        <w:tc>
          <w:tcPr>
            <w:tcW w:w="1854" w:type="dxa"/>
            <w:tcBorders>
              <w:top w:val="nil"/>
              <w:bottom w:val="nil"/>
            </w:tcBorders>
          </w:tcPr>
          <w:p w14:paraId="2EF9DA7F"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22.080</w:t>
            </w:r>
          </w:p>
        </w:tc>
        <w:tc>
          <w:tcPr>
            <w:tcW w:w="1950" w:type="dxa"/>
            <w:tcBorders>
              <w:top w:val="nil"/>
              <w:bottom w:val="nil"/>
            </w:tcBorders>
          </w:tcPr>
          <w:p w14:paraId="4240049E"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29.350</w:t>
            </w:r>
          </w:p>
        </w:tc>
        <w:tc>
          <w:tcPr>
            <w:tcW w:w="1319" w:type="dxa"/>
            <w:tcBorders>
              <w:top w:val="nil"/>
              <w:bottom w:val="nil"/>
            </w:tcBorders>
          </w:tcPr>
          <w:p w14:paraId="2CFDEA01"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18.890</w:t>
            </w:r>
          </w:p>
        </w:tc>
        <w:tc>
          <w:tcPr>
            <w:tcW w:w="1685" w:type="dxa"/>
            <w:tcBorders>
              <w:top w:val="nil"/>
              <w:bottom w:val="nil"/>
            </w:tcBorders>
          </w:tcPr>
          <w:p w14:paraId="2407029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3.030</w:t>
            </w:r>
          </w:p>
        </w:tc>
        <w:tc>
          <w:tcPr>
            <w:tcW w:w="1273" w:type="dxa"/>
            <w:tcBorders>
              <w:top w:val="nil"/>
              <w:bottom w:val="nil"/>
            </w:tcBorders>
          </w:tcPr>
          <w:p w14:paraId="3BFAB5EB"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410</w:t>
            </w:r>
          </w:p>
        </w:tc>
      </w:tr>
      <w:tr w:rsidR="00052676" w14:paraId="51ED1A39"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556277A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FAPESP</w:t>
            </w:r>
          </w:p>
        </w:tc>
        <w:tc>
          <w:tcPr>
            <w:tcW w:w="1854" w:type="dxa"/>
          </w:tcPr>
          <w:p w14:paraId="3D943BF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1.907.890</w:t>
            </w:r>
          </w:p>
        </w:tc>
        <w:tc>
          <w:tcPr>
            <w:tcW w:w="1950" w:type="dxa"/>
          </w:tcPr>
          <w:p w14:paraId="7ACE7DA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29.910</w:t>
            </w:r>
          </w:p>
        </w:tc>
        <w:tc>
          <w:tcPr>
            <w:tcW w:w="1319" w:type="dxa"/>
          </w:tcPr>
          <w:p w14:paraId="5EB84018"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19.570</w:t>
            </w:r>
          </w:p>
        </w:tc>
        <w:tc>
          <w:tcPr>
            <w:tcW w:w="1685" w:type="dxa"/>
          </w:tcPr>
          <w:p w14:paraId="5D7FC86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13.060</w:t>
            </w:r>
          </w:p>
        </w:tc>
        <w:tc>
          <w:tcPr>
            <w:tcW w:w="1273" w:type="dxa"/>
          </w:tcPr>
          <w:p w14:paraId="0A3943D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640</w:t>
            </w:r>
          </w:p>
        </w:tc>
      </w:tr>
      <w:tr w:rsidR="00052676" w14:paraId="6ADE1135"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1013EB9B"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FAPITEC</w:t>
            </w:r>
          </w:p>
        </w:tc>
        <w:tc>
          <w:tcPr>
            <w:tcW w:w="1854" w:type="dxa"/>
            <w:tcBorders>
              <w:top w:val="nil"/>
              <w:bottom w:val="nil"/>
            </w:tcBorders>
          </w:tcPr>
          <w:p w14:paraId="6742463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18.170</w:t>
            </w:r>
          </w:p>
        </w:tc>
        <w:tc>
          <w:tcPr>
            <w:tcW w:w="1950" w:type="dxa"/>
            <w:tcBorders>
              <w:top w:val="nil"/>
              <w:bottom w:val="nil"/>
            </w:tcBorders>
          </w:tcPr>
          <w:p w14:paraId="748B981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11.380</w:t>
            </w:r>
          </w:p>
        </w:tc>
        <w:tc>
          <w:tcPr>
            <w:tcW w:w="1319" w:type="dxa"/>
            <w:tcBorders>
              <w:top w:val="nil"/>
              <w:bottom w:val="nil"/>
            </w:tcBorders>
          </w:tcPr>
          <w:p w14:paraId="2A55D55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11.570</w:t>
            </w:r>
          </w:p>
        </w:tc>
        <w:tc>
          <w:tcPr>
            <w:tcW w:w="1685" w:type="dxa"/>
            <w:tcBorders>
              <w:top w:val="nil"/>
              <w:bottom w:val="nil"/>
            </w:tcBorders>
          </w:tcPr>
          <w:p w14:paraId="39E531C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4.600</w:t>
            </w:r>
          </w:p>
        </w:tc>
        <w:tc>
          <w:tcPr>
            <w:tcW w:w="1273" w:type="dxa"/>
            <w:tcBorders>
              <w:top w:val="nil"/>
              <w:bottom w:val="nil"/>
            </w:tcBorders>
          </w:tcPr>
          <w:p w14:paraId="28B2B53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3.810</w:t>
            </w:r>
          </w:p>
        </w:tc>
      </w:tr>
      <w:tr w:rsidR="00052676" w14:paraId="63CDCF4C"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64471A7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FAPT</w:t>
            </w:r>
          </w:p>
        </w:tc>
        <w:tc>
          <w:tcPr>
            <w:tcW w:w="1854" w:type="dxa"/>
          </w:tcPr>
          <w:p w14:paraId="16CFE72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40.400</w:t>
            </w:r>
          </w:p>
        </w:tc>
        <w:tc>
          <w:tcPr>
            <w:tcW w:w="1950" w:type="dxa"/>
          </w:tcPr>
          <w:p w14:paraId="40E4AB4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6.760</w:t>
            </w:r>
          </w:p>
        </w:tc>
        <w:tc>
          <w:tcPr>
            <w:tcW w:w="1319" w:type="dxa"/>
          </w:tcPr>
          <w:p w14:paraId="1F8B74E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8.910</w:t>
            </w:r>
          </w:p>
        </w:tc>
        <w:tc>
          <w:tcPr>
            <w:tcW w:w="1685" w:type="dxa"/>
          </w:tcPr>
          <w:p w14:paraId="44114911"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8.130</w:t>
            </w:r>
          </w:p>
        </w:tc>
        <w:tc>
          <w:tcPr>
            <w:tcW w:w="1273" w:type="dxa"/>
          </w:tcPr>
          <w:p w14:paraId="662CE804"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2.310</w:t>
            </w:r>
          </w:p>
        </w:tc>
      </w:tr>
    </w:tbl>
    <w:p w14:paraId="69967B63"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4D086A91" w14:textId="77777777" w:rsidR="00052676" w:rsidRDefault="00052676">
      <w:pPr>
        <w:ind w:firstLine="0"/>
        <w:rPr>
          <w:rFonts w:eastAsia="Times New Roman" w:cs="Times New Roman"/>
          <w:color w:val="000000"/>
          <w:szCs w:val="24"/>
          <w:lang w:eastAsia="pt-BR"/>
        </w:rPr>
      </w:pPr>
    </w:p>
    <w:p w14:paraId="56ED2234" w14:textId="77777777" w:rsidR="00052676" w:rsidRDefault="00052676">
      <w:pPr>
        <w:ind w:firstLine="0"/>
        <w:rPr>
          <w:rFonts w:eastAsia="Times New Roman" w:cs="Times New Roman"/>
          <w:szCs w:val="24"/>
          <w:lang w:eastAsia="pt-BR"/>
        </w:rPr>
      </w:pPr>
    </w:p>
    <w:p w14:paraId="62460373" w14:textId="77777777" w:rsidR="00052676" w:rsidRDefault="00923364">
      <w:pPr>
        <w:ind w:firstLine="0"/>
        <w:jc w:val="left"/>
        <w:rPr>
          <w:rFonts w:eastAsia="Times New Roman" w:cs="Times New Roman"/>
          <w:sz w:val="20"/>
          <w:szCs w:val="20"/>
          <w:lang w:eastAsia="pt-BR"/>
        </w:rPr>
      </w:pPr>
      <w:r>
        <w:rPr>
          <w:rFonts w:eastAsia="Times New Roman" w:cs="Times New Roman"/>
          <w:b/>
          <w:bCs/>
          <w:color w:val="231F1F"/>
          <w:sz w:val="20"/>
          <w:szCs w:val="20"/>
          <w:lang w:eastAsia="pt-BR"/>
        </w:rPr>
        <w:t>Tabela 02</w:t>
      </w:r>
      <w:r>
        <w:rPr>
          <w:rFonts w:eastAsia="Times New Roman" w:cs="Times New Roman"/>
          <w:color w:val="231F1F"/>
          <w:sz w:val="20"/>
          <w:szCs w:val="20"/>
          <w:lang w:eastAsia="pt-BR"/>
        </w:rPr>
        <w:t xml:space="preserve"> - Índice de Divulgação (DI)</w:t>
      </w:r>
    </w:p>
    <w:tbl>
      <w:tblPr>
        <w:tblStyle w:val="SimplesTabela2"/>
        <w:tblW w:w="9071" w:type="dxa"/>
        <w:tblLayout w:type="fixed"/>
        <w:tblLook w:val="04A0" w:firstRow="1" w:lastRow="0" w:firstColumn="1" w:lastColumn="0" w:noHBand="0" w:noVBand="1"/>
      </w:tblPr>
      <w:tblGrid>
        <w:gridCol w:w="416"/>
        <w:gridCol w:w="8655"/>
      </w:tblGrid>
      <w:tr w:rsidR="00052676" w14:paraId="03B2ABD0" w14:textId="77777777" w:rsidTr="0005267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70" w:type="dxa"/>
            <w:gridSpan w:val="2"/>
            <w:shd w:val="clear" w:color="auto" w:fill="D9D9D9" w:themeFill="background1" w:themeFillShade="D9"/>
          </w:tcPr>
          <w:p w14:paraId="32FF3576" w14:textId="77777777" w:rsidR="00052676" w:rsidRDefault="00923364">
            <w:pPr>
              <w:ind w:firstLine="0"/>
              <w:rPr>
                <w:rFonts w:eastAsia="Times New Roman" w:cs="Times New Roman"/>
                <w:sz w:val="20"/>
                <w:szCs w:val="20"/>
                <w:lang w:eastAsia="pt-BR"/>
              </w:rPr>
            </w:pPr>
            <w:r>
              <w:rPr>
                <w:rFonts w:eastAsia="Times New Roman" w:cs="Times New Roman"/>
                <w:color w:val="231F1F"/>
                <w:sz w:val="20"/>
                <w:szCs w:val="20"/>
                <w:lang w:eastAsia="pt-BR"/>
              </w:rPr>
              <w:t>A) Informação geral</w:t>
            </w:r>
          </w:p>
        </w:tc>
      </w:tr>
      <w:tr w:rsidR="00052676" w14:paraId="2E7E9362"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8760A06"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w:t>
            </w:r>
          </w:p>
        </w:tc>
        <w:tc>
          <w:tcPr>
            <w:tcW w:w="8654" w:type="dxa"/>
          </w:tcPr>
          <w:p w14:paraId="636B829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 claramente sobre o seu ramo de atividade</w:t>
            </w:r>
          </w:p>
        </w:tc>
      </w:tr>
      <w:tr w:rsidR="00052676" w14:paraId="0475EDB4"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8E8E1F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w:t>
            </w:r>
          </w:p>
        </w:tc>
        <w:tc>
          <w:tcPr>
            <w:tcW w:w="8654" w:type="dxa"/>
            <w:tcBorders>
              <w:top w:val="nil"/>
              <w:bottom w:val="nil"/>
            </w:tcBorders>
          </w:tcPr>
          <w:p w14:paraId="293229AF"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Indica inequivocamente quem são os beneficiários das suas operações</w:t>
            </w:r>
          </w:p>
        </w:tc>
      </w:tr>
      <w:tr w:rsidR="00052676" w14:paraId="764B18A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3B2CBEA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w:t>
            </w:r>
          </w:p>
        </w:tc>
        <w:tc>
          <w:tcPr>
            <w:tcW w:w="8654" w:type="dxa"/>
          </w:tcPr>
          <w:p w14:paraId="3E9BB3B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A missão da organização está claramente definida</w:t>
            </w:r>
          </w:p>
        </w:tc>
      </w:tr>
      <w:tr w:rsidR="00052676" w14:paraId="3BA91483"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39FE757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w:t>
            </w:r>
          </w:p>
        </w:tc>
        <w:tc>
          <w:tcPr>
            <w:tcW w:w="8654" w:type="dxa"/>
            <w:tcBorders>
              <w:top w:val="nil"/>
              <w:bottom w:val="nil"/>
            </w:tcBorders>
          </w:tcPr>
          <w:p w14:paraId="71ED6784"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A visão da organização está claramente definida</w:t>
            </w:r>
          </w:p>
        </w:tc>
      </w:tr>
      <w:tr w:rsidR="00052676" w14:paraId="520B2C3B"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084AC3F"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w:t>
            </w:r>
          </w:p>
        </w:tc>
        <w:tc>
          <w:tcPr>
            <w:tcW w:w="8654" w:type="dxa"/>
          </w:tcPr>
          <w:p w14:paraId="5CD0D1BD"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Os valores estão enunciados e a interpretação que a organização faz deles são definidos</w:t>
            </w:r>
          </w:p>
        </w:tc>
      </w:tr>
      <w:tr w:rsidR="00052676" w14:paraId="59570DCA"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1ACB4D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w:t>
            </w:r>
          </w:p>
        </w:tc>
        <w:tc>
          <w:tcPr>
            <w:tcW w:w="8654" w:type="dxa"/>
            <w:tcBorders>
              <w:top w:val="nil"/>
              <w:bottom w:val="nil"/>
            </w:tcBorders>
          </w:tcPr>
          <w:p w14:paraId="29A27B0B"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Informações sobre os interesses que representa (da ciência e tecnologia, de ensino, pesquisa e extensão)</w:t>
            </w:r>
          </w:p>
        </w:tc>
      </w:tr>
      <w:tr w:rsidR="00052676" w14:paraId="25642C5D"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BB8F272"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w:t>
            </w:r>
          </w:p>
        </w:tc>
        <w:tc>
          <w:tcPr>
            <w:tcW w:w="8654" w:type="dxa"/>
          </w:tcPr>
          <w:p w14:paraId="0139E71E"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Os objetivos da organização são claros, precisos e passíveis de avaliação</w:t>
            </w:r>
          </w:p>
        </w:tc>
      </w:tr>
      <w:tr w:rsidR="00052676" w14:paraId="138CB32E"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0F06A3B0"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8</w:t>
            </w:r>
          </w:p>
        </w:tc>
        <w:tc>
          <w:tcPr>
            <w:tcW w:w="8654" w:type="dxa"/>
            <w:tcBorders>
              <w:top w:val="nil"/>
              <w:bottom w:val="nil"/>
            </w:tcBorders>
          </w:tcPr>
          <w:p w14:paraId="0CC242E3"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Descrição dos projetos e programas desenvolvidos.</w:t>
            </w:r>
          </w:p>
        </w:tc>
      </w:tr>
      <w:tr w:rsidR="00052676" w14:paraId="0EFF28A8"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17C2AA1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9</w:t>
            </w:r>
          </w:p>
        </w:tc>
        <w:tc>
          <w:tcPr>
            <w:tcW w:w="8654" w:type="dxa"/>
          </w:tcPr>
          <w:p w14:paraId="2204034B"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Calendário de eventos</w:t>
            </w:r>
          </w:p>
        </w:tc>
      </w:tr>
      <w:tr w:rsidR="00052676" w14:paraId="522F9B71"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DC76D0A"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10</w:t>
            </w:r>
          </w:p>
        </w:tc>
        <w:tc>
          <w:tcPr>
            <w:tcW w:w="8654" w:type="dxa"/>
            <w:tcBorders>
              <w:top w:val="nil"/>
              <w:bottom w:val="nil"/>
            </w:tcBorders>
          </w:tcPr>
          <w:p w14:paraId="16AEFD14"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Serviço de notícias</w:t>
            </w:r>
          </w:p>
        </w:tc>
      </w:tr>
      <w:tr w:rsidR="00052676" w14:paraId="5B307580"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76B1A3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11</w:t>
            </w:r>
          </w:p>
        </w:tc>
        <w:tc>
          <w:tcPr>
            <w:tcW w:w="8654" w:type="dxa"/>
          </w:tcPr>
          <w:p w14:paraId="32D9737E"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Fornece informações precisas e quantitativas sobre o ambiente político da organização não governamental de desenvolvimento</w:t>
            </w:r>
          </w:p>
        </w:tc>
      </w:tr>
      <w:tr w:rsidR="00052676" w14:paraId="46669D55"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D188956"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12</w:t>
            </w:r>
          </w:p>
        </w:tc>
        <w:tc>
          <w:tcPr>
            <w:tcW w:w="8654" w:type="dxa"/>
            <w:tcBorders>
              <w:top w:val="nil"/>
              <w:bottom w:val="nil"/>
            </w:tcBorders>
          </w:tcPr>
          <w:p w14:paraId="6159A047"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 sobre os processos de qualidade implementados pela organização</w:t>
            </w:r>
          </w:p>
        </w:tc>
      </w:tr>
      <w:tr w:rsidR="00052676" w14:paraId="58A99EF4"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9AEA20A"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13</w:t>
            </w:r>
          </w:p>
        </w:tc>
        <w:tc>
          <w:tcPr>
            <w:tcW w:w="8654" w:type="dxa"/>
          </w:tcPr>
          <w:p w14:paraId="6B8B4381"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 sobre o total de pessoas contratadas</w:t>
            </w:r>
          </w:p>
        </w:tc>
      </w:tr>
      <w:tr w:rsidR="00052676" w14:paraId="7CC30C98"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E43D07A"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lastRenderedPageBreak/>
              <w:t>14</w:t>
            </w:r>
          </w:p>
        </w:tc>
        <w:tc>
          <w:tcPr>
            <w:tcW w:w="8654" w:type="dxa"/>
            <w:tcBorders>
              <w:top w:val="nil"/>
              <w:bottom w:val="nil"/>
            </w:tcBorders>
          </w:tcPr>
          <w:p w14:paraId="0AA1D05C"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Informa sobre a existência do total de voluntários</w:t>
            </w:r>
          </w:p>
        </w:tc>
      </w:tr>
      <w:tr w:rsidR="00052676" w14:paraId="0476AB07"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1C725BE"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15</w:t>
            </w:r>
          </w:p>
        </w:tc>
        <w:tc>
          <w:tcPr>
            <w:tcW w:w="8654" w:type="dxa"/>
          </w:tcPr>
          <w:p w14:paraId="2FFFD40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Informações sobre o regime jurídico e tipo de contratos de trabalho do pessoal</w:t>
            </w:r>
          </w:p>
        </w:tc>
      </w:tr>
      <w:tr w:rsidR="00052676" w14:paraId="71C6D8D3"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578BD6C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16</w:t>
            </w:r>
          </w:p>
        </w:tc>
        <w:tc>
          <w:tcPr>
            <w:tcW w:w="8654" w:type="dxa"/>
            <w:tcBorders>
              <w:top w:val="nil"/>
              <w:bottom w:val="nil"/>
            </w:tcBorders>
          </w:tcPr>
          <w:p w14:paraId="2ABB62B7"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Indica a estrutura da organização</w:t>
            </w:r>
          </w:p>
        </w:tc>
      </w:tr>
      <w:tr w:rsidR="00052676" w14:paraId="601C18BD"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479086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17</w:t>
            </w:r>
          </w:p>
        </w:tc>
        <w:tc>
          <w:tcPr>
            <w:tcW w:w="8654" w:type="dxa"/>
          </w:tcPr>
          <w:p w14:paraId="6243DA57"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Informações sobre treinamentos realizados pelo pessoal da organização</w:t>
            </w:r>
          </w:p>
        </w:tc>
      </w:tr>
      <w:tr w:rsidR="00052676" w14:paraId="3D8E7FC0"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30EE0266"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18</w:t>
            </w:r>
          </w:p>
        </w:tc>
        <w:tc>
          <w:tcPr>
            <w:tcW w:w="8654" w:type="dxa"/>
            <w:tcBorders>
              <w:top w:val="nil"/>
              <w:bottom w:val="nil"/>
            </w:tcBorders>
          </w:tcPr>
          <w:p w14:paraId="35DEC092"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Recursos educacionais</w:t>
            </w:r>
          </w:p>
        </w:tc>
      </w:tr>
      <w:tr w:rsidR="00052676" w14:paraId="03C8C72E"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1EC7B302"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19</w:t>
            </w:r>
          </w:p>
        </w:tc>
        <w:tc>
          <w:tcPr>
            <w:tcW w:w="8654" w:type="dxa"/>
          </w:tcPr>
          <w:p w14:paraId="6E2B076D"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Informações sobre vínculos com financiadores, associações ou empresas</w:t>
            </w:r>
          </w:p>
        </w:tc>
      </w:tr>
      <w:tr w:rsidR="00052676" w14:paraId="0468D019"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9070" w:type="dxa"/>
            <w:gridSpan w:val="2"/>
            <w:tcBorders>
              <w:top w:val="nil"/>
              <w:bottom w:val="nil"/>
            </w:tcBorders>
            <w:shd w:val="clear" w:color="auto" w:fill="D9D9D9" w:themeFill="background1" w:themeFillShade="D9"/>
          </w:tcPr>
          <w:p w14:paraId="488DD673" w14:textId="77777777" w:rsidR="00052676" w:rsidRDefault="00923364">
            <w:pPr>
              <w:ind w:firstLine="0"/>
              <w:rPr>
                <w:rFonts w:eastAsia="Times New Roman" w:cs="Times New Roman"/>
                <w:sz w:val="20"/>
                <w:szCs w:val="20"/>
                <w:lang w:eastAsia="pt-BR"/>
              </w:rPr>
            </w:pPr>
            <w:r>
              <w:rPr>
                <w:rFonts w:eastAsia="Times New Roman" w:cs="Times New Roman"/>
                <w:color w:val="231F1F"/>
                <w:sz w:val="20"/>
                <w:szCs w:val="20"/>
                <w:lang w:eastAsia="pt-BR"/>
              </w:rPr>
              <w:t>B) Governança e informações financeiras</w:t>
            </w:r>
          </w:p>
        </w:tc>
      </w:tr>
      <w:tr w:rsidR="00052676" w14:paraId="09C41429"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44040C26"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20</w:t>
            </w:r>
          </w:p>
        </w:tc>
        <w:tc>
          <w:tcPr>
            <w:tcW w:w="8654" w:type="dxa"/>
          </w:tcPr>
          <w:p w14:paraId="6A52E911"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Nomes e histórico sucinto de todos os membros dos conselhos diretivos e de administração</w:t>
            </w:r>
          </w:p>
        </w:tc>
      </w:tr>
      <w:tr w:rsidR="00052676" w14:paraId="0646CB6B"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2461A5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21</w:t>
            </w:r>
          </w:p>
        </w:tc>
        <w:tc>
          <w:tcPr>
            <w:tcW w:w="8654" w:type="dxa"/>
            <w:tcBorders>
              <w:top w:val="nil"/>
              <w:bottom w:val="nil"/>
            </w:tcBorders>
          </w:tcPr>
          <w:p w14:paraId="166D9DAE"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Calendário de reuniões</w:t>
            </w:r>
          </w:p>
        </w:tc>
      </w:tr>
      <w:tr w:rsidR="00052676" w14:paraId="79E2EE7A"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4F68BF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22</w:t>
            </w:r>
          </w:p>
        </w:tc>
        <w:tc>
          <w:tcPr>
            <w:tcW w:w="8654" w:type="dxa"/>
          </w:tcPr>
          <w:p w14:paraId="6164FA4B"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Estatutos, regulamentos ou regimes internos de funcionamento</w:t>
            </w:r>
          </w:p>
        </w:tc>
      </w:tr>
      <w:tr w:rsidR="00052676" w14:paraId="10534760"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1E3B95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23</w:t>
            </w:r>
          </w:p>
        </w:tc>
        <w:tc>
          <w:tcPr>
            <w:tcW w:w="8654" w:type="dxa"/>
            <w:tcBorders>
              <w:top w:val="nil"/>
              <w:bottom w:val="nil"/>
            </w:tcBorders>
          </w:tcPr>
          <w:p w14:paraId="684A956C"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Divulga os acordos adotados nas reuniões convocadas</w:t>
            </w:r>
          </w:p>
        </w:tc>
      </w:tr>
      <w:tr w:rsidR="00052676" w14:paraId="3BE36541"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5E5DA01"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24</w:t>
            </w:r>
          </w:p>
        </w:tc>
        <w:tc>
          <w:tcPr>
            <w:tcW w:w="8654" w:type="dxa"/>
          </w:tcPr>
          <w:p w14:paraId="3DE9580B"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 sobre os procedimentos de eleição e destituição de membros do conselho de administração curadores</w:t>
            </w:r>
          </w:p>
        </w:tc>
      </w:tr>
      <w:tr w:rsidR="00052676" w14:paraId="52B2107E"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DB03E7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25</w:t>
            </w:r>
          </w:p>
        </w:tc>
        <w:tc>
          <w:tcPr>
            <w:tcW w:w="8654" w:type="dxa"/>
            <w:tcBorders>
              <w:top w:val="nil"/>
              <w:bottom w:val="nil"/>
            </w:tcBorders>
          </w:tcPr>
          <w:p w14:paraId="0D5A0D04"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Informa sobre a política de remuneração dos componentes do conselho diretivo e de administração</w:t>
            </w:r>
          </w:p>
        </w:tc>
      </w:tr>
      <w:tr w:rsidR="00052676" w14:paraId="647B75D6"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142F9AE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26</w:t>
            </w:r>
          </w:p>
        </w:tc>
        <w:tc>
          <w:tcPr>
            <w:tcW w:w="8654" w:type="dxa"/>
          </w:tcPr>
          <w:p w14:paraId="01563D54"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Eixo estratégico do orçamento</w:t>
            </w:r>
          </w:p>
        </w:tc>
      </w:tr>
      <w:tr w:rsidR="00052676" w14:paraId="6CD29E7A"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F64870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27</w:t>
            </w:r>
          </w:p>
        </w:tc>
        <w:tc>
          <w:tcPr>
            <w:tcW w:w="8654" w:type="dxa"/>
            <w:tcBorders>
              <w:top w:val="nil"/>
              <w:bottom w:val="nil"/>
            </w:tcBorders>
          </w:tcPr>
          <w:p w14:paraId="7E9D1F9C"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Orçamento distribuído por programas, projetos e convênios</w:t>
            </w:r>
          </w:p>
        </w:tc>
      </w:tr>
      <w:tr w:rsidR="00052676" w14:paraId="18C42A24"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716A36E"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28</w:t>
            </w:r>
          </w:p>
        </w:tc>
        <w:tc>
          <w:tcPr>
            <w:tcW w:w="8654" w:type="dxa"/>
          </w:tcPr>
          <w:p w14:paraId="6A88AF90"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Despesas orçamentárias por classe</w:t>
            </w:r>
          </w:p>
        </w:tc>
      </w:tr>
      <w:tr w:rsidR="00052676" w14:paraId="461C1846"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3891601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29</w:t>
            </w:r>
          </w:p>
        </w:tc>
        <w:tc>
          <w:tcPr>
            <w:tcW w:w="8654" w:type="dxa"/>
            <w:tcBorders>
              <w:top w:val="nil"/>
              <w:bottom w:val="nil"/>
            </w:tcBorders>
          </w:tcPr>
          <w:p w14:paraId="3C2081B0"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Oferece resumos de dados financeiros</w:t>
            </w:r>
          </w:p>
        </w:tc>
      </w:tr>
      <w:tr w:rsidR="00052676" w14:paraId="0280698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3EDC1F61"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30</w:t>
            </w:r>
          </w:p>
        </w:tc>
        <w:tc>
          <w:tcPr>
            <w:tcW w:w="8654" w:type="dxa"/>
          </w:tcPr>
          <w:p w14:paraId="1DAC9FF0"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Slides e gráficos são incluídos como suporte à apresentação dos dados financeiros</w:t>
            </w:r>
          </w:p>
        </w:tc>
      </w:tr>
      <w:tr w:rsidR="00052676" w14:paraId="5E150BC5"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35DCB8C"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31</w:t>
            </w:r>
          </w:p>
        </w:tc>
        <w:tc>
          <w:tcPr>
            <w:tcW w:w="8654" w:type="dxa"/>
            <w:tcBorders>
              <w:top w:val="nil"/>
              <w:bottom w:val="nil"/>
            </w:tcBorders>
          </w:tcPr>
          <w:p w14:paraId="1056695F"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Relatório anual (2022) - (gestão, atividades, planejamento estratégico e prestação de contas TCU)</w:t>
            </w:r>
          </w:p>
        </w:tc>
      </w:tr>
      <w:tr w:rsidR="00052676" w14:paraId="37D8C39A"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8716F7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32</w:t>
            </w:r>
          </w:p>
        </w:tc>
        <w:tc>
          <w:tcPr>
            <w:tcW w:w="8654" w:type="dxa"/>
          </w:tcPr>
          <w:p w14:paraId="62CEEFF7"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Relatórios anuais de anos anteriores (mínimo 2 anos) 2021, 2020</w:t>
            </w:r>
          </w:p>
        </w:tc>
      </w:tr>
      <w:tr w:rsidR="00052676" w14:paraId="5D6851F4"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1D4C1DE"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33</w:t>
            </w:r>
          </w:p>
        </w:tc>
        <w:tc>
          <w:tcPr>
            <w:tcW w:w="8654" w:type="dxa"/>
            <w:tcBorders>
              <w:top w:val="nil"/>
              <w:bottom w:val="nil"/>
            </w:tcBorders>
          </w:tcPr>
          <w:p w14:paraId="2A1E09BD"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Balanço patrimonial do exercício atual</w:t>
            </w:r>
          </w:p>
        </w:tc>
      </w:tr>
      <w:tr w:rsidR="00052676" w14:paraId="61E38DB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61CE39F"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34</w:t>
            </w:r>
          </w:p>
        </w:tc>
        <w:tc>
          <w:tcPr>
            <w:tcW w:w="8654" w:type="dxa"/>
          </w:tcPr>
          <w:p w14:paraId="1D550668"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Balanço patrimonial dos anos anteriores (mínimo 2 anos)</w:t>
            </w:r>
          </w:p>
        </w:tc>
      </w:tr>
      <w:tr w:rsidR="00052676" w14:paraId="359E1CCC"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1C149D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35</w:t>
            </w:r>
          </w:p>
        </w:tc>
        <w:tc>
          <w:tcPr>
            <w:tcW w:w="8654" w:type="dxa"/>
            <w:tcBorders>
              <w:top w:val="nil"/>
              <w:bottom w:val="nil"/>
            </w:tcBorders>
          </w:tcPr>
          <w:p w14:paraId="1F3B00E5"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Demonstração do resultado do exercício atual</w:t>
            </w:r>
          </w:p>
        </w:tc>
      </w:tr>
      <w:tr w:rsidR="00052676" w14:paraId="58D6CC3B"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DC37C2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36</w:t>
            </w:r>
          </w:p>
        </w:tc>
        <w:tc>
          <w:tcPr>
            <w:tcW w:w="8654" w:type="dxa"/>
          </w:tcPr>
          <w:p w14:paraId="1F7EA6EE"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Demonstração do resultado dos anos anteriores (mínimo 2 anos)</w:t>
            </w:r>
          </w:p>
        </w:tc>
      </w:tr>
      <w:tr w:rsidR="00052676" w14:paraId="4CFD1EAE"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365D01F"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37</w:t>
            </w:r>
          </w:p>
        </w:tc>
        <w:tc>
          <w:tcPr>
            <w:tcW w:w="8654" w:type="dxa"/>
            <w:tcBorders>
              <w:top w:val="nil"/>
              <w:bottom w:val="nil"/>
            </w:tcBorders>
          </w:tcPr>
          <w:p w14:paraId="33EE0330"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Demonstração das Mutações do Patrimônio Líquido do exercício atual</w:t>
            </w:r>
          </w:p>
        </w:tc>
      </w:tr>
      <w:tr w:rsidR="00052676" w14:paraId="101C5542"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258ED5A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38</w:t>
            </w:r>
          </w:p>
        </w:tc>
        <w:tc>
          <w:tcPr>
            <w:tcW w:w="8654" w:type="dxa"/>
          </w:tcPr>
          <w:p w14:paraId="73A806DE"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Demonstração das Mutações do Patrimônio Líquido dos anos anteriores (mínimo 2 anos)</w:t>
            </w:r>
          </w:p>
        </w:tc>
      </w:tr>
      <w:tr w:rsidR="00052676" w14:paraId="2B6409C4"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29FF79F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39</w:t>
            </w:r>
          </w:p>
        </w:tc>
        <w:tc>
          <w:tcPr>
            <w:tcW w:w="8654" w:type="dxa"/>
            <w:tcBorders>
              <w:top w:val="nil"/>
              <w:bottom w:val="nil"/>
            </w:tcBorders>
          </w:tcPr>
          <w:p w14:paraId="48F6493A"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Notas explicativas do exercício atual</w:t>
            </w:r>
          </w:p>
        </w:tc>
      </w:tr>
      <w:tr w:rsidR="00052676" w14:paraId="5628E286"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37D779EC"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40</w:t>
            </w:r>
          </w:p>
        </w:tc>
        <w:tc>
          <w:tcPr>
            <w:tcW w:w="8654" w:type="dxa"/>
          </w:tcPr>
          <w:p w14:paraId="606D24C7"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Notas explicativas dos anos anteriores (mínimo 2 anos)</w:t>
            </w:r>
          </w:p>
        </w:tc>
      </w:tr>
      <w:tr w:rsidR="00052676" w14:paraId="38ED5956"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9870EA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41</w:t>
            </w:r>
          </w:p>
        </w:tc>
        <w:tc>
          <w:tcPr>
            <w:tcW w:w="8654" w:type="dxa"/>
            <w:tcBorders>
              <w:top w:val="nil"/>
              <w:bottom w:val="nil"/>
            </w:tcBorders>
          </w:tcPr>
          <w:p w14:paraId="4D4A5D62"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Demonstrativo de receitas e despesas</w:t>
            </w:r>
          </w:p>
        </w:tc>
      </w:tr>
      <w:tr w:rsidR="00052676" w14:paraId="49C7F276"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488FED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42</w:t>
            </w:r>
          </w:p>
        </w:tc>
        <w:tc>
          <w:tcPr>
            <w:tcW w:w="8654" w:type="dxa"/>
          </w:tcPr>
          <w:p w14:paraId="16A4C28A"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Demonstrativo de receitas e despesas de exercícios anteriores (mínimo 2 anos)</w:t>
            </w:r>
          </w:p>
        </w:tc>
      </w:tr>
      <w:tr w:rsidR="00052676" w14:paraId="2A25F37E"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6AD79E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43</w:t>
            </w:r>
          </w:p>
        </w:tc>
        <w:tc>
          <w:tcPr>
            <w:tcW w:w="8654" w:type="dxa"/>
            <w:tcBorders>
              <w:top w:val="nil"/>
              <w:bottom w:val="nil"/>
            </w:tcBorders>
          </w:tcPr>
          <w:p w14:paraId="182A4F03"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Origem e destinação dos recursos por projeto/programa e atividade</w:t>
            </w:r>
          </w:p>
        </w:tc>
      </w:tr>
      <w:tr w:rsidR="00052676" w14:paraId="4E8B2997"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CFAF49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44</w:t>
            </w:r>
          </w:p>
        </w:tc>
        <w:tc>
          <w:tcPr>
            <w:tcW w:w="8654" w:type="dxa"/>
          </w:tcPr>
          <w:p w14:paraId="12868AE5"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Rácio entre os custos de captação dos recursos e os custos totais da organização</w:t>
            </w:r>
          </w:p>
        </w:tc>
      </w:tr>
      <w:tr w:rsidR="00052676" w14:paraId="78ABCCD8"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BC75AC0"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45</w:t>
            </w:r>
          </w:p>
        </w:tc>
        <w:tc>
          <w:tcPr>
            <w:tcW w:w="8654" w:type="dxa"/>
            <w:tcBorders>
              <w:top w:val="nil"/>
              <w:bottom w:val="nil"/>
            </w:tcBorders>
          </w:tcPr>
          <w:p w14:paraId="39F149DF"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Rácio entre os custos fixos e os custos totais da organização</w:t>
            </w:r>
          </w:p>
        </w:tc>
      </w:tr>
      <w:tr w:rsidR="00052676" w14:paraId="01DAC4CA"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1DE7CB1"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46</w:t>
            </w:r>
          </w:p>
        </w:tc>
        <w:tc>
          <w:tcPr>
            <w:tcW w:w="8654" w:type="dxa"/>
          </w:tcPr>
          <w:p w14:paraId="7F6286D0"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Relatório de auditoria</w:t>
            </w:r>
          </w:p>
        </w:tc>
      </w:tr>
      <w:tr w:rsidR="00052676" w14:paraId="58EF648C"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0BC2A2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47</w:t>
            </w:r>
          </w:p>
        </w:tc>
        <w:tc>
          <w:tcPr>
            <w:tcW w:w="8654" w:type="dxa"/>
            <w:tcBorders>
              <w:top w:val="nil"/>
              <w:bottom w:val="nil"/>
            </w:tcBorders>
          </w:tcPr>
          <w:p w14:paraId="0DAA4A41"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Relatório de auditoria de anos anteriores (mínimo de 2 anos)</w:t>
            </w:r>
          </w:p>
        </w:tc>
      </w:tr>
      <w:tr w:rsidR="00052676" w14:paraId="1C2DD272"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2F12CE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48</w:t>
            </w:r>
          </w:p>
        </w:tc>
        <w:tc>
          <w:tcPr>
            <w:tcW w:w="8654" w:type="dxa"/>
          </w:tcPr>
          <w:p w14:paraId="29542575"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Apresenta as normas contábeis utilizadas</w:t>
            </w:r>
          </w:p>
        </w:tc>
      </w:tr>
      <w:tr w:rsidR="00052676" w14:paraId="5A2359E2"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24EF2A32"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49</w:t>
            </w:r>
          </w:p>
        </w:tc>
        <w:tc>
          <w:tcPr>
            <w:tcW w:w="8654" w:type="dxa"/>
            <w:tcBorders>
              <w:top w:val="nil"/>
              <w:bottom w:val="nil"/>
            </w:tcBorders>
          </w:tcPr>
          <w:p w14:paraId="06327E49"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Relatório de avaliação dos projetos e programas, com comparativo entre metas propostas e resultados alcançados</w:t>
            </w:r>
          </w:p>
        </w:tc>
      </w:tr>
      <w:tr w:rsidR="00052676" w14:paraId="4FC329F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193C291E"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50</w:t>
            </w:r>
          </w:p>
        </w:tc>
        <w:tc>
          <w:tcPr>
            <w:tcW w:w="8654" w:type="dxa"/>
          </w:tcPr>
          <w:p w14:paraId="34021A99"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Identificação dos principais fornecedores e coorganizadores das atividades</w:t>
            </w:r>
          </w:p>
        </w:tc>
      </w:tr>
      <w:tr w:rsidR="00052676" w14:paraId="267530F1"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0D2E908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51</w:t>
            </w:r>
          </w:p>
        </w:tc>
        <w:tc>
          <w:tcPr>
            <w:tcW w:w="8654" w:type="dxa"/>
            <w:tcBorders>
              <w:top w:val="nil"/>
              <w:bottom w:val="nil"/>
            </w:tcBorders>
          </w:tcPr>
          <w:p w14:paraId="4E6C2932"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Cópia dos contratos, termos e convênios firmados</w:t>
            </w:r>
          </w:p>
        </w:tc>
      </w:tr>
      <w:tr w:rsidR="00052676" w14:paraId="44619743"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70" w:type="dxa"/>
            <w:gridSpan w:val="2"/>
            <w:shd w:val="clear" w:color="auto" w:fill="D9D9D9" w:themeFill="background1" w:themeFillShade="D9"/>
          </w:tcPr>
          <w:p w14:paraId="78E355D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C) Apresentação e navegação</w:t>
            </w:r>
          </w:p>
        </w:tc>
      </w:tr>
      <w:tr w:rsidR="00052676" w14:paraId="40101725"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EF4C3F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52</w:t>
            </w:r>
          </w:p>
        </w:tc>
        <w:tc>
          <w:tcPr>
            <w:tcW w:w="8654" w:type="dxa"/>
            <w:tcBorders>
              <w:top w:val="nil"/>
              <w:bottom w:val="nil"/>
            </w:tcBorders>
          </w:tcPr>
          <w:p w14:paraId="3F0F111B"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Há uma área específica para governança e informações financeiras</w:t>
            </w:r>
          </w:p>
        </w:tc>
      </w:tr>
      <w:tr w:rsidR="00052676" w14:paraId="11C41503"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4454B43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53</w:t>
            </w:r>
          </w:p>
        </w:tc>
        <w:tc>
          <w:tcPr>
            <w:tcW w:w="8654" w:type="dxa"/>
          </w:tcPr>
          <w:p w14:paraId="009290A7"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Há uma área específica para informações gerais</w:t>
            </w:r>
          </w:p>
        </w:tc>
      </w:tr>
      <w:tr w:rsidR="00052676" w14:paraId="4F5FFFDF"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2A66CC5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lastRenderedPageBreak/>
              <w:t>54</w:t>
            </w:r>
          </w:p>
        </w:tc>
        <w:tc>
          <w:tcPr>
            <w:tcW w:w="8654" w:type="dxa"/>
            <w:tcBorders>
              <w:top w:val="nil"/>
              <w:bottom w:val="nil"/>
            </w:tcBorders>
          </w:tcPr>
          <w:p w14:paraId="44BADA93"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Há links para outros sites relacionados</w:t>
            </w:r>
          </w:p>
        </w:tc>
      </w:tr>
      <w:tr w:rsidR="00052676" w14:paraId="58C44457"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30E7F4AA"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55</w:t>
            </w:r>
          </w:p>
        </w:tc>
        <w:tc>
          <w:tcPr>
            <w:tcW w:w="8654" w:type="dxa"/>
          </w:tcPr>
          <w:p w14:paraId="4DA1F1C0"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Um endereço de e-mail para contato é fornecido</w:t>
            </w:r>
          </w:p>
        </w:tc>
      </w:tr>
      <w:tr w:rsidR="00052676" w14:paraId="3ECC62FA"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C7EA58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56</w:t>
            </w:r>
          </w:p>
        </w:tc>
        <w:tc>
          <w:tcPr>
            <w:tcW w:w="8654" w:type="dxa"/>
            <w:tcBorders>
              <w:top w:val="nil"/>
              <w:bottom w:val="nil"/>
            </w:tcBorders>
          </w:tcPr>
          <w:p w14:paraId="21A129C6"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 xml:space="preserve">O conteúdo é apresentado em </w:t>
            </w:r>
            <w:proofErr w:type="gramStart"/>
            <w:r>
              <w:rPr>
                <w:rFonts w:eastAsia="Times New Roman" w:cs="Times New Roman"/>
                <w:color w:val="231F1F"/>
                <w:sz w:val="20"/>
                <w:szCs w:val="20"/>
                <w:lang w:eastAsia="pt-BR"/>
              </w:rPr>
              <w:t>um maneira estruturada e alinhada</w:t>
            </w:r>
            <w:proofErr w:type="gramEnd"/>
            <w:r>
              <w:rPr>
                <w:rFonts w:eastAsia="Times New Roman" w:cs="Times New Roman"/>
                <w:color w:val="231F1F"/>
                <w:sz w:val="20"/>
                <w:szCs w:val="20"/>
                <w:lang w:eastAsia="pt-BR"/>
              </w:rPr>
              <w:t xml:space="preserve"> e pode ser acessado rápida e diretamente</w:t>
            </w:r>
          </w:p>
        </w:tc>
      </w:tr>
      <w:tr w:rsidR="00052676" w14:paraId="28F3A45D"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41FDE6B0"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57</w:t>
            </w:r>
          </w:p>
        </w:tc>
        <w:tc>
          <w:tcPr>
            <w:tcW w:w="8654" w:type="dxa"/>
          </w:tcPr>
          <w:p w14:paraId="4487CDE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Os títulos são claros e significativos e a linguagem utilizada é adaptada aos cidadãos</w:t>
            </w:r>
          </w:p>
        </w:tc>
      </w:tr>
      <w:tr w:rsidR="00052676" w14:paraId="5874756B"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25F53E2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58</w:t>
            </w:r>
          </w:p>
        </w:tc>
        <w:tc>
          <w:tcPr>
            <w:tcW w:w="8654" w:type="dxa"/>
            <w:tcBorders>
              <w:top w:val="nil"/>
              <w:bottom w:val="nil"/>
            </w:tcBorders>
          </w:tcPr>
          <w:p w14:paraId="4C5E4B1D"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Divulgação de fotografias das atividades desenvolvidas pela organização</w:t>
            </w:r>
          </w:p>
        </w:tc>
      </w:tr>
      <w:tr w:rsidR="00052676" w14:paraId="2D3F5D6D"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6C97A91"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59</w:t>
            </w:r>
          </w:p>
        </w:tc>
        <w:tc>
          <w:tcPr>
            <w:tcW w:w="8654" w:type="dxa"/>
          </w:tcPr>
          <w:p w14:paraId="7A6FC757"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Divulgação de vídeos das atividades realizadas pela organização</w:t>
            </w:r>
          </w:p>
        </w:tc>
      </w:tr>
      <w:tr w:rsidR="00052676" w14:paraId="251D76E5"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2EFEC25"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60</w:t>
            </w:r>
          </w:p>
        </w:tc>
        <w:tc>
          <w:tcPr>
            <w:tcW w:w="8654" w:type="dxa"/>
            <w:tcBorders>
              <w:top w:val="nil"/>
              <w:bottom w:val="nil"/>
            </w:tcBorders>
          </w:tcPr>
          <w:p w14:paraId="79434791"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 correio postal endereço, número de telefone e fax, etc. da pessoa de contato</w:t>
            </w:r>
          </w:p>
        </w:tc>
      </w:tr>
      <w:tr w:rsidR="00052676" w14:paraId="5F73627B"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666F45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61</w:t>
            </w:r>
          </w:p>
        </w:tc>
        <w:tc>
          <w:tcPr>
            <w:tcW w:w="8654" w:type="dxa"/>
          </w:tcPr>
          <w:p w14:paraId="66B8ED45"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 sistema de busca</w:t>
            </w:r>
          </w:p>
        </w:tc>
      </w:tr>
      <w:tr w:rsidR="00052676" w14:paraId="4929AFA3"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895F08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62</w:t>
            </w:r>
          </w:p>
        </w:tc>
        <w:tc>
          <w:tcPr>
            <w:tcW w:w="8654" w:type="dxa"/>
            <w:tcBorders>
              <w:top w:val="nil"/>
              <w:bottom w:val="nil"/>
            </w:tcBorders>
          </w:tcPr>
          <w:p w14:paraId="5B39882B"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 sistema de busca avançada</w:t>
            </w:r>
          </w:p>
        </w:tc>
      </w:tr>
      <w:tr w:rsidR="00052676" w14:paraId="223FF291"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5F43EE22"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63</w:t>
            </w:r>
          </w:p>
        </w:tc>
        <w:tc>
          <w:tcPr>
            <w:tcW w:w="8654" w:type="dxa"/>
          </w:tcPr>
          <w:p w14:paraId="4C137A19"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Um mapa do site da Web está incluído</w:t>
            </w:r>
          </w:p>
        </w:tc>
      </w:tr>
      <w:tr w:rsidR="00052676" w14:paraId="71E126E4"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0A49643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64</w:t>
            </w:r>
          </w:p>
        </w:tc>
        <w:tc>
          <w:tcPr>
            <w:tcW w:w="8654" w:type="dxa"/>
            <w:tcBorders>
              <w:top w:val="nil"/>
              <w:bottom w:val="nil"/>
            </w:tcBorders>
          </w:tcPr>
          <w:p w14:paraId="3C966D05"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 menu de ajuda</w:t>
            </w:r>
          </w:p>
        </w:tc>
      </w:tr>
      <w:tr w:rsidR="00052676" w14:paraId="19D428E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59DDD01"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65</w:t>
            </w:r>
          </w:p>
        </w:tc>
        <w:tc>
          <w:tcPr>
            <w:tcW w:w="8654" w:type="dxa"/>
          </w:tcPr>
          <w:p w14:paraId="74346A05"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Há informações em outros idiomas (pelo menos em inglês)</w:t>
            </w:r>
          </w:p>
        </w:tc>
      </w:tr>
      <w:tr w:rsidR="00052676" w14:paraId="002879ED"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B3296CF"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66</w:t>
            </w:r>
          </w:p>
        </w:tc>
        <w:tc>
          <w:tcPr>
            <w:tcW w:w="8654" w:type="dxa"/>
            <w:tcBorders>
              <w:top w:val="nil"/>
              <w:bottom w:val="nil"/>
            </w:tcBorders>
          </w:tcPr>
          <w:p w14:paraId="5ED0826D"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É permitido o download de arquivos em formato de planilha</w:t>
            </w:r>
          </w:p>
        </w:tc>
      </w:tr>
      <w:tr w:rsidR="00052676" w14:paraId="663BC5C8"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2BDA22E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67</w:t>
            </w:r>
          </w:p>
        </w:tc>
        <w:tc>
          <w:tcPr>
            <w:tcW w:w="8654" w:type="dxa"/>
          </w:tcPr>
          <w:p w14:paraId="6A7A05C2"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 sistema de hiperlinks que relaciona diferentes áreas do site</w:t>
            </w:r>
          </w:p>
        </w:tc>
      </w:tr>
      <w:tr w:rsidR="00052676" w14:paraId="4BB19D18"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E1F6F7C"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68</w:t>
            </w:r>
          </w:p>
        </w:tc>
        <w:tc>
          <w:tcPr>
            <w:tcW w:w="8654" w:type="dxa"/>
            <w:tcBorders>
              <w:top w:val="nil"/>
              <w:bottom w:val="nil"/>
            </w:tcBorders>
          </w:tcPr>
          <w:p w14:paraId="3704BC1E"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São utilizados formatos que permitem a impressão correta da informação</w:t>
            </w:r>
          </w:p>
        </w:tc>
      </w:tr>
      <w:tr w:rsidR="00052676" w14:paraId="6CB826AF"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7E48585"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69</w:t>
            </w:r>
          </w:p>
        </w:tc>
        <w:tc>
          <w:tcPr>
            <w:tcW w:w="8654" w:type="dxa"/>
          </w:tcPr>
          <w:p w14:paraId="14E33D6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A velocidade de resposta ao navegar no site que não impeça a efetiva qualidade da consulta</w:t>
            </w:r>
          </w:p>
        </w:tc>
      </w:tr>
      <w:tr w:rsidR="00052676" w14:paraId="11442EF8"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FB0E83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70</w:t>
            </w:r>
          </w:p>
        </w:tc>
        <w:tc>
          <w:tcPr>
            <w:tcW w:w="8654" w:type="dxa"/>
            <w:tcBorders>
              <w:top w:val="nil"/>
              <w:bottom w:val="nil"/>
            </w:tcBorders>
          </w:tcPr>
          <w:p w14:paraId="70CA058F"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uma área para perguntas frequentes</w:t>
            </w:r>
          </w:p>
        </w:tc>
      </w:tr>
      <w:tr w:rsidR="00052676" w14:paraId="04E0AD9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FCAA8D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71</w:t>
            </w:r>
          </w:p>
        </w:tc>
        <w:tc>
          <w:tcPr>
            <w:tcW w:w="8654" w:type="dxa"/>
          </w:tcPr>
          <w:p w14:paraId="1CBC74F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Estabelece normas de acessibilidade para pessoas com deficiência</w:t>
            </w:r>
          </w:p>
        </w:tc>
      </w:tr>
      <w:tr w:rsidR="00052676" w14:paraId="278CA501"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3A70E6C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72</w:t>
            </w:r>
          </w:p>
        </w:tc>
        <w:tc>
          <w:tcPr>
            <w:tcW w:w="8654" w:type="dxa"/>
            <w:tcBorders>
              <w:top w:val="nil"/>
              <w:bottom w:val="nil"/>
            </w:tcBorders>
          </w:tcPr>
          <w:p w14:paraId="18524779"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Indica a data da última atualização</w:t>
            </w:r>
          </w:p>
        </w:tc>
      </w:tr>
      <w:tr w:rsidR="00052676" w14:paraId="31EF3223"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59A2EC1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73</w:t>
            </w:r>
          </w:p>
        </w:tc>
        <w:tc>
          <w:tcPr>
            <w:tcW w:w="8654" w:type="dxa"/>
          </w:tcPr>
          <w:p w14:paraId="5A48B25B"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Pode-se ser notificado por e-mail quando atualizações são feitas</w:t>
            </w:r>
          </w:p>
        </w:tc>
      </w:tr>
      <w:tr w:rsidR="00052676" w14:paraId="6C85AC81"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06343D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74</w:t>
            </w:r>
          </w:p>
        </w:tc>
        <w:tc>
          <w:tcPr>
            <w:tcW w:w="8654" w:type="dxa"/>
            <w:tcBorders>
              <w:top w:val="nil"/>
              <w:bottom w:val="nil"/>
            </w:tcBorders>
          </w:tcPr>
          <w:p w14:paraId="3B2DF10F"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Indica quando as informações são criadas por terceiro</w:t>
            </w:r>
          </w:p>
        </w:tc>
      </w:tr>
      <w:tr w:rsidR="00052676" w14:paraId="77722BBE"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5F37CBD2"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75</w:t>
            </w:r>
          </w:p>
        </w:tc>
        <w:tc>
          <w:tcPr>
            <w:tcW w:w="8654" w:type="dxa"/>
          </w:tcPr>
          <w:p w14:paraId="7A9313F9"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 site possui um espaço de uso exclusivo para facilitar a administração de pessoal e de atividades</w:t>
            </w:r>
          </w:p>
        </w:tc>
      </w:tr>
      <w:tr w:rsidR="00052676" w14:paraId="26CC699C"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20514A0"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76</w:t>
            </w:r>
          </w:p>
        </w:tc>
        <w:tc>
          <w:tcPr>
            <w:tcW w:w="8654" w:type="dxa"/>
            <w:tcBorders>
              <w:top w:val="nil"/>
              <w:bottom w:val="nil"/>
            </w:tcBorders>
          </w:tcPr>
          <w:p w14:paraId="47F54106"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Publicam- se ofertas de trabalho ou editais de contratação para pessoal remunerado</w:t>
            </w:r>
          </w:p>
        </w:tc>
      </w:tr>
      <w:tr w:rsidR="00052676" w14:paraId="520A96C3"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AFC44C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77</w:t>
            </w:r>
          </w:p>
        </w:tc>
        <w:tc>
          <w:tcPr>
            <w:tcW w:w="8654" w:type="dxa"/>
          </w:tcPr>
          <w:p w14:paraId="0AE6C46F"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Doações online podem ser feitas</w:t>
            </w:r>
          </w:p>
        </w:tc>
      </w:tr>
      <w:tr w:rsidR="00052676" w14:paraId="169347D6"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B4698C5"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78</w:t>
            </w:r>
          </w:p>
        </w:tc>
        <w:tc>
          <w:tcPr>
            <w:tcW w:w="8654" w:type="dxa"/>
            <w:tcBorders>
              <w:top w:val="nil"/>
              <w:bottom w:val="nil"/>
            </w:tcBorders>
          </w:tcPr>
          <w:p w14:paraId="5E5FA6EA"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São oferecidas parcerias ou adesões</w:t>
            </w:r>
          </w:p>
        </w:tc>
      </w:tr>
      <w:tr w:rsidR="00052676" w14:paraId="65F08864"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2B3794A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79</w:t>
            </w:r>
          </w:p>
        </w:tc>
        <w:tc>
          <w:tcPr>
            <w:tcW w:w="8654" w:type="dxa"/>
          </w:tcPr>
          <w:p w14:paraId="0E4E1E64"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São publicados boletins periódicos de informações sobre as atividades da organização</w:t>
            </w:r>
          </w:p>
        </w:tc>
      </w:tr>
      <w:tr w:rsidR="00052676" w14:paraId="1B570455"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57AD48A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80</w:t>
            </w:r>
          </w:p>
        </w:tc>
        <w:tc>
          <w:tcPr>
            <w:tcW w:w="8654" w:type="dxa"/>
            <w:tcBorders>
              <w:top w:val="nil"/>
              <w:bottom w:val="nil"/>
            </w:tcBorders>
          </w:tcPr>
          <w:p w14:paraId="2DC93730"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Existem fóruns abertos para envio de sugestões, críticas ou comentários sobre o trabalho desenvolvido pela organização</w:t>
            </w:r>
          </w:p>
        </w:tc>
      </w:tr>
      <w:tr w:rsidR="00052676" w14:paraId="068CADCB"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44DE6D3"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81</w:t>
            </w:r>
          </w:p>
        </w:tc>
        <w:tc>
          <w:tcPr>
            <w:tcW w:w="8654" w:type="dxa"/>
          </w:tcPr>
          <w:p w14:paraId="6B9D2476"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Os usuários têm a oportunidade de receber atualizações regulares por meio eletrônico</w:t>
            </w:r>
          </w:p>
        </w:tc>
      </w:tr>
      <w:tr w:rsidR="00052676" w14:paraId="54C68B41" w14:textId="77777777" w:rsidTr="00052676">
        <w:trPr>
          <w:trHeight w:val="540"/>
        </w:trPr>
        <w:tc>
          <w:tcPr>
            <w:cnfStyle w:val="001000000000" w:firstRow="0" w:lastRow="0" w:firstColumn="1" w:lastColumn="0" w:oddVBand="0" w:evenVBand="0" w:oddHBand="0" w:evenHBand="0" w:firstRowFirstColumn="0" w:firstRowLastColumn="0" w:lastRowFirstColumn="0" w:lastRowLastColumn="0"/>
            <w:tcW w:w="416" w:type="dxa"/>
            <w:tcBorders>
              <w:top w:val="nil"/>
            </w:tcBorders>
          </w:tcPr>
          <w:p w14:paraId="5DF40003"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82</w:t>
            </w:r>
          </w:p>
        </w:tc>
        <w:tc>
          <w:tcPr>
            <w:tcW w:w="8654" w:type="dxa"/>
            <w:tcBorders>
              <w:top w:val="nil"/>
            </w:tcBorders>
          </w:tcPr>
          <w:p w14:paraId="74B166ED"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Os parceiros têm um espaço de acesso exclusivo que lhes permite realizar atividades administrativas: obter certificados de doações, atualizar seus dados, fazer contribuições, etc.</w:t>
            </w:r>
          </w:p>
        </w:tc>
      </w:tr>
    </w:tbl>
    <w:p w14:paraId="5FD931E0" w14:textId="1FD22846"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 xml:space="preserve">Fonte: </w:t>
      </w:r>
      <w:r w:rsidR="001C2A61">
        <w:rPr>
          <w:rFonts w:eastAsia="Times New Roman" w:cs="Times New Roman"/>
          <w:color w:val="000000"/>
          <w:sz w:val="20"/>
          <w:szCs w:val="20"/>
          <w:lang w:eastAsia="pt-BR"/>
        </w:rPr>
        <w:t xml:space="preserve">Adaptado de </w:t>
      </w:r>
      <w:proofErr w:type="spellStart"/>
      <w:r w:rsidR="001C2A61">
        <w:rPr>
          <w:rFonts w:eastAsia="Times New Roman" w:cs="Times New Roman"/>
          <w:color w:val="000000"/>
          <w:sz w:val="20"/>
          <w:szCs w:val="20"/>
          <w:lang w:eastAsia="pt-BR"/>
        </w:rPr>
        <w:t>Gandia</w:t>
      </w:r>
      <w:proofErr w:type="spellEnd"/>
      <w:r w:rsidR="001C2A61">
        <w:rPr>
          <w:rFonts w:eastAsia="Times New Roman" w:cs="Times New Roman"/>
          <w:color w:val="000000"/>
          <w:sz w:val="20"/>
          <w:szCs w:val="20"/>
          <w:lang w:eastAsia="pt-BR"/>
        </w:rPr>
        <w:t xml:space="preserve"> (2011)</w:t>
      </w:r>
      <w:r>
        <w:rPr>
          <w:rFonts w:eastAsia="Times New Roman" w:cs="Times New Roman"/>
          <w:color w:val="000000"/>
          <w:sz w:val="20"/>
          <w:szCs w:val="20"/>
          <w:lang w:eastAsia="pt-BR"/>
        </w:rPr>
        <w:t>.</w:t>
      </w:r>
    </w:p>
    <w:p w14:paraId="2A5B427B" w14:textId="77777777" w:rsidR="00052676" w:rsidRDefault="00052676">
      <w:pPr>
        <w:ind w:firstLine="0"/>
      </w:pPr>
    </w:p>
    <w:sectPr w:rsidR="00052676">
      <w:headerReference w:type="even" r:id="rId9"/>
      <w:headerReference w:type="default" r:id="rId10"/>
      <w:footerReference w:type="default" r:id="rId11"/>
      <w:headerReference w:type="first" r:id="rId12"/>
      <w:footerReference w:type="first" r:id="rId13"/>
      <w:pgSz w:w="11906" w:h="16838"/>
      <w:pgMar w:top="1701" w:right="1134" w:bottom="1134" w:left="1701"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E3172" w14:textId="77777777" w:rsidR="00015409" w:rsidRDefault="00015409">
      <w:r>
        <w:separator/>
      </w:r>
    </w:p>
  </w:endnote>
  <w:endnote w:type="continuationSeparator" w:id="0">
    <w:p w14:paraId="2FC878D4" w14:textId="77777777" w:rsidR="00015409" w:rsidRDefault="00015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547031"/>
      <w:docPartObj>
        <w:docPartGallery w:val="Page Numbers (Bottom of Page)"/>
        <w:docPartUnique/>
      </w:docPartObj>
    </w:sdtPr>
    <w:sdtEndPr/>
    <w:sdtContent>
      <w:p w14:paraId="12D7DF83" w14:textId="77777777" w:rsidR="00052676" w:rsidRDefault="00923364">
        <w:pPr>
          <w:pStyle w:val="Rodap"/>
          <w:jc w:val="right"/>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5463789"/>
      <w:docPartObj>
        <w:docPartGallery w:val="Page Numbers (Bottom of Page)"/>
        <w:docPartUnique/>
      </w:docPartObj>
    </w:sdtPr>
    <w:sdtEndPr/>
    <w:sdtContent>
      <w:p w14:paraId="1F07437E" w14:textId="77777777" w:rsidR="00052676" w:rsidRDefault="00923364">
        <w:pPr>
          <w:pStyle w:val="Rodap"/>
          <w:jc w:val="right"/>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727E9" w14:textId="77777777" w:rsidR="00015409" w:rsidRDefault="00015409">
      <w:r>
        <w:separator/>
      </w:r>
    </w:p>
  </w:footnote>
  <w:footnote w:type="continuationSeparator" w:id="0">
    <w:p w14:paraId="4D43875F" w14:textId="77777777" w:rsidR="00015409" w:rsidRDefault="00015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C3485" w14:textId="77777777" w:rsidR="00052676" w:rsidRDefault="00923364">
    <w:pPr>
      <w:pStyle w:val="Cabealho"/>
    </w:pPr>
    <w:r>
      <w:rPr>
        <w:noProof/>
      </w:rPr>
      <w:drawing>
        <wp:anchor distT="0" distB="0" distL="0" distR="0" simplePos="0" relativeHeight="24" behindDoc="1" locked="0" layoutInCell="0" allowOverlap="1" wp14:anchorId="0CA04558" wp14:editId="7B90FACF">
          <wp:simplePos x="0" y="0"/>
          <wp:positionH relativeFrom="margin">
            <wp:align>center</wp:align>
          </wp:positionH>
          <wp:positionV relativeFrom="margin">
            <wp:align>center</wp:align>
          </wp:positionV>
          <wp:extent cx="7560945" cy="10694670"/>
          <wp:effectExtent l="0" t="0" r="0" b="0"/>
          <wp:wrapNone/>
          <wp:docPr id="2" name="WordPictureWatermark276146582"/>
          <wp:cNvGraphicFramePr/>
          <a:graphic xmlns:a="http://schemas.openxmlformats.org/drawingml/2006/main">
            <a:graphicData uri="http://schemas.openxmlformats.org/drawingml/2006/picture">
              <pic:pic xmlns:pic="http://schemas.openxmlformats.org/drawingml/2006/picture">
                <pic:nvPicPr>
                  <pic:cNvPr id="3" name="WordPictureWatermark276146582"/>
                  <pic:cNvPicPr/>
                </pic:nvPicPr>
                <pic:blipFill>
                  <a:blip r:embed="rId1"/>
                  <a:stretch/>
                </pic:blipFill>
                <pic:spPr>
                  <a:xfrm>
                    <a:off x="0" y="0"/>
                    <a:ext cx="7561080" cy="10694520"/>
                  </a:xfrm>
                  <a:prstGeom prst="rect">
                    <a:avLst/>
                  </a:prstGeom>
                  <a:ln w="0">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86539" w14:textId="77777777" w:rsidR="00052676" w:rsidRDefault="00923364">
    <w:pPr>
      <w:pStyle w:val="Cabealho"/>
      <w:ind w:left="-1701" w:firstLine="0"/>
    </w:pPr>
    <w:r>
      <w:rPr>
        <w:noProof/>
      </w:rPr>
      <w:drawing>
        <wp:anchor distT="0" distB="0" distL="0" distR="0" simplePos="0" relativeHeight="21" behindDoc="1" locked="0" layoutInCell="0" allowOverlap="1" wp14:anchorId="03F2E019" wp14:editId="178BCD2A">
          <wp:simplePos x="0" y="0"/>
          <wp:positionH relativeFrom="page">
            <wp:posOffset>0</wp:posOffset>
          </wp:positionH>
          <wp:positionV relativeFrom="page">
            <wp:posOffset>0</wp:posOffset>
          </wp:positionV>
          <wp:extent cx="7560310" cy="10695305"/>
          <wp:effectExtent l="0" t="0" r="0" b="0"/>
          <wp:wrapNone/>
          <wp:docPr id="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pic:cNvPicPr>
                    <a:picLocks noChangeAspect="1" noChangeArrowheads="1"/>
                  </pic:cNvPicPr>
                </pic:nvPicPr>
                <pic:blipFill>
                  <a:blip r:embed="rId1"/>
                  <a:stretch>
                    <a:fillRect/>
                  </a:stretch>
                </pic:blipFill>
                <pic:spPr bwMode="auto">
                  <a:xfrm>
                    <a:off x="0" y="0"/>
                    <a:ext cx="7560310" cy="1069530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77B26" w14:textId="77777777" w:rsidR="00052676" w:rsidRDefault="00923364">
    <w:pPr>
      <w:pStyle w:val="Cabealho"/>
      <w:ind w:left="-1701" w:firstLine="0"/>
    </w:pPr>
    <w:r>
      <w:rPr>
        <w:noProof/>
      </w:rPr>
      <w:drawing>
        <wp:anchor distT="0" distB="0" distL="0" distR="0" simplePos="0" relativeHeight="3" behindDoc="1" locked="0" layoutInCell="0" allowOverlap="1" wp14:anchorId="694A92EE" wp14:editId="6CF3AA05">
          <wp:simplePos x="0" y="0"/>
          <wp:positionH relativeFrom="page">
            <wp:posOffset>0</wp:posOffset>
          </wp:positionH>
          <wp:positionV relativeFrom="page">
            <wp:posOffset>0</wp:posOffset>
          </wp:positionV>
          <wp:extent cx="7560310" cy="10695305"/>
          <wp:effectExtent l="0" t="0" r="0" b="0"/>
          <wp:wrapNone/>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pic:cNvPicPr>
                    <a:picLocks noChangeAspect="1" noChangeArrowheads="1"/>
                  </pic:cNvPicPr>
                </pic:nvPicPr>
                <pic:blipFill>
                  <a:blip r:embed="rId1"/>
                  <a:stretch>
                    <a:fillRect/>
                  </a:stretch>
                </pic:blipFill>
                <pic:spPr bwMode="auto">
                  <a:xfrm>
                    <a:off x="0" y="0"/>
                    <a:ext cx="7560310" cy="1069530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76"/>
    <w:rsid w:val="00015409"/>
    <w:rsid w:val="00052676"/>
    <w:rsid w:val="00117B86"/>
    <w:rsid w:val="00123B3B"/>
    <w:rsid w:val="00153133"/>
    <w:rsid w:val="001615EB"/>
    <w:rsid w:val="001C2A61"/>
    <w:rsid w:val="0033555A"/>
    <w:rsid w:val="00412734"/>
    <w:rsid w:val="00481A40"/>
    <w:rsid w:val="005073FA"/>
    <w:rsid w:val="00674E7A"/>
    <w:rsid w:val="006D4FB6"/>
    <w:rsid w:val="006E36C0"/>
    <w:rsid w:val="00716D3C"/>
    <w:rsid w:val="00793A74"/>
    <w:rsid w:val="0083088C"/>
    <w:rsid w:val="008D5A75"/>
    <w:rsid w:val="008E36CD"/>
    <w:rsid w:val="008E4288"/>
    <w:rsid w:val="00923364"/>
    <w:rsid w:val="009546C0"/>
    <w:rsid w:val="00A91180"/>
    <w:rsid w:val="00AE3460"/>
    <w:rsid w:val="00C93E36"/>
    <w:rsid w:val="00DD2951"/>
    <w:rsid w:val="00DD707C"/>
    <w:rsid w:val="00E06803"/>
    <w:rsid w:val="00EE6B71"/>
    <w:rsid w:val="00F7299F"/>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62BE0"/>
  <w15:docId w15:val="{41D56752-C632-46B6-840C-77F964D2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8AB"/>
    <w:pPr>
      <w:ind w:firstLine="709"/>
      <w:jc w:val="both"/>
    </w:pPr>
    <w:rPr>
      <w:rFonts w:ascii="Times New Roman" w:hAnsi="Times New Roman"/>
      <w:sz w:val="24"/>
    </w:rPr>
  </w:style>
  <w:style w:type="paragraph" w:styleId="Ttulo1">
    <w:name w:val="heading 1"/>
    <w:basedOn w:val="Normal"/>
    <w:next w:val="Normal"/>
    <w:link w:val="Ttulo1Char"/>
    <w:uiPriority w:val="9"/>
    <w:qFormat/>
    <w:rsid w:val="00AA06CE"/>
    <w:pPr>
      <w:keepNext/>
      <w:keepLines/>
      <w:spacing w:before="240" w:after="240"/>
      <w:ind w:firstLine="0"/>
      <w:outlineLvl w:val="0"/>
    </w:pPr>
    <w:rPr>
      <w:rFonts w:eastAsiaTheme="majorEastAsia" w:cstheme="majorBidi"/>
      <w:b/>
      <w:bCs/>
      <w:cap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AA06CE"/>
    <w:rPr>
      <w:rFonts w:ascii="Times New Roman" w:eastAsiaTheme="majorEastAsia" w:hAnsi="Times New Roman" w:cstheme="majorBidi"/>
      <w:b/>
      <w:bCs/>
      <w:caps/>
      <w:sz w:val="24"/>
      <w:szCs w:val="28"/>
    </w:rPr>
  </w:style>
  <w:style w:type="character" w:customStyle="1" w:styleId="CabealhoChar">
    <w:name w:val="Cabeçalho Char"/>
    <w:basedOn w:val="Fontepargpadro"/>
    <w:link w:val="Cabealho"/>
    <w:uiPriority w:val="99"/>
    <w:qFormat/>
    <w:rsid w:val="009D08B6"/>
    <w:rPr>
      <w:rFonts w:ascii="Times New Roman" w:hAnsi="Times New Roman"/>
      <w:sz w:val="24"/>
    </w:rPr>
  </w:style>
  <w:style w:type="character" w:customStyle="1" w:styleId="RodapChar">
    <w:name w:val="Rodapé Char"/>
    <w:basedOn w:val="Fontepargpadro"/>
    <w:link w:val="Rodap"/>
    <w:uiPriority w:val="99"/>
    <w:qFormat/>
    <w:rsid w:val="009D08B6"/>
    <w:rPr>
      <w:rFonts w:ascii="Times New Roman" w:hAnsi="Times New Roman"/>
      <w:sz w:val="24"/>
    </w:rPr>
  </w:style>
  <w:style w:type="character" w:customStyle="1" w:styleId="TextodebaloChar">
    <w:name w:val="Texto de balão Char"/>
    <w:basedOn w:val="Fontepargpadro"/>
    <w:link w:val="Textodebalo"/>
    <w:uiPriority w:val="99"/>
    <w:semiHidden/>
    <w:qFormat/>
    <w:rsid w:val="009D08B6"/>
    <w:rPr>
      <w:rFonts w:ascii="Tahoma" w:hAnsi="Tahoma" w:cs="Tahoma"/>
      <w:sz w:val="16"/>
      <w:szCs w:val="16"/>
    </w:rPr>
  </w:style>
  <w:style w:type="character" w:styleId="Hyperlink">
    <w:name w:val="Hyperlink"/>
    <w:basedOn w:val="Fontepargpadro"/>
    <w:uiPriority w:val="99"/>
    <w:unhideWhenUsed/>
    <w:rsid w:val="00452EE3"/>
    <w:rPr>
      <w:color w:val="0000FF" w:themeColor="hyperlink"/>
      <w:u w:val="single"/>
    </w:rPr>
  </w:style>
  <w:style w:type="character" w:styleId="Refdecomentrio">
    <w:name w:val="annotation reference"/>
    <w:basedOn w:val="Fontepargpadro"/>
    <w:uiPriority w:val="99"/>
    <w:semiHidden/>
    <w:unhideWhenUsed/>
    <w:qFormat/>
    <w:rsid w:val="0015509D"/>
    <w:rPr>
      <w:sz w:val="16"/>
      <w:szCs w:val="16"/>
    </w:rPr>
  </w:style>
  <w:style w:type="character" w:customStyle="1" w:styleId="TextodecomentrioChar">
    <w:name w:val="Texto de comentário Char"/>
    <w:basedOn w:val="Fontepargpadro"/>
    <w:link w:val="Textodecomentrio"/>
    <w:uiPriority w:val="99"/>
    <w:semiHidden/>
    <w:qFormat/>
    <w:rsid w:val="0015509D"/>
    <w:rPr>
      <w:rFonts w:ascii="Times New Roman" w:hAnsi="Times New Roman"/>
      <w:sz w:val="20"/>
      <w:szCs w:val="20"/>
    </w:rPr>
  </w:style>
  <w:style w:type="character" w:customStyle="1" w:styleId="AssuntodocomentrioChar">
    <w:name w:val="Assunto do comentário Char"/>
    <w:basedOn w:val="TextodecomentrioChar"/>
    <w:link w:val="Assuntodocomentrio"/>
    <w:uiPriority w:val="99"/>
    <w:semiHidden/>
    <w:qFormat/>
    <w:rsid w:val="0015509D"/>
    <w:rPr>
      <w:rFonts w:ascii="Times New Roman" w:hAnsi="Times New Roman"/>
      <w:b/>
      <w:bCs/>
      <w:sz w:val="20"/>
      <w:szCs w:val="20"/>
    </w:rPr>
  </w:style>
  <w:style w:type="character" w:styleId="MenoPendente">
    <w:name w:val="Unresolved Mention"/>
    <w:basedOn w:val="Fontepargpadro"/>
    <w:uiPriority w:val="99"/>
    <w:semiHidden/>
    <w:unhideWhenUsed/>
    <w:qFormat/>
    <w:rsid w:val="00275CAB"/>
    <w:rPr>
      <w:color w:val="605E5C"/>
      <w:shd w:val="clear" w:color="auto" w:fill="E1DFDD"/>
    </w:rPr>
  </w:style>
  <w:style w:type="paragraph" w:styleId="Ttulo">
    <w:name w:val="Title"/>
    <w:basedOn w:val="Normal"/>
    <w:next w:val="Corpodetexto"/>
    <w:qFormat/>
    <w:pPr>
      <w:keepNext/>
      <w:spacing w:before="240" w:after="120"/>
    </w:pPr>
    <w:rPr>
      <w:rFonts w:ascii="Tahoma" w:eastAsia="Microsoft YaHei" w:hAnsi="Tahoma" w:cs="Lucida Sans"/>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Cs w:val="24"/>
    </w:rPr>
  </w:style>
  <w:style w:type="paragraph" w:customStyle="1" w:styleId="ndice">
    <w:name w:val="Índice"/>
    <w:basedOn w:val="Normal"/>
    <w:qFormat/>
    <w:pPr>
      <w:suppressLineNumbers/>
    </w:pPr>
    <w:rPr>
      <w:rFonts w:cs="Lucida Sans"/>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9D08B6"/>
    <w:pPr>
      <w:tabs>
        <w:tab w:val="center" w:pos="4252"/>
        <w:tab w:val="right" w:pos="8504"/>
      </w:tabs>
    </w:pPr>
  </w:style>
  <w:style w:type="paragraph" w:styleId="Rodap">
    <w:name w:val="footer"/>
    <w:basedOn w:val="Normal"/>
    <w:link w:val="RodapChar"/>
    <w:uiPriority w:val="99"/>
    <w:unhideWhenUsed/>
    <w:rsid w:val="009D08B6"/>
    <w:pPr>
      <w:tabs>
        <w:tab w:val="center" w:pos="4252"/>
        <w:tab w:val="right" w:pos="8504"/>
      </w:tabs>
    </w:pPr>
  </w:style>
  <w:style w:type="paragraph" w:styleId="Textodebalo">
    <w:name w:val="Balloon Text"/>
    <w:basedOn w:val="Normal"/>
    <w:link w:val="TextodebaloChar"/>
    <w:uiPriority w:val="99"/>
    <w:semiHidden/>
    <w:unhideWhenUsed/>
    <w:qFormat/>
    <w:rsid w:val="009D08B6"/>
    <w:rPr>
      <w:rFonts w:ascii="Tahoma" w:hAnsi="Tahoma" w:cs="Tahoma"/>
      <w:sz w:val="16"/>
      <w:szCs w:val="16"/>
    </w:rPr>
  </w:style>
  <w:style w:type="paragraph" w:styleId="PargrafodaLista">
    <w:name w:val="List Paragraph"/>
    <w:basedOn w:val="Normal"/>
    <w:uiPriority w:val="34"/>
    <w:qFormat/>
    <w:rsid w:val="00C3606D"/>
    <w:pPr>
      <w:ind w:left="720"/>
      <w:contextualSpacing/>
    </w:pPr>
  </w:style>
  <w:style w:type="paragraph" w:styleId="Textodecomentrio">
    <w:name w:val="annotation text"/>
    <w:basedOn w:val="Normal"/>
    <w:link w:val="TextodecomentrioChar"/>
    <w:uiPriority w:val="99"/>
    <w:semiHidden/>
    <w:unhideWhenUsed/>
    <w:qFormat/>
    <w:rsid w:val="0015509D"/>
    <w:rPr>
      <w:sz w:val="20"/>
      <w:szCs w:val="20"/>
    </w:rPr>
  </w:style>
  <w:style w:type="paragraph" w:styleId="Assuntodocomentrio">
    <w:name w:val="annotation subject"/>
    <w:basedOn w:val="Textodecomentrio"/>
    <w:next w:val="Textodecomentrio"/>
    <w:link w:val="AssuntodocomentrioChar"/>
    <w:uiPriority w:val="99"/>
    <w:semiHidden/>
    <w:unhideWhenUsed/>
    <w:qFormat/>
    <w:rsid w:val="0015509D"/>
    <w:rPr>
      <w:b/>
      <w:bCs/>
    </w:rPr>
  </w:style>
  <w:style w:type="paragraph" w:styleId="NormalWeb">
    <w:name w:val="Normal (Web)"/>
    <w:basedOn w:val="Normal"/>
    <w:uiPriority w:val="99"/>
    <w:semiHidden/>
    <w:unhideWhenUsed/>
    <w:qFormat/>
    <w:rsid w:val="00E06CF1"/>
    <w:pPr>
      <w:spacing w:beforeAutospacing="1" w:afterAutospacing="1"/>
      <w:ind w:firstLine="0"/>
      <w:jc w:val="left"/>
    </w:pPr>
    <w:rPr>
      <w:rFonts w:eastAsia="Times New Roman" w:cs="Times New Roman"/>
      <w:szCs w:val="24"/>
      <w:lang w:eastAsia="pt-BR"/>
    </w:rPr>
  </w:style>
  <w:style w:type="table" w:styleId="TabeladeGradeClara">
    <w:name w:val="Grid Table Light"/>
    <w:basedOn w:val="Tabelanormal"/>
    <w:uiPriority w:val="40"/>
    <w:rsid w:val="00251D17"/>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SimplesTabela2">
    <w:name w:val="Plain Table 2"/>
    <w:basedOn w:val="Tabelanormal"/>
    <w:uiPriority w:val="42"/>
    <w:rsid w:val="00244C0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C22F6AFCC289D439914CBFE0E881BB5" ma:contentTypeVersion="8" ma:contentTypeDescription="Crie um novo documento." ma:contentTypeScope="" ma:versionID="55544c26eae75c56f98d20dd8b1db598">
  <xsd:schema xmlns:xsd="http://www.w3.org/2001/XMLSchema" xmlns:xs="http://www.w3.org/2001/XMLSchema" xmlns:p="http://schemas.microsoft.com/office/2006/metadata/properties" xmlns:ns3="8a603137-ae96-4a89-85d5-9cdfef2adca5" xmlns:ns4="2d9b4116-76fb-4d8b-b7ca-2bf1dd55d06a" targetNamespace="http://schemas.microsoft.com/office/2006/metadata/properties" ma:root="true" ma:fieldsID="79345b8aeb13996abc28f9cea508f52e" ns3:_="" ns4:_="">
    <xsd:import namespace="8a603137-ae96-4a89-85d5-9cdfef2adca5"/>
    <xsd:import namespace="2d9b4116-76fb-4d8b-b7ca-2bf1dd55d06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603137-ae96-4a89-85d5-9cdfef2ad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9b4116-76fb-4d8b-b7ca-2bf1dd55d06a"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a603137-ae96-4a89-85d5-9cdfef2adca5" xsi:nil="true"/>
  </documentManagement>
</p:properties>
</file>

<file path=customXml/itemProps1.xml><?xml version="1.0" encoding="utf-8"?>
<ds:datastoreItem xmlns:ds="http://schemas.openxmlformats.org/officeDocument/2006/customXml" ds:itemID="{4C9CEAB1-6616-45F5-9413-8489A6459A67}">
  <ds:schemaRefs>
    <ds:schemaRef ds:uri="http://schemas.microsoft.com/sharepoint/v3/contenttype/forms"/>
  </ds:schemaRefs>
</ds:datastoreItem>
</file>

<file path=customXml/itemProps2.xml><?xml version="1.0" encoding="utf-8"?>
<ds:datastoreItem xmlns:ds="http://schemas.openxmlformats.org/officeDocument/2006/customXml" ds:itemID="{24CEC336-3380-45E0-9250-6B1ACEF90D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603137-ae96-4a89-85d5-9cdfef2adca5"/>
    <ds:schemaRef ds:uri="2d9b4116-76fb-4d8b-b7ca-2bf1dd55d0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74C1F8-CE3E-4B10-8F4E-4019BAF3B6D8}">
  <ds:schemaRefs>
    <ds:schemaRef ds:uri="http://schemas.microsoft.com/office/2006/metadata/properties"/>
    <ds:schemaRef ds:uri="http://schemas.microsoft.com/office/infopath/2007/PartnerControls"/>
    <ds:schemaRef ds:uri="8a603137-ae96-4a89-85d5-9cdfef2adca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8808</Words>
  <Characters>47565</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Renato de Oliveira Rosa</cp:lastModifiedBy>
  <cp:revision>2</cp:revision>
  <cp:lastPrinted>2024-04-29T14:36:00Z</cp:lastPrinted>
  <dcterms:created xsi:type="dcterms:W3CDTF">2024-04-29T14:36:00Z</dcterms:created>
  <dcterms:modified xsi:type="dcterms:W3CDTF">2024-04-29T14:36:00Z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0x0101009C22F6AFCC289D439914CBFE0E881BB5</vt:lpwstr>
  </property>
</Properties>
</file>