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 SemiBold" w:cs="Roboto Mono SemiBold" w:eastAsia="Roboto Mono SemiBold" w:hAnsi="Roboto Mono SemiBold"/>
          <w:sz w:val="56"/>
          <w:szCs w:val="56"/>
        </w:rPr>
      </w:pPr>
      <w:bookmarkStart w:colFirst="0" w:colLast="0" w:name="_k7wckifdaahp" w:id="0"/>
      <w:bookmarkEnd w:id="0"/>
      <w:r w:rsidDel="00000000" w:rsidR="00000000" w:rsidRPr="00000000">
        <w:rPr>
          <w:rFonts w:ascii="Roboto Mono SemiBold" w:cs="Roboto Mono SemiBold" w:eastAsia="Roboto Mono SemiBold" w:hAnsi="Roboto Mono SemiBold"/>
          <w:sz w:val="56"/>
          <w:szCs w:val="56"/>
          <w:rtl w:val="0"/>
        </w:rPr>
        <w:t xml:space="preserve">Projeto Final Kotlin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Feito por: Gustavo Antonio Silva Oliveira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Renato Barreto Teixeira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João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rebuchet MS" w:cs="Trebuchet MS" w:eastAsia="Trebuchet MS" w:hAnsi="Trebuchet MS"/>
          <w:b w:val="1"/>
          <w:color w:val="e06666"/>
          <w:sz w:val="40"/>
          <w:szCs w:val="40"/>
        </w:rPr>
      </w:pPr>
      <w:bookmarkStart w:colFirst="0" w:colLast="0" w:name="_jsdpy3j2aa0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e06666"/>
          <w:sz w:val="40"/>
          <w:szCs w:val="40"/>
          <w:rtl w:val="0"/>
        </w:rPr>
        <w:t xml:space="preserve">✅ Resumo das funcionalidades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 projeto é um aplicativo de cronômetro desenvolvido no Android Studio, com três telas principais: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Tela Inicial (Menu)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Apresenta o título “O Cronômetro” e um botão “Start” para iniciar o uso do app.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Tela do Cronômetro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Mostra o tempo correndo em formato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hh:mm:ss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Possui botões para: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Começar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Parar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Reiniciar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Salvar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(nomeando o tempo cronometrado),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 um botão para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ver os tempos salvos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Tela de Tempos Salvos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Lista os tempos que foram salvos com seus respectivos nomes.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Possui botão “Voltar” para retornar à tela anterior.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Todos os botões estão totalmente funcionais e cada etapa foi testada com sucesso.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Banco de dados Nativo</w:t>
        <w:br w:type="textWrapping"/>
        <w:t xml:space="preserve">O banco de dado utilizado é o Nativo (ROOM) do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7629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7629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7591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9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Medium-regular.ttf"/><Relationship Id="rId6" Type="http://schemas.openxmlformats.org/officeDocument/2006/relationships/font" Target="fonts/RobotoMonoMedium-bold.ttf"/><Relationship Id="rId7" Type="http://schemas.openxmlformats.org/officeDocument/2006/relationships/font" Target="fonts/RobotoMonoMedium-italic.ttf"/><Relationship Id="rId8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