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Renato Huaiquil, Tomas Galdames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21.660.236-6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Sistema Web de Gestión de Clientes, Agendamiento y Pagos para Proveedor de Conectividad.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tl w:val="0"/>
              </w:rPr>
              <w:t xml:space="preserve">Desarrollo de Software, Ingeniería de Software, y Gestión de Proyectos Informáticos.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tl w:val="0"/>
              </w:rPr>
              <w:t xml:space="preserve">Desarrollar aplicaciones web responsivas; Administrar y modelar bases de datos relacionales; Aplicar metodologías ágiles en la gestión de proyectos informáticos.</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smallCaps w:val="0"/>
                <w:strike w:val="0"/>
                <w:sz w:val="20"/>
                <w:szCs w:val="20"/>
                <w:u w:val="none"/>
                <w:shd w:fill="auto" w:val="clear"/>
                <w:vertAlign w:val="baseline"/>
              </w:rPr>
            </w:pPr>
            <w:r w:rsidDel="00000000" w:rsidR="00000000" w:rsidRPr="00000000">
              <w:rPr>
                <w:sz w:val="20"/>
                <w:szCs w:val="20"/>
                <w:rtl w:val="0"/>
              </w:rPr>
              <w:t xml:space="preserve">El proyecto resuelve la ineficiencia operativa de un proveedor de servicios de conectividad en el sur de Chile, quien actualmente gestiona toda su operación comercial, técnica y de pagos exclusivamente a través de WhatsApp. Esta informalidad genera cuellos de botella, pérdida de agendamientos y tiempos de respuesta impredecibles. Es altamente relevante para el campo laboral porque la digitalización de pymes tecnológicas es un mercado en expansión. Impacta directamente al proveedor (optimizando su negocio) y a los usuarios finales (acelerando su acceso a servicios vitales de internet y televisión en zonas con brecha digital).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sz w:val="20"/>
                <w:szCs w:val="20"/>
              </w:rPr>
            </w:pPr>
            <w:r w:rsidDel="00000000" w:rsidR="00000000" w:rsidRPr="00000000">
              <w:rPr>
                <w:sz w:val="20"/>
                <w:szCs w:val="20"/>
                <w:rtl w:val="0"/>
              </w:rPr>
              <w:t xml:space="preserve">Se espera desarrollar e implementar una aplicación web responsiva (frontend en React, backend en Node.js, BD en PostgreSQL). El sistema centralizará la información mediante un módulo CRM para clientes, un calendario automatizado para agendamiento de visitas técnicas, y un catálogo de servicios integrado con Webpay Plus (Transbank) para pagos en línea.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sz w:val="20"/>
                <w:szCs w:val="20"/>
                <w:highlight w:val="yellow"/>
              </w:rPr>
            </w:pPr>
            <w:r w:rsidDel="00000000" w:rsidR="00000000" w:rsidRPr="00000000">
              <w:rPr>
                <w:sz w:val="20"/>
                <w:szCs w:val="20"/>
                <w:rtl w:val="0"/>
              </w:rPr>
              <w:t xml:space="preserve">El desarrollo exige aplicar el ciclo de vida completo del software: desde el levantamiento de requerimientos y diseño de arquitectura, hasta la programación full-stack, integración de APIs de terceros (Transbank) y despliegue en servidores. Estas acciones ponen a prueba directamente las competencias de desarrollo e ingeniería de software exigidas en el perfil de egreso.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sz w:val="20"/>
                <w:szCs w:val="20"/>
                <w:highlight w:val="yellow"/>
              </w:rPr>
            </w:pPr>
            <w:r w:rsidDel="00000000" w:rsidR="00000000" w:rsidRPr="00000000">
              <w:rPr>
                <w:sz w:val="20"/>
                <w:szCs w:val="20"/>
                <w:rtl w:val="0"/>
              </w:rPr>
              <w:t xml:space="preserve">Permite consolidar conocimientos en el stack MERN/PERN (PostgreSQL, Express, React, Node), que es altamente demandado en la industria actual. Además, entrega experiencia real integrando pasarelas de pago financieras bajo normativas chilenas y trabajando bajo marcos ágiles (Scrum) con un cliente real, lo cual enriquece significativamente el portafolio profesional.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El proyecto es altamente factible. El equipo cuenta con 2 desarrolladores que cubrirán frontend y backend. El plazo académico (18 semanas / 4 meses) es suficiente para un sistema modular si se aplica Scrum con Sprints de 2 semanas. Los recursos (React, Node, PostgreSQL, GitHub) son de código abierto y gratuitos. El único factor externo que podría dificultar el proceso es la demora en la aprobación de credenciales de Transbank, lo cual se mitiga desarrollando y probando en el ambiente Sandbox (pruebas) durante casi todo el semestre. </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49"/>
        <w:gridCol w:w="4749"/>
        <w:tblGridChange w:id="0">
          <w:tblGrid>
            <w:gridCol w:w="4749"/>
            <w:gridCol w:w="4749"/>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c>
          <w:tcPr>
            <w:vAlign w:val="center"/>
          </w:tcPr>
          <w:p w:rsidR="00000000" w:rsidDel="00000000" w:rsidP="00000000" w:rsidRDefault="00000000" w:rsidRPr="00000000" w14:paraId="00000031">
            <w:pPr>
              <w:rPr>
                <w:b w:val="1"/>
                <w:bCs w:val="1"/>
                <w:color w:val="1f3864"/>
                <w:sz w:val="28"/>
                <w:szCs w:val="28"/>
              </w:rPr>
            </w:pP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jc w:val="both"/>
              <w:rPr>
                <w:rFonts w:ascii="Calibri" w:cs="Calibri" w:eastAsia="Calibri" w:hAnsi="Calibri"/>
                <w:sz w:val="20"/>
                <w:szCs w:val="20"/>
              </w:rPr>
            </w:pPr>
            <w:r w:rsidDel="00000000" w:rsidR="00000000" w:rsidRPr="00000000">
              <w:rPr>
                <w:sz w:val="20"/>
                <w:szCs w:val="20"/>
                <w:rtl w:val="0"/>
              </w:rPr>
              <w:t xml:space="preserve">Desarrollar e implementar, en un plazo máximo de 4 meses, una aplicación web responsiva que centralice la gestión de clientes, el agendamiento de servicios y los pagos en línea, sustituyendo la gestión actual por WhatsApp por un sistema trazable validado por el cliente en un entorno de producción.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Diseñar e implementar el módulo CRM para el registro e historial de clientes (Mes 1).</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Construir el módulo de agendamiento técnico con calendario visible y confirmación automática (Mes 2).</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Integrar el catálogo de servicios con la pasarela Webpay Plus logrando transacciones exitosas en Sandbox (Mes 3).</w:t>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Ejecutar pruebas de aceptación (UAT) y desplegar el sistema en un servidor de producción (Mes 4).</w:t>
            </w:r>
          </w:p>
        </w:tc>
      </w:tr>
    </w:tbl>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2">
            <w:pPr>
              <w:numPr>
                <w:ilvl w:val="0"/>
                <w:numId w:val="1"/>
              </w:numPr>
              <w:spacing w:after="0" w:afterAutospacing="0" w:line="276" w:lineRule="auto"/>
              <w:ind w:left="720" w:hanging="360"/>
              <w:rPr>
                <w:i w:val="1"/>
                <w:iCs w:val="1"/>
                <w:sz w:val="18"/>
                <w:szCs w:val="18"/>
              </w:rPr>
            </w:pPr>
            <w:r w:rsidDel="00000000" w:rsidR="00000000" w:rsidRPr="00000000">
              <w:rPr>
                <w:rFonts w:ascii="Arial" w:cs="Arial" w:eastAsia="Arial" w:hAnsi="Arial"/>
                <w:b w:val="1"/>
                <w:bCs w:val="1"/>
                <w:i w:val="1"/>
                <w:iCs w:val="1"/>
                <w:sz w:val="18"/>
                <w:szCs w:val="18"/>
                <w:rtl w:val="0"/>
              </w:rPr>
              <w:t xml:space="preserve">Descripción:</w:t>
            </w:r>
            <w:r w:rsidDel="00000000" w:rsidR="00000000" w:rsidRPr="00000000">
              <w:rPr>
                <w:rFonts w:ascii="Arial" w:cs="Arial" w:eastAsia="Arial" w:hAnsi="Arial"/>
                <w:i w:val="1"/>
                <w:iCs w:val="1"/>
                <w:sz w:val="18"/>
                <w:szCs w:val="18"/>
                <w:rtl w:val="0"/>
              </w:rPr>
              <w:t xml:space="preserve"> Se utilizará la metodología ágil </w:t>
            </w:r>
            <w:r w:rsidDel="00000000" w:rsidR="00000000" w:rsidRPr="00000000">
              <w:rPr>
                <w:rFonts w:ascii="Arial" w:cs="Arial" w:eastAsia="Arial" w:hAnsi="Arial"/>
                <w:b w:val="1"/>
                <w:bCs w:val="1"/>
                <w:i w:val="1"/>
                <w:iCs w:val="1"/>
                <w:sz w:val="18"/>
                <w:szCs w:val="18"/>
                <w:rtl w:val="0"/>
              </w:rPr>
              <w:t xml:space="preserve">Scrum</w:t>
            </w:r>
            <w:r w:rsidDel="00000000" w:rsidR="00000000" w:rsidRPr="00000000">
              <w:rPr>
                <w:rFonts w:ascii="Arial" w:cs="Arial" w:eastAsia="Arial" w:hAnsi="Arial"/>
                <w:i w:val="1"/>
                <w:iCs w:val="1"/>
                <w:sz w:val="18"/>
                <w:szCs w:val="18"/>
                <w:rtl w:val="0"/>
              </w:rPr>
              <w:t xml:space="preserve">, organizada en Sprints (iteraciones) de 2 semanas. Al final de cada iteración se entregará un incremento funcional del software al cliente para obtener retroalimentación temprana.</w:t>
            </w:r>
          </w:p>
          <w:p w:rsidR="00000000" w:rsidDel="00000000" w:rsidP="00000000" w:rsidRDefault="00000000" w:rsidRPr="00000000" w14:paraId="00000043">
            <w:pPr>
              <w:numPr>
                <w:ilvl w:val="1"/>
                <w:numId w:val="1"/>
              </w:numPr>
              <w:spacing w:after="0" w:afterAutospacing="0" w:line="276" w:lineRule="auto"/>
              <w:ind w:left="1440" w:hanging="360"/>
              <w:rPr>
                <w:i w:val="1"/>
                <w:iCs w:val="1"/>
                <w:sz w:val="18"/>
                <w:szCs w:val="18"/>
              </w:rPr>
            </w:pPr>
            <w:r w:rsidDel="00000000" w:rsidR="00000000" w:rsidRPr="00000000">
              <w:rPr>
                <w:rFonts w:ascii="Arial" w:cs="Arial" w:eastAsia="Arial" w:hAnsi="Arial"/>
                <w:i w:val="1"/>
                <w:iCs w:val="1"/>
                <w:sz w:val="18"/>
                <w:szCs w:val="18"/>
                <w:rtl w:val="0"/>
              </w:rPr>
              <w:t xml:space="preserve">Renato (Scrum Master / Backend Dev): Responsable de la arquitectura de la base de datos, APIs, integración con Transbank y velar por el cumplimiento de los tiempos del Sprint.</w:t>
            </w:r>
          </w:p>
          <w:p w:rsidR="00000000" w:rsidDel="00000000" w:rsidP="00000000" w:rsidRDefault="00000000" w:rsidRPr="00000000" w14:paraId="00000044">
            <w:pPr>
              <w:numPr>
                <w:ilvl w:val="1"/>
                <w:numId w:val="1"/>
              </w:numPr>
              <w:spacing w:after="240" w:line="276" w:lineRule="auto"/>
              <w:ind w:left="1440" w:hanging="360"/>
              <w:rPr>
                <w:i w:val="1"/>
                <w:iCs w:val="1"/>
                <w:sz w:val="18"/>
                <w:szCs w:val="18"/>
              </w:rPr>
            </w:pPr>
            <w:r w:rsidDel="00000000" w:rsidR="00000000" w:rsidRPr="00000000">
              <w:rPr>
                <w:rFonts w:ascii="Arial" w:cs="Arial" w:eastAsia="Arial" w:hAnsi="Arial"/>
                <w:i w:val="1"/>
                <w:iCs w:val="1"/>
                <w:sz w:val="18"/>
                <w:szCs w:val="18"/>
                <w:rtl w:val="0"/>
              </w:rPr>
              <w:t xml:space="preserve">Tomás (Product Owner / Frontend Dev): Responsable de la interfaz de usuario, experiencia de navegación (React), conexión del cliente con el sistema y priorización del Backlog.</w:t>
            </w:r>
          </w:p>
          <w:p w:rsidR="00000000" w:rsidDel="00000000" w:rsidP="00000000" w:rsidRDefault="00000000" w:rsidRPr="00000000" w14:paraId="00000045">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Maquetas y Modelo de Datos</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t xml:space="preserve">Wireframes (Figma) del flujo completo y diagrama relacional de BD.</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Define la estructura visual y de datos antes de codificar.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CRM y Agenda Funcional</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Software desplegado en entorno de pruebas con login, clientes y calendario operativo.</w:t>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Demuestra el cumplimiento del núcleo del sistema (Sprints 1-4).</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Software Integrado en Producción</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Aplicación final con Webpay funcionando y manual de usuario entregado al cliente.</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22"/>
                <w:szCs w:val="22"/>
                <w:u w:val="none"/>
                <w:shd w:fill="auto" w:val="clear"/>
                <w:vertAlign w:val="baseline"/>
              </w:rPr>
            </w:pPr>
            <w:r w:rsidDel="00000000" w:rsidR="00000000" w:rsidRPr="00000000">
              <w:rPr>
                <w:color w:val="1f3864"/>
                <w:rtl w:val="0"/>
              </w:rPr>
              <w:t xml:space="preserve">Evidencia el cumplimiento total del Objetivo General.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3">
            <w:pPr>
              <w:jc w:val="both"/>
              <w:rPr>
                <w:b w:val="1"/>
                <w:bCs w:val="1"/>
                <w:i w:val="1"/>
                <w:iCs w:val="1"/>
                <w:sz w:val="18"/>
                <w:szCs w:val="18"/>
              </w:rPr>
            </w:pPr>
            <w:r w:rsidDel="00000000" w:rsidR="00000000" w:rsidRPr="00000000">
              <w:rPr>
                <w:b w:val="1"/>
                <w:bCs w:val="1"/>
                <w:i w:val="1"/>
                <w:iCs w:val="1"/>
                <w:sz w:val="18"/>
                <w:szCs w:val="18"/>
                <w:rtl w:val="0"/>
              </w:rPr>
              <w:t xml:space="preserve">Gestión / Requisitos</w:t>
            </w:r>
          </w:p>
        </w:tc>
        <w:tc>
          <w:tcPr/>
          <w:p w:rsidR="00000000" w:rsidDel="00000000" w:rsidP="00000000" w:rsidRDefault="00000000" w:rsidRPr="00000000" w14:paraId="00000074">
            <w:pPr>
              <w:jc w:val="both"/>
              <w:rPr>
                <w:sz w:val="18"/>
                <w:szCs w:val="18"/>
              </w:rPr>
            </w:pPr>
            <w:r w:rsidDel="00000000" w:rsidR="00000000" w:rsidRPr="00000000">
              <w:rPr>
                <w:sz w:val="18"/>
                <w:szCs w:val="18"/>
                <w:rtl w:val="0"/>
              </w:rPr>
              <w:t xml:space="preserve">Fase 1: Descubrimiento</w:t>
            </w:r>
          </w:p>
        </w:tc>
        <w:tc>
          <w:tcPr/>
          <w:p w:rsidR="00000000" w:rsidDel="00000000" w:rsidP="00000000" w:rsidRDefault="00000000" w:rsidRPr="00000000" w14:paraId="00000075">
            <w:pPr>
              <w:jc w:val="both"/>
              <w:rPr>
                <w:sz w:val="18"/>
                <w:szCs w:val="18"/>
              </w:rPr>
            </w:pPr>
            <w:r w:rsidDel="00000000" w:rsidR="00000000" w:rsidRPr="00000000">
              <w:rPr>
                <w:sz w:val="18"/>
                <w:szCs w:val="18"/>
                <w:rtl w:val="0"/>
              </w:rPr>
              <w:t xml:space="preserve">Entrevistas, Backlog y diseño visual.</w:t>
            </w:r>
          </w:p>
        </w:tc>
        <w:tc>
          <w:tcPr/>
          <w:p w:rsidR="00000000" w:rsidDel="00000000" w:rsidP="00000000" w:rsidRDefault="00000000" w:rsidRPr="00000000" w14:paraId="00000076">
            <w:pPr>
              <w:jc w:val="both"/>
              <w:rPr>
                <w:sz w:val="18"/>
                <w:szCs w:val="18"/>
              </w:rPr>
            </w:pPr>
            <w:r w:rsidDel="00000000" w:rsidR="00000000" w:rsidRPr="00000000">
              <w:rPr>
                <w:sz w:val="18"/>
                <w:szCs w:val="18"/>
                <w:rtl w:val="0"/>
              </w:rPr>
              <w:t xml:space="preserve">Figma, Trello</w:t>
            </w:r>
          </w:p>
        </w:tc>
        <w:tc>
          <w:tcPr>
            <w:tcBorders>
              <w:right w:color="ffffff" w:space="0" w:sz="4" w:val="single"/>
            </w:tcBorders>
          </w:tcPr>
          <w:p w:rsidR="00000000" w:rsidDel="00000000" w:rsidP="00000000" w:rsidRDefault="00000000" w:rsidRPr="00000000" w14:paraId="00000077">
            <w:pPr>
              <w:jc w:val="both"/>
              <w:rPr>
                <w:rFonts w:ascii="Calibri" w:cs="Calibri" w:eastAsia="Calibri" w:hAnsi="Calibri"/>
                <w:i w:val="1"/>
                <w:iCs w:val="1"/>
                <w:sz w:val="18"/>
                <w:szCs w:val="18"/>
              </w:rPr>
            </w:pPr>
            <w:r w:rsidDel="00000000" w:rsidR="00000000" w:rsidRPr="00000000">
              <w:rPr>
                <w:i w:val="1"/>
                <w:iCs w:val="1"/>
                <w:sz w:val="18"/>
                <w:szCs w:val="18"/>
                <w:rtl w:val="0"/>
              </w:rPr>
              <w:t xml:space="preserve">4 Semanas</w:t>
            </w: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9">
            <w:pPr>
              <w:jc w:val="both"/>
              <w:rPr>
                <w:b w:val="1"/>
                <w:bCs w:val="1"/>
                <w:sz w:val="18"/>
                <w:szCs w:val="18"/>
              </w:rPr>
            </w:pPr>
            <w:r w:rsidDel="00000000" w:rsidR="00000000" w:rsidRPr="00000000">
              <w:rPr>
                <w:i w:val="1"/>
                <w:iCs w:val="1"/>
                <w:sz w:val="18"/>
                <w:szCs w:val="18"/>
                <w:rtl w:val="0"/>
              </w:rPr>
              <w:t xml:space="preserve">Tomas</w:t>
            </w:r>
            <w:r w:rsidDel="00000000" w:rsidR="00000000" w:rsidRPr="00000000">
              <w:rPr>
                <w:rtl w:val="0"/>
              </w:rPr>
            </w:r>
          </w:p>
        </w:tc>
        <w:tc>
          <w:tcPr/>
          <w:p w:rsidR="00000000" w:rsidDel="00000000" w:rsidP="00000000" w:rsidRDefault="00000000" w:rsidRPr="00000000" w14:paraId="0000007A">
            <w:pPr>
              <w:jc w:val="both"/>
              <w:rPr>
                <w:sz w:val="18"/>
                <w:szCs w:val="18"/>
              </w:rPr>
            </w:pPr>
            <w:r w:rsidDel="00000000" w:rsidR="00000000" w:rsidRPr="00000000">
              <w:rPr>
                <w:sz w:val="18"/>
                <w:szCs w:val="18"/>
                <w:rtl w:val="0"/>
              </w:rPr>
              <w:t xml:space="preserve">Facilitador: Cliente dispuesto a explicar su proceso.</w:t>
            </w:r>
          </w:p>
        </w:tc>
      </w:tr>
      <w:tr>
        <w:trPr>
          <w:cantSplit w:val="0"/>
          <w:tblHeader w:val="0"/>
        </w:trPr>
        <w:tc>
          <w:tcPr/>
          <w:p w:rsidR="00000000" w:rsidDel="00000000" w:rsidP="00000000" w:rsidRDefault="00000000" w:rsidRPr="00000000" w14:paraId="0000007B">
            <w:pPr>
              <w:jc w:val="both"/>
              <w:rPr>
                <w:b w:val="1"/>
                <w:bCs w:val="1"/>
                <w:i w:val="1"/>
                <w:iCs w:val="1"/>
                <w:sz w:val="18"/>
                <w:szCs w:val="18"/>
              </w:rPr>
            </w:pPr>
            <w:r w:rsidDel="00000000" w:rsidR="00000000" w:rsidRPr="00000000">
              <w:rPr>
                <w:b w:val="1"/>
                <w:bCs w:val="1"/>
                <w:i w:val="1"/>
                <w:iCs w:val="1"/>
                <w:sz w:val="18"/>
                <w:szCs w:val="18"/>
                <w:rtl w:val="0"/>
              </w:rPr>
              <w:t xml:space="preserve">Desarrollo Software</w:t>
            </w:r>
          </w:p>
        </w:tc>
        <w:tc>
          <w:tcPr/>
          <w:p w:rsidR="00000000" w:rsidDel="00000000" w:rsidP="00000000" w:rsidRDefault="00000000" w:rsidRPr="00000000" w14:paraId="0000007C">
            <w:pPr>
              <w:jc w:val="both"/>
              <w:rPr>
                <w:rFonts w:ascii="Calibri" w:cs="Calibri" w:eastAsia="Calibri" w:hAnsi="Calibri"/>
                <w:sz w:val="18"/>
                <w:szCs w:val="18"/>
              </w:rPr>
            </w:pPr>
            <w:r w:rsidDel="00000000" w:rsidR="00000000" w:rsidRPr="00000000">
              <w:rPr>
                <w:sz w:val="18"/>
                <w:szCs w:val="18"/>
                <w:rtl w:val="0"/>
              </w:rPr>
              <w:t xml:space="preserve">Fase 2: Desarrollo Core</w:t>
            </w: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sz w:val="18"/>
                <w:szCs w:val="18"/>
              </w:rPr>
            </w:pPr>
            <w:r w:rsidDel="00000000" w:rsidR="00000000" w:rsidRPr="00000000">
              <w:rPr>
                <w:sz w:val="18"/>
                <w:szCs w:val="18"/>
                <w:rtl w:val="0"/>
              </w:rPr>
              <w:t xml:space="preserve">Programación del CRM y Agenda técnica.</w:t>
            </w: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sz w:val="18"/>
                <w:szCs w:val="18"/>
              </w:rPr>
            </w:pPr>
            <w:r w:rsidDel="00000000" w:rsidR="00000000" w:rsidRPr="00000000">
              <w:rPr>
                <w:sz w:val="18"/>
                <w:szCs w:val="18"/>
                <w:rtl w:val="0"/>
              </w:rPr>
              <w:t xml:space="preserve">VS Code, Node, React,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7F">
            <w:pPr>
              <w:jc w:val="both"/>
              <w:rPr>
                <w:i w:val="1"/>
                <w:iCs w:val="1"/>
                <w:color w:val="548dd4"/>
                <w:sz w:val="18"/>
                <w:szCs w:val="18"/>
              </w:rPr>
            </w:pPr>
            <w:r w:rsidDel="00000000" w:rsidR="00000000" w:rsidRPr="00000000">
              <w:rPr>
                <w:i w:val="1"/>
                <w:iCs w:val="1"/>
                <w:sz w:val="18"/>
                <w:szCs w:val="18"/>
                <w:rtl w:val="0"/>
              </w:rPr>
              <w:t xml:space="preserve">6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0">
            <w:pPr>
              <w:jc w:val="both"/>
              <w:rPr>
                <w:rFonts w:ascii="Calibri" w:cs="Calibri" w:eastAsia="Calibri" w:hAnsi="Calibri"/>
                <w:sz w:val="18"/>
                <w:szCs w:val="18"/>
              </w:rPr>
            </w:pPr>
            <w:r w:rsidDel="00000000" w:rsidR="00000000" w:rsidRPr="00000000">
              <w:rPr>
                <w:sz w:val="18"/>
                <w:szCs w:val="18"/>
                <w:rtl w:val="0"/>
              </w:rPr>
              <w:t xml:space="preserve">Renato / Tomás</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sz w:val="18"/>
                <w:szCs w:val="18"/>
              </w:rPr>
            </w:pPr>
            <w:r w:rsidDel="00000000" w:rsidR="00000000" w:rsidRPr="00000000">
              <w:rPr>
                <w:sz w:val="18"/>
                <w:szCs w:val="18"/>
                <w:rtl w:val="0"/>
              </w:rPr>
              <w:t xml:space="preserve">Dificultad: Sincronizar el calendario con zonas horarias.</w:t>
            </w:r>
            <w:r w:rsidDel="00000000" w:rsidR="00000000" w:rsidRPr="00000000">
              <w:rPr>
                <w:rtl w:val="0"/>
              </w:rPr>
            </w:r>
          </w:p>
        </w:tc>
      </w:tr>
      <w:tr>
        <w:trPr>
          <w:cantSplit w:val="0"/>
          <w:tblHeader w:val="0"/>
        </w:trPr>
        <w:tc>
          <w:tcPr/>
          <w:p w:rsidR="00000000" w:rsidDel="00000000" w:rsidP="00000000" w:rsidRDefault="00000000" w:rsidRPr="00000000" w14:paraId="00000082">
            <w:pPr>
              <w:jc w:val="both"/>
              <w:rPr>
                <w:rFonts w:ascii="Calibri" w:cs="Calibri" w:eastAsia="Calibri" w:hAnsi="Calibri"/>
                <w:sz w:val="18"/>
                <w:szCs w:val="18"/>
              </w:rPr>
            </w:pPr>
            <w:r w:rsidDel="00000000" w:rsidR="00000000" w:rsidRPr="00000000">
              <w:rPr>
                <w:sz w:val="18"/>
                <w:szCs w:val="18"/>
                <w:rtl w:val="0"/>
              </w:rPr>
              <w:t xml:space="preserve">Desarrollo / Integración</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sz w:val="18"/>
                <w:szCs w:val="18"/>
              </w:rPr>
            </w:pPr>
            <w:r w:rsidDel="00000000" w:rsidR="00000000" w:rsidRPr="00000000">
              <w:rPr>
                <w:sz w:val="18"/>
                <w:szCs w:val="18"/>
                <w:rtl w:val="0"/>
              </w:rPr>
              <w:t xml:space="preserve">Fase 3: Integración Pagos</w:t>
            </w:r>
            <w:r w:rsidDel="00000000" w:rsidR="00000000" w:rsidRPr="00000000">
              <w:rPr>
                <w:rtl w:val="0"/>
              </w:rPr>
            </w:r>
          </w:p>
        </w:tc>
        <w:tc>
          <w:tcPr/>
          <w:p w:rsidR="00000000" w:rsidDel="00000000" w:rsidP="00000000" w:rsidRDefault="00000000" w:rsidRPr="00000000" w14:paraId="00000084">
            <w:pPr>
              <w:jc w:val="both"/>
              <w:rPr>
                <w:sz w:val="18"/>
                <w:szCs w:val="18"/>
              </w:rPr>
            </w:pPr>
            <w:r w:rsidDel="00000000" w:rsidR="00000000" w:rsidRPr="00000000">
              <w:rPr>
                <w:sz w:val="18"/>
                <w:szCs w:val="18"/>
                <w:rtl w:val="0"/>
              </w:rPr>
              <w:t xml:space="preserve">Conexión con SDK Transbank.</w:t>
            </w:r>
          </w:p>
        </w:tc>
        <w:tc>
          <w:tcPr/>
          <w:p w:rsidR="00000000" w:rsidDel="00000000" w:rsidP="00000000" w:rsidRDefault="00000000" w:rsidRPr="00000000" w14:paraId="00000085">
            <w:pPr>
              <w:jc w:val="both"/>
              <w:rPr>
                <w:rFonts w:ascii="Calibri" w:cs="Calibri" w:eastAsia="Calibri" w:hAnsi="Calibri"/>
                <w:sz w:val="18"/>
                <w:szCs w:val="18"/>
              </w:rPr>
            </w:pPr>
            <w:r w:rsidDel="00000000" w:rsidR="00000000" w:rsidRPr="00000000">
              <w:rPr>
                <w:sz w:val="18"/>
                <w:szCs w:val="18"/>
                <w:rtl w:val="0"/>
              </w:rPr>
              <w:t xml:space="preserve">API Webpay</w:t>
            </w:r>
            <w:r w:rsidDel="00000000" w:rsidR="00000000" w:rsidRPr="00000000">
              <w:rPr>
                <w:rtl w:val="0"/>
              </w:rPr>
            </w:r>
          </w:p>
        </w:tc>
        <w:tc>
          <w:tcPr>
            <w:tcBorders>
              <w:right w:color="ffffff" w:space="0" w:sz="4" w:val="single"/>
            </w:tcBorders>
          </w:tcPr>
          <w:p w:rsidR="00000000" w:rsidDel="00000000" w:rsidP="00000000" w:rsidRDefault="00000000" w:rsidRPr="00000000" w14:paraId="00000086">
            <w:pPr>
              <w:jc w:val="both"/>
              <w:rPr>
                <w:i w:val="1"/>
                <w:iCs w:val="1"/>
                <w:color w:val="548dd4"/>
                <w:sz w:val="18"/>
                <w:szCs w:val="18"/>
              </w:rPr>
            </w:pPr>
            <w:r w:rsidDel="00000000" w:rsidR="00000000" w:rsidRPr="00000000">
              <w:rPr>
                <w:i w:val="1"/>
                <w:iCs w:val="1"/>
                <w:sz w:val="18"/>
                <w:szCs w:val="18"/>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7">
            <w:pPr>
              <w:jc w:val="both"/>
              <w:rPr>
                <w:rFonts w:ascii="Calibri" w:cs="Calibri" w:eastAsia="Calibri" w:hAnsi="Calibri"/>
                <w:sz w:val="18"/>
                <w:szCs w:val="18"/>
              </w:rPr>
            </w:pPr>
            <w:r w:rsidDel="00000000" w:rsidR="00000000" w:rsidRPr="00000000">
              <w:rPr>
                <w:sz w:val="18"/>
                <w:szCs w:val="18"/>
                <w:rtl w:val="0"/>
              </w:rPr>
              <w:t xml:space="preserve">Renato</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sz w:val="18"/>
                <w:szCs w:val="18"/>
              </w:rPr>
            </w:pPr>
            <w:r w:rsidDel="00000000" w:rsidR="00000000" w:rsidRPr="00000000">
              <w:rPr>
                <w:sz w:val="18"/>
                <w:szCs w:val="18"/>
                <w:rtl w:val="0"/>
              </w:rPr>
              <w:t xml:space="preserve">Dificultad: Documentación técnica estricta.</w:t>
            </w:r>
            <w:r w:rsidDel="00000000" w:rsidR="00000000" w:rsidRPr="00000000">
              <w:rPr>
                <w:rtl w:val="0"/>
              </w:rPr>
            </w:r>
          </w:p>
        </w:tc>
      </w:tr>
      <w:tr>
        <w:trPr>
          <w:cantSplit w:val="0"/>
          <w:tblHeader w:val="0"/>
        </w:trPr>
        <w:tc>
          <w:tcPr/>
          <w:p w:rsidR="00000000" w:rsidDel="00000000" w:rsidP="00000000" w:rsidRDefault="00000000" w:rsidRPr="00000000" w14:paraId="00000089">
            <w:pPr>
              <w:jc w:val="both"/>
              <w:rPr>
                <w:rFonts w:ascii="Calibri" w:cs="Calibri" w:eastAsia="Calibri" w:hAnsi="Calibri"/>
                <w:sz w:val="18"/>
                <w:szCs w:val="18"/>
              </w:rPr>
            </w:pPr>
            <w:r w:rsidDel="00000000" w:rsidR="00000000" w:rsidRPr="00000000">
              <w:rPr>
                <w:sz w:val="18"/>
                <w:szCs w:val="18"/>
                <w:rtl w:val="0"/>
              </w:rPr>
              <w:t xml:space="preserve">Gestión / Calidad</w:t>
            </w: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sz w:val="18"/>
                <w:szCs w:val="18"/>
              </w:rPr>
            </w:pPr>
            <w:r w:rsidDel="00000000" w:rsidR="00000000" w:rsidRPr="00000000">
              <w:rPr>
                <w:sz w:val="18"/>
                <w:szCs w:val="18"/>
                <w:rtl w:val="0"/>
              </w:rPr>
              <w:t xml:space="preserve">Fase 4: Pruebas y Despliegue</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sz w:val="18"/>
                <w:szCs w:val="18"/>
              </w:rPr>
            </w:pPr>
            <w:r w:rsidDel="00000000" w:rsidR="00000000" w:rsidRPr="00000000">
              <w:rPr>
                <w:sz w:val="18"/>
                <w:szCs w:val="18"/>
                <w:rtl w:val="0"/>
              </w:rPr>
              <w:t xml:space="preserve">AWS/Render, GitHub</w:t>
            </w: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sz w:val="18"/>
                <w:szCs w:val="18"/>
              </w:rPr>
            </w:pPr>
            <w:r w:rsidDel="00000000" w:rsidR="00000000" w:rsidRPr="00000000">
              <w:rPr>
                <w:sz w:val="18"/>
                <w:szCs w:val="18"/>
                <w:rtl w:val="0"/>
              </w:rPr>
              <w:t xml:space="preserve">AWS/Render,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D">
            <w:pPr>
              <w:jc w:val="both"/>
              <w:rPr>
                <w:i w:val="1"/>
                <w:iCs w:val="1"/>
                <w:color w:val="548dd4"/>
                <w:sz w:val="18"/>
                <w:szCs w:val="18"/>
              </w:rPr>
            </w:pPr>
            <w:r w:rsidDel="00000000" w:rsidR="00000000" w:rsidRPr="00000000">
              <w:rPr>
                <w:i w:val="1"/>
                <w:iCs w:val="1"/>
                <w:sz w:val="18"/>
                <w:szCs w:val="18"/>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E">
            <w:pPr>
              <w:jc w:val="both"/>
              <w:rPr>
                <w:rFonts w:ascii="Calibri" w:cs="Calibri" w:eastAsia="Calibri" w:hAnsi="Calibri"/>
                <w:sz w:val="18"/>
                <w:szCs w:val="18"/>
              </w:rPr>
            </w:pPr>
            <w:r w:rsidDel="00000000" w:rsidR="00000000" w:rsidRPr="00000000">
              <w:rPr>
                <w:sz w:val="18"/>
                <w:szCs w:val="18"/>
                <w:rtl w:val="0"/>
              </w:rPr>
              <w:t xml:space="preserve">Ambos</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sz w:val="18"/>
                <w:szCs w:val="18"/>
              </w:rPr>
            </w:pPr>
            <w:r w:rsidDel="00000000" w:rsidR="00000000" w:rsidRPr="00000000">
              <w:rPr>
                <w:sz w:val="18"/>
                <w:szCs w:val="18"/>
                <w:rtl w:val="0"/>
              </w:rPr>
              <w:t xml:space="preserve">Facilitador: Uso de repositorios versionados.</w:t>
            </w:r>
            <w:r w:rsidDel="00000000" w:rsidR="00000000" w:rsidRPr="00000000">
              <w:rPr>
                <w:rtl w:val="0"/>
              </w:rPr>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rPr>
          <w:sz w:val="18"/>
          <w:szCs w:val="18"/>
        </w:rPr>
      </w:pPr>
      <w:r w:rsidDel="00000000" w:rsidR="00000000" w:rsidRPr="00000000">
        <w:rPr>
          <w:rtl w:val="0"/>
        </w:rPr>
      </w:r>
    </w:p>
    <w:tbl>
      <w:tblPr>
        <w:tblStyle w:val="Table16"/>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7.65848745651"/>
        <w:gridCol w:w="379.03250320454134"/>
        <w:gridCol w:w="379.03250320454134"/>
        <w:gridCol w:w="379.03250320454134"/>
        <w:gridCol w:w="379.03250320454134"/>
        <w:gridCol w:w="379.03250320454134"/>
        <w:gridCol w:w="379.03250320454134"/>
        <w:gridCol w:w="379.03250320454134"/>
        <w:gridCol w:w="379.03250320454134"/>
        <w:gridCol w:w="379.03250320454134"/>
        <w:gridCol w:w="444.95119941402675"/>
        <w:gridCol w:w="444.95119941402675"/>
        <w:gridCol w:w="444.95119941402675"/>
        <w:gridCol w:w="444.95119941402675"/>
        <w:gridCol w:w="444.95119941402675"/>
        <w:gridCol w:w="444.95119941402675"/>
        <w:gridCol w:w="444.95119941402675"/>
        <w:gridCol w:w="444.95119941402675"/>
        <w:gridCol w:w="444.95119941402675"/>
        <w:tblGridChange w:id="0">
          <w:tblGrid>
            <w:gridCol w:w="1087.65848745651"/>
            <w:gridCol w:w="379.03250320454134"/>
            <w:gridCol w:w="379.03250320454134"/>
            <w:gridCol w:w="379.03250320454134"/>
            <w:gridCol w:w="379.03250320454134"/>
            <w:gridCol w:w="379.03250320454134"/>
            <w:gridCol w:w="379.03250320454134"/>
            <w:gridCol w:w="379.03250320454134"/>
            <w:gridCol w:w="379.03250320454134"/>
            <w:gridCol w:w="379.03250320454134"/>
            <w:gridCol w:w="444.95119941402675"/>
            <w:gridCol w:w="444.95119941402675"/>
            <w:gridCol w:w="444.95119941402675"/>
            <w:gridCol w:w="444.95119941402675"/>
            <w:gridCol w:w="444.95119941402675"/>
            <w:gridCol w:w="444.95119941402675"/>
            <w:gridCol w:w="444.95119941402675"/>
            <w:gridCol w:w="444.95119941402675"/>
            <w:gridCol w:w="444.951199414026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Actividad (Descripción)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color w:val="1f1f1f"/>
                <w:sz w:val="16"/>
                <w:szCs w:val="16"/>
              </w:rPr>
            </w:pPr>
            <w:r w:rsidDel="00000000" w:rsidR="00000000" w:rsidRPr="00000000">
              <w:rPr>
                <w:rFonts w:ascii="Arial" w:cs="Arial" w:eastAsia="Arial" w:hAnsi="Arial"/>
                <w:color w:val="1f1f1f"/>
                <w:sz w:val="16"/>
                <w:szCs w:val="16"/>
                <w:rtl w:val="0"/>
              </w:rPr>
              <w:t xml:space="preserve">S18</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FASE 1: ASIGNATURA CAPSTONE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1. Levantamiento de requerimientos y creación de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2. Diseño de interfaces (Mockups) y arquitectura de BD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FASE 2: ASIGNATURA CAPSTONE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3. Desarrollo Módulo CRM (Registro e historial de clientes)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4. Desarrollo Módulo Agendamiento (Calendario técnico)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5. Integración de Catálogo de servicios y Webpay Plus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6. Pruebas de validación en Sandbox y QA interno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FASE 3: ASIGNATURA CAPSTONE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7. Pruebas de aceptación con el cliente (UAT)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rFonts w:ascii="Arial" w:cs="Arial" w:eastAsia="Arial" w:hAnsi="Arial"/>
                <w:color w:val="1f1f1f"/>
                <w:sz w:val="18"/>
                <w:szCs w:val="18"/>
              </w:rPr>
            </w:pP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8. Despliegue en producción (Servidor) y entrega final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rFonts w:ascii="Arial" w:cs="Arial" w:eastAsia="Arial" w:hAnsi="Arial"/>
                <w:color w:val="1f1f1f"/>
                <w:sz w:val="18"/>
                <w:szCs w:val="18"/>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X</w:t>
            </w:r>
          </w:p>
        </w:tc>
      </w:tr>
    </w:tbl>
    <w:p w:rsidR="00000000" w:rsidDel="00000000" w:rsidP="00000000" w:rsidRDefault="00000000" w:rsidRPr="00000000" w14:paraId="00000179">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i9BK2vyytCeirxhF1TtE7R+LNg==">CgMxLjA4AHIhMXRXWFI0RWpnWnpnYlVxU21mcFd0RjNrQ1RFXzJ0czg3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