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ATC Full User Guide</w:t>
      </w:r>
    </w:p>
    <w:p>
      <w:pPr>
        <w:pStyle w:val="Heading1"/>
      </w:pPr>
      <w:r>
        <w:t>Advanced Trigonometry Calculator Full User Guide</w:t>
      </w:r>
    </w:p>
    <w:p>
      <w:r>
        <w:t>Version: ATC 2.1.9</w:t>
      </w:r>
    </w:p>
    <w:p>
      <w:r>
        <w:t>Language: English</w:t>
      </w:r>
    </w:p>
    <w:p>
      <w:r>
        <w:t>Author: Renato Alexandre dos Santos Freitas</w:t>
      </w:r>
    </w:p>
    <w:p>
      <w:r>
        <w:t>This guide is the expanded repository user guide for Advanced Trigonometry</w:t>
      </w:r>
    </w:p>
    <w:p>
      <w:r>
        <w:t>Calculator (ATC). It is based on the existing online user guide, the 2.1.8 documentation and subsequent</w:t>
      </w:r>
    </w:p>
    <w:p>
      <w:r>
        <w:t>2.1.9 updates, and the automated regression coverage available in this</w:t>
      </w:r>
    </w:p>
    <w:p>
      <w:r>
        <w:t>repository.</w:t>
      </w:r>
    </w:p>
    <w:p>
      <w:pPr>
        <w:pStyle w:val="Heading2"/>
      </w:pPr>
      <w:r>
        <w:t>1. What ATC is</w:t>
      </w:r>
    </w:p>
    <w:p>
      <w:r>
        <w:t>ATC is a free, open-source Windows command-line mathematical application. It is</w:t>
      </w:r>
    </w:p>
    <w:p>
      <w:r>
        <w:t>designed for fast local mathematical work through typed commands and</w:t>
      </w:r>
    </w:p>
    <w:p>
      <w:r>
        <w:t>expressions.</w:t>
      </w:r>
    </w:p>
    <w:p>
      <w:r>
        <w:t>Typical use cases:</w:t>
      </w:r>
    </w:p>
    <w:p>
      <w:pPr>
        <w:pStyle w:val="ListBullet"/>
      </w:pPr>
      <w:r>
        <w:t>quick scientific calculations;</w:t>
      </w:r>
    </w:p>
    <w:p>
      <w:pPr>
        <w:pStyle w:val="ListBullet"/>
      </w:pPr>
      <w:r>
        <w:t>trigonometry and inverse trigonometry;</w:t>
      </w:r>
    </w:p>
    <w:p>
      <w:pPr>
        <w:pStyle w:val="ListBullet"/>
      </w:pPr>
      <w:r>
        <w:t>complex-number calculations;</w:t>
      </w:r>
    </w:p>
    <w:p>
      <w:pPr>
        <w:pStyle w:val="ListBullet"/>
      </w:pPr>
      <w:r>
        <w:t>matrix work;</w:t>
      </w:r>
    </w:p>
    <w:p>
      <w:pPr>
        <w:pStyle w:val="ListBullet"/>
      </w:pPr>
      <w:r>
        <w:t>statistics and probability;</w:t>
      </w:r>
    </w:p>
    <w:p>
      <w:pPr>
        <w:pStyle w:val="ListBullet"/>
      </w:pPr>
      <w:r>
        <w:t>DSP helpers;</w:t>
      </w:r>
    </w:p>
    <w:p>
      <w:pPr>
        <w:pStyle w:val="ListBullet"/>
      </w:pPr>
      <w:r>
        <w:t>polynomial simplification;</w:t>
      </w:r>
    </w:p>
    <w:p>
      <w:pPr>
        <w:pStyle w:val="ListBullet"/>
      </w:pPr>
      <w:r>
        <w:t>equation solving and systems of equations;</w:t>
      </w:r>
    </w:p>
    <w:p>
      <w:pPr>
        <w:pStyle w:val="ListBullet"/>
      </w:pPr>
      <w:r>
        <w:t>reusable variables and expressions;</w:t>
      </w:r>
    </w:p>
    <w:p>
      <w:pPr>
        <w:pStyle w:val="ListBullet"/>
      </w:pPr>
      <w:r>
        <w:t>guided interactive calculation modules;</w:t>
      </w:r>
    </w:p>
    <w:p>
      <w:pPr>
        <w:pStyle w:val="ListBullet"/>
      </w:pPr>
      <w:r>
        <w:t>TXT-file based command workflows.</w:t>
      </w:r>
    </w:p>
    <w:p>
      <w:pPr>
        <w:pStyle w:val="Heading2"/>
      </w:pPr>
      <w:r>
        <w:t>2. What ATC is not</w:t>
      </w:r>
    </w:p>
    <w:p>
      <w:r>
        <w:t>ATC deliberately focuses on practical command-driven mathematical computation</w:t>
      </w:r>
    </w:p>
    <w:p>
      <w:r>
        <w:t>instead of trying to be a universal CAS.</w:t>
      </w:r>
    </w:p>
    <w:p>
      <w:pPr>
        <w:pStyle w:val="ListBullet"/>
      </w:pPr>
      <w:r>
        <w:t>ATC is not a full general-purpose CAS like Mathematica, Maple, SageMath, or</w:t>
      </w:r>
    </w:p>
    <w:p>
      <w:r>
        <w:t xml:space="preserve">  SymPy.</w:t>
      </w:r>
    </w:p>
    <w:p>
      <w:pPr>
        <w:pStyle w:val="ListBullet"/>
      </w:pPr>
      <w:r>
        <w:t>ATC is not designed to symbolically prove arbitrary mathematical theorems.</w:t>
      </w:r>
    </w:p>
    <w:p>
      <w:pPr>
        <w:pStyle w:val="ListBullet"/>
      </w:pPr>
      <w:r>
        <w:t>ATC is not intended to replace domain-specific professional engineering</w:t>
      </w:r>
    </w:p>
    <w:p>
      <w:r>
        <w:t xml:space="preserve">  validation tools.</w:t>
      </w:r>
    </w:p>
    <w:p>
      <w:pPr>
        <w:pStyle w:val="ListBullet"/>
      </w:pPr>
      <w:r>
        <w:t>ATC focuses on numeric computation, command-driven workflows, educational</w:t>
      </w:r>
    </w:p>
    <w:p>
      <w:r>
        <w:t xml:space="preserve">  use, implemented symbolic/numeric hybrid features, and fast local execution.</w:t>
      </w:r>
    </w:p>
    <w:p>
      <w:pPr>
        <w:pStyle w:val="ListBullet"/>
      </w:pPr>
      <w:r>
        <w:t>Some symbolic behavior exists, but only where explicitly supported and</w:t>
      </w:r>
    </w:p>
    <w:p>
      <w:r>
        <w:t xml:space="preserve">  tested.</w:t>
      </w:r>
    </w:p>
    <w:p>
      <w:pPr>
        <w:pStyle w:val="Heading2"/>
      </w:pPr>
      <w:r>
        <w:t>3. Quick Start</w:t>
      </w:r>
    </w:p>
    <w:p>
      <w:r>
        <w:t>ATC is a free, open-source Windows command-line mathematical application. It</w:t>
      </w:r>
    </w:p>
    <w:p>
      <w:r>
        <w:t>evaluates typed mathematical expressions, documented commands and guided</w:t>
      </w:r>
    </w:p>
    <w:p>
      <w:r>
        <w:t>workflows. It is best understood as a practical local calculator, not as a</w:t>
      </w:r>
    </w:p>
    <w:p>
      <w:r>
        <w:t>universal symbolic CAS.</w:t>
      </w:r>
    </w:p>
    <w:p>
      <w:r>
        <w:t>Open ATC by launching atc.exe from the built Release folder or through the</w:t>
      </w:r>
    </w:p>
    <w:p>
      <w:r>
        <w:t>installed ATC shortcut/launcher when available. The prompt accepts one command</w:t>
      </w:r>
    </w:p>
    <w:p>
      <w:r>
        <w:t>or expression per line.</w:t>
      </w:r>
    </w:p>
    <w:p>
      <w:r>
        <w:t>First commands to try:</w:t>
      </w:r>
    </w:p>
    <w:p>
      <w:pPr>
        <w:pStyle w:val="NoSpacing"/>
      </w:pPr>
      <w:r>
        <w:rPr>
          <w:rFonts w:ascii="Consolas" w:hAnsi="Consolas"/>
          <w:sz w:val="18"/>
        </w:rPr>
        <w:t>2+2</w:t>
        <w:br/>
        <w:t>sin(pi/2)</w:t>
        <w:br/>
        <w:t>mode</w:t>
        <w:br/>
        <w:t>solve equation(x^2-5*x+6)</w:t>
        <w:br/>
        <w:t>solver(x+2)</w:t>
        <w:br/>
        <w:t>create matrix(foo\2\2\3)</w:t>
        <w:br/>
        <w:t>see variables</w:t>
        <w:br/>
        <w:t>exit</w:t>
      </w:r>
    </w:p>
    <w:p>
      <w:r>
        <w:t>Basic reading rules:</w:t>
      </w:r>
    </w:p>
    <w:p>
      <w:pPr>
        <w:pStyle w:val="ListBullet"/>
      </w:pPr>
      <w:r>
        <w:t>_ is used by ATC as a negative marker in many documented command forms and</w:t>
      </w:r>
    </w:p>
    <w:p>
      <w:r>
        <w:t xml:space="preserve">  outputs, for example _5 means -5.</w:t>
      </w:r>
    </w:p>
    <w:p>
      <w:pPr>
        <w:pStyle w:val="ListBullet"/>
      </w:pPr>
      <w:r>
        <w:t>#0, #1, and later indexes refer to previous results in the current</w:t>
      </w:r>
    </w:p>
    <w:p>
      <w:r>
        <w:t xml:space="preserve">  session.</w:t>
      </w:r>
    </w:p>
    <w:p>
      <w:pPr>
        <w:pStyle w:val="ListBullet"/>
      </w:pPr>
      <w:r>
        <w:t>A direct expression is evaluated immediately, such as 2+2.</w:t>
      </w:r>
    </w:p>
    <w:p>
      <w:pPr>
        <w:pStyle w:val="ListBullet"/>
      </w:pPr>
      <w:r>
        <w:t>A command starts a named ATC action, such as mode or solve equation(...).</w:t>
      </w:r>
    </w:p>
    <w:p>
      <w:pPr>
        <w:pStyle w:val="ListBullet"/>
      </w:pPr>
      <w:r>
        <w:t>A guided module opens an interactive workflow, such as `financial</w:t>
      </w:r>
    </w:p>
    <w:p>
      <w:r>
        <w:t xml:space="preserve">  calculations or unit conversions`.</w:t>
      </w:r>
    </w:p>
    <w:p>
      <w:r>
        <w:t>Recommended first workflow:</w:t>
      </w:r>
    </w:p>
    <w:p>
      <w:pPr>
        <w:pStyle w:val="NoSpacing"/>
      </w:pPr>
      <w:r>
        <w:rPr>
          <w:rFonts w:ascii="Consolas" w:hAnsi="Consolas"/>
          <w:sz w:val="18"/>
        </w:rPr>
        <w:t>mode</w:t>
        <w:br/>
        <w:t>2+2</w:t>
        <w:br/>
        <w:t>sin(pi/2)</w:t>
        <w:br/>
        <w:t>solve equation(x^2-5*x+6)</w:t>
        <w:br/>
        <w:t>verbose resolution(1)</w:t>
        <w:br/>
        <w:t>sin(pi/6)</w:t>
        <w:br/>
        <w:t>verbose resolution(0)</w:t>
      </w:r>
    </w:p>
    <w:p>
      <w:r>
        <w:t>If a result matters, confirm the angle mode and precision mode before relying</w:t>
      </w:r>
    </w:p>
    <w:p>
      <w:r>
        <w:t>on it.</w:t>
      </w:r>
    </w:p>
    <w:p>
      <w:pPr>
        <w:pStyle w:val="Heading2"/>
      </w:pPr>
      <w:r>
        <w:t>4. Input basics</w:t>
      </w:r>
    </w:p>
    <w:p>
      <w:r>
        <w:t>ATC expressions are typed directly at the prompt.</w:t>
      </w:r>
    </w:p>
    <w:p>
      <w:pPr>
        <w:pStyle w:val="NoSpacing"/>
      </w:pPr>
      <w:r>
        <w:rPr>
          <w:rFonts w:ascii="Consolas" w:hAnsi="Consolas"/>
          <w:sz w:val="18"/>
        </w:rPr>
        <w:t>2+3*4</w:t>
        <w:br/>
        <w:t>sqrt(9)</w:t>
        <w:br/>
        <w:t>sin(pi/2)</w:t>
        <w:br/>
        <w:t>log(100)</w:t>
      </w:r>
    </w:p>
    <w:p>
      <w:r>
        <w:t>Stable example outputs:</w:t>
      </w:r>
    </w:p>
    <w:p>
      <w:pPr>
        <w:pStyle w:val="NoSpacing"/>
      </w:pPr>
      <w:r>
        <w:rPr>
          <w:rFonts w:ascii="Consolas" w:hAnsi="Consolas"/>
          <w:sz w:val="18"/>
        </w:rPr>
        <w:t>#0=14</w:t>
        <w:br/>
        <w:t>#1=3</w:t>
        <w:br/>
        <w:t>#2=1</w:t>
        <w:br/>
        <w:t>#3=2</w:t>
      </w:r>
    </w:p>
    <w:p>
      <w:r>
        <w:t>ATC uses _ as a negative marker in many documented inputs and outputs:</w:t>
      </w:r>
    </w:p>
    <w:p>
      <w:pPr>
        <w:pStyle w:val="NoSpacing"/>
      </w:pPr>
      <w:r>
        <w:rPr>
          <w:rFonts w:ascii="Consolas" w:hAnsi="Consolas"/>
          <w:sz w:val="18"/>
        </w:rPr>
        <w:t>_6+2</w:t>
      </w:r>
    </w:p>
    <w:p>
      <w:r>
        <w:t>Expected result:</w:t>
      </w:r>
    </w:p>
    <w:p>
      <w:pPr>
        <w:pStyle w:val="NoSpacing"/>
      </w:pPr>
      <w:r>
        <w:rPr>
          <w:rFonts w:ascii="Consolas" w:hAnsi="Consolas"/>
          <w:sz w:val="18"/>
        </w:rPr>
        <w:t>#0=-4</w:t>
      </w:r>
    </w:p>
    <w:p>
      <w:r>
        <w:t>Scientific notation uses uppercase E:</w:t>
      </w:r>
    </w:p>
    <w:p>
      <w:pPr>
        <w:pStyle w:val="NoSpacing"/>
      </w:pPr>
      <w:r>
        <w:rPr>
          <w:rFonts w:ascii="Consolas" w:hAnsi="Consolas"/>
          <w:sz w:val="18"/>
        </w:rPr>
        <w:t>1E3</w:t>
        <w:br/>
        <w:t>1E-3</w:t>
      </w:r>
    </w:p>
    <w:p>
      <w:pPr>
        <w:pStyle w:val="Heading2"/>
      </w:pPr>
      <w:r>
        <w:t>5. Interactive prompt</w:t>
      </w:r>
    </w:p>
    <w:p>
      <w:r>
        <w:t>ATC 2.1.9 includes a custom prompt editor:</w:t>
      </w:r>
    </w:p>
    <w:p>
      <w:pPr>
        <w:pStyle w:val="ListBullet"/>
      </w:pPr>
      <w:r>
        <w:t>Tab completes documented commands, mathematical functions, aliases and user</w:t>
      </w:r>
    </w:p>
    <w:p>
      <w:r>
        <w:t xml:space="preserve">  functions;</w:t>
      </w:r>
    </w:p>
    <w:p>
      <w:pPr>
        <w:pStyle w:val="ListBullet"/>
      </w:pPr>
      <w:r>
        <w:t>repeated Tab cycles possible completions;</w:t>
      </w:r>
    </w:p>
    <w:p>
      <w:pPr>
        <w:pStyle w:val="ListBullet"/>
      </w:pPr>
      <w:r>
        <w:t>Up and Down navigate command history;</w:t>
      </w:r>
    </w:p>
    <w:p>
      <w:pPr>
        <w:pStyle w:val="ListBullet"/>
      </w:pPr>
      <w:r>
        <w:t>Left, Right, Home, End, Delete and Backspace edit the current</w:t>
      </w:r>
    </w:p>
    <w:p>
      <w:r>
        <w:t xml:space="preserve">  input line.</w:t>
      </w:r>
    </w:p>
    <w:p>
      <w:r>
        <w:t>This improves speed while keeping calculation semantics in the normal ATC</w:t>
      </w:r>
    </w:p>
    <w:p>
      <w:r>
        <w:t>parser.</w:t>
      </w:r>
    </w:p>
    <w:p>
      <w:pPr>
        <w:pStyle w:val="Heading2"/>
      </w:pPr>
      <w:r>
        <w:t>6. Angle mode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8"/>
        </w:rPr>
        <w:t>mode</w:t>
      </w:r>
    </w:p>
    <w:p>
      <w:r>
        <w:t>The menu offers:</w:t>
      </w:r>
    </w:p>
    <w:p>
      <w:pPr>
        <w:pStyle w:val="NoSpacing"/>
      </w:pPr>
      <w:r>
        <w:rPr>
          <w:rFonts w:ascii="Consolas" w:hAnsi="Consolas"/>
          <w:sz w:val="18"/>
        </w:rPr>
        <w:t>radian -&gt; 1</w:t>
        <w:br/>
        <w:t>degree -&gt; 2</w:t>
        <w:br/>
        <w:t>gradian -&gt; 3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sin(pi/2)</w:t>
        <w:br/>
        <w:t>sin(30)</w:t>
      </w:r>
    </w:p>
    <w:p>
      <w:r>
        <w:t>Use sin(pi/2) in radian mode and sin(30) in degree mode.</w:t>
      </w:r>
    </w:p>
    <w:p>
      <w:pPr>
        <w:pStyle w:val="Heading2"/>
      </w:pPr>
      <w:r>
        <w:t>7. Precision</w:t>
      </w:r>
    </w:p>
    <w:p>
      <w:r>
        <w:t>ATC 2.1.9 supports:</w:t>
      </w:r>
    </w:p>
    <w:p>
      <w:pPr>
        <w:pStyle w:val="ListBullet"/>
      </w:pPr>
      <w:r>
        <w:t>double</w:t>
      </w:r>
    </w:p>
    <w:p>
      <w:pPr>
        <w:pStyle w:val="ListBullet"/>
      </w:pPr>
      <w:r>
        <w:t>Boost mp_float</w:t>
      </w:r>
    </w:p>
    <w:p>
      <w:r>
        <w:t>Persisted precision mode:</w:t>
      </w:r>
    </w:p>
    <w:p>
      <w:pPr>
        <w:pStyle w:val="NoSpacing"/>
      </w:pPr>
      <w:r>
        <w:rPr>
          <w:rFonts w:ascii="Consolas" w:hAnsi="Consolas"/>
          <w:sz w:val="18"/>
        </w:rPr>
        <w:t>higherprecision(1)</w:t>
        <w:br/>
        <w:t>higherprecision(0)</w:t>
      </w:r>
    </w:p>
    <w:p>
      <w:r>
        <w:t>The setting is applied after restarting ATC.</w:t>
      </w:r>
    </w:p>
    <w:p>
      <w:r>
        <w:t>Useful precision commands:</w:t>
      </w:r>
    </w:p>
    <w:p>
      <w:pPr>
        <w:pStyle w:val="NoSpacing"/>
      </w:pPr>
      <w:r>
        <w:rPr>
          <w:rFonts w:ascii="Consolas" w:hAnsi="Consolas"/>
          <w:sz w:val="18"/>
        </w:rPr>
        <w:t>dp15dppi</w:t>
        <w:br/>
        <w:t>dp50dppi</w:t>
        <w:br/>
        <w:t>dp50dpe</w:t>
        <w:br/>
        <w:t>dp50dpmaxprecpi</w:t>
      </w:r>
    </w:p>
    <w:p>
      <w:r>
        <w:t>Stable high-precision examples:</w:t>
      </w:r>
    </w:p>
    <w:p>
      <w:pPr>
        <w:pStyle w:val="NoSpacing"/>
      </w:pPr>
      <w:r>
        <w:rPr>
          <w:rFonts w:ascii="Consolas" w:hAnsi="Consolas"/>
          <w:sz w:val="18"/>
        </w:rPr>
        <w:t>dp50dppi</w:t>
        <w:br/>
        <w:t>3.14159265358979323846264338327950288419716939937511</w:t>
        <w:br/>
        <w:br/>
        <w:t>dp50dpe</w:t>
        <w:br/>
        <w:t>2.71828182845904523536028747135266249775724709369996</w:t>
      </w:r>
    </w:p>
    <w:p>
      <w:r>
        <w:t>maxprec is useful when a single expression needs higher precision without</w:t>
      </w:r>
    </w:p>
    <w:p>
      <w:r>
        <w:t>changing the persisted precision mode.</w:t>
      </w:r>
    </w:p>
    <w:p>
      <w:pPr>
        <w:pStyle w:val="Heading2"/>
      </w:pPr>
      <w:r>
        <w:t>8. Constants and previous answers</w:t>
      </w:r>
    </w:p>
    <w:p>
      <w:r>
        <w:t>Common constants:</w:t>
      </w:r>
    </w:p>
    <w:p>
      <w:pPr>
        <w:pStyle w:val="NoSpacing"/>
      </w:pPr>
      <w:r>
        <w:rPr>
          <w:rFonts w:ascii="Consolas" w:hAnsi="Consolas"/>
          <w:sz w:val="18"/>
        </w:rPr>
        <w:t>pi</w:t>
        <w:br/>
        <w:t>e</w:t>
        <w:br/>
        <w:t>i</w:t>
        <w:br/>
        <w:t>INF</w:t>
        <w:br/>
        <w:t>_INF</w:t>
        <w:br/>
        <w:t>true</w:t>
        <w:br/>
        <w:t>false</w:t>
      </w:r>
    </w:p>
    <w:p>
      <w:r>
        <w:t>Previous result references use ATC result indexes, for example:</w:t>
      </w:r>
    </w:p>
    <w:p>
      <w:pPr>
        <w:pStyle w:val="NoSpacing"/>
      </w:pPr>
      <w:r>
        <w:rPr>
          <w:rFonts w:ascii="Consolas" w:hAnsi="Consolas"/>
          <w:sz w:val="18"/>
        </w:rPr>
        <w:t>#0</w:t>
        <w:br/>
        <w:t>#1</w:t>
      </w:r>
    </w:p>
    <w:p>
      <w:r>
        <w:t>Use this to build calculations step by step.</w:t>
      </w:r>
    </w:p>
    <w:p>
      <w:pPr>
        <w:pStyle w:val="Heading2"/>
      </w:pPr>
      <w:r>
        <w:t>9. Arithmetic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2+3*4</w:t>
        <w:br/>
        <w:t>(2+3)*4</w:t>
        <w:br/>
        <w:t>8/4</w:t>
        <w:br/>
        <w:t>2^10</w:t>
        <w:br/>
        <w:t>5!</w:t>
        <w:br/>
        <w:t>abs(_7)</w:t>
        <w:br/>
        <w:t>100rest(3)</w:t>
        <w:br/>
        <w:t>100quotient(3)</w:t>
        <w:br/>
        <w:t>rtD4D(16)</w:t>
      </w:r>
    </w:p>
    <w:p>
      <w:r>
        <w:t>Stable expected outputs include:</w:t>
      </w:r>
    </w:p>
    <w:p>
      <w:pPr>
        <w:pStyle w:val="NoSpacing"/>
      </w:pPr>
      <w:r>
        <w:rPr>
          <w:rFonts w:ascii="Consolas" w:hAnsi="Consolas"/>
          <w:sz w:val="18"/>
        </w:rPr>
        <w:t>2+3*4      -&gt; 14</w:t>
        <w:br/>
        <w:t>(2+3)*4    -&gt; 20</w:t>
        <w:br/>
        <w:t>2^10       -&gt; 1024</w:t>
        <w:br/>
        <w:t>5!         -&gt; 120</w:t>
        <w:br/>
        <w:t>abs(_7)    -&gt; 7</w:t>
        <w:br/>
        <w:t>rtD4D(16)  -&gt; 2</w:t>
      </w:r>
    </w:p>
    <w:p>
      <w:pPr>
        <w:pStyle w:val="Heading2"/>
      </w:pPr>
      <w:r>
        <w:t>10. Trigonometry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sin(pi/2)</w:t>
        <w:br/>
        <w:t>cos(0)</w:t>
        <w:br/>
        <w:t>tan(pi/4)</w:t>
        <w:br/>
        <w:t>sec(0)</w:t>
        <w:br/>
        <w:t>cosec(pi/2)</w:t>
        <w:br/>
        <w:t>cotan(pi/4)</w:t>
        <w:br/>
        <w:t>asin(1)</w:t>
        <w:br/>
        <w:t>acos(1)</w:t>
        <w:br/>
        <w:t>atan(1)</w:t>
        <w:br/>
        <w:t>acosec(1)</w:t>
        <w:br/>
        <w:t>asec(1)</w:t>
        <w:br/>
        <w:t>acotan(1)</w:t>
      </w:r>
    </w:p>
    <w:p>
      <w:r>
        <w:t>When using degree mode:</w:t>
      </w:r>
    </w:p>
    <w:p>
      <w:pPr>
        <w:pStyle w:val="NoSpacing"/>
      </w:pPr>
      <w:r>
        <w:rPr>
          <w:rFonts w:ascii="Consolas" w:hAnsi="Consolas"/>
          <w:sz w:val="18"/>
        </w:rPr>
        <w:t>mode</w:t>
        <w:br/>
        <w:t>sin(30)</w:t>
      </w:r>
    </w:p>
    <w:p>
      <w:r>
        <w:t>Expected:</w:t>
      </w:r>
    </w:p>
    <w:p>
      <w:pPr>
        <w:pStyle w:val="NoSpacing"/>
      </w:pPr>
      <w:r>
        <w:rPr>
          <w:rFonts w:ascii="Consolas" w:hAnsi="Consolas"/>
          <w:sz w:val="18"/>
        </w:rPr>
        <w:t>#n=0.5</w:t>
      </w:r>
    </w:p>
    <w:p>
      <w:pPr>
        <w:pStyle w:val="Heading2"/>
      </w:pPr>
      <w:r>
        <w:t>11. Hyperbolic functions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sinh(0)</w:t>
        <w:br/>
        <w:t>cosh(0)</w:t>
        <w:br/>
        <w:t>tanh(0)</w:t>
        <w:br/>
        <w:t>sech(0)</w:t>
        <w:br/>
        <w:t>cosech(1)</w:t>
        <w:br/>
        <w:t>cotanh(1)</w:t>
        <w:br/>
        <w:t>asinh(0)</w:t>
        <w:br/>
        <w:t>acosh(1)</w:t>
        <w:br/>
        <w:t>atanh(0)</w:t>
        <w:br/>
        <w:t>asech(1)</w:t>
        <w:br/>
        <w:t>acosech(1)</w:t>
        <w:br/>
        <w:t>acotanh(2)</w:t>
      </w:r>
    </w:p>
    <w:p>
      <w:r>
        <w:t>These are useful for scientific and engineering formulas involving hyperbolic</w:t>
      </w:r>
    </w:p>
    <w:p>
      <w:r>
        <w:t>relationships.</w:t>
      </w:r>
    </w:p>
    <w:p>
      <w:pPr>
        <w:pStyle w:val="Heading2"/>
      </w:pPr>
      <w:r>
        <w:t>12. Logarithms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log(100)</w:t>
        <w:br/>
        <w:t>ln(e)</w:t>
        <w:br/>
        <w:t>logb2b(8)</w:t>
      </w:r>
    </w:p>
    <w:p>
      <w:r>
        <w:t>Expected:</w:t>
      </w:r>
    </w:p>
    <w:p>
      <w:pPr>
        <w:pStyle w:val="NoSpacing"/>
      </w:pPr>
      <w:r>
        <w:rPr>
          <w:rFonts w:ascii="Consolas" w:hAnsi="Consolas"/>
          <w:sz w:val="18"/>
        </w:rPr>
        <w:t>log(100)  -&gt; 2</w:t>
        <w:br/>
        <w:t>ln(e)     -&gt; 1</w:t>
        <w:br/>
        <w:t>logb2b(8) -&gt; 3</w:t>
      </w:r>
    </w:p>
    <w:p>
      <w:pPr>
        <w:pStyle w:val="Heading2"/>
      </w:pPr>
      <w:r>
        <w:t>13. Complex numbers</w:t>
      </w:r>
    </w:p>
    <w:p>
      <w:r>
        <w:t>ATC supports complex values with i.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2i</w:t>
        <w:br/>
        <w:t>3(2i)</w:t>
        <w:br/>
        <w:t>sin(30+30i)</w:t>
        <w:br/>
        <w:t>asin(sin(30+30i))</w:t>
      </w:r>
    </w:p>
    <w:p>
      <w:r>
        <w:t>Complex-number behavior depends on the selected angle mode for trigonometric</w:t>
      </w:r>
    </w:p>
    <w:p>
      <w:r>
        <w:t>functions.</w:t>
      </w:r>
    </w:p>
    <w:p>
      <w:pPr>
        <w:pStyle w:val="Heading2"/>
      </w:pPr>
      <w:r>
        <w:t>14. Automatic multiplication</w:t>
      </w:r>
    </w:p>
    <w:p>
      <w:r>
        <w:t>ATC can infer multiplication in documented forms.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2pi</w:t>
        <w:br/>
        <w:t>pi2</w:t>
        <w:br/>
        <w:t>2e</w:t>
        <w:br/>
        <w:t>2(3+4)</w:t>
        <w:br/>
        <w:t>(1+1)(2+3)</w:t>
        <w:br/>
        <w:t>2sin(pi/2)</w:t>
        <w:br/>
        <w:t>sin(pi/2)2</w:t>
        <w:br/>
        <w:t>2i</w:t>
        <w:br/>
        <w:t>3(2i)</w:t>
      </w:r>
    </w:p>
    <w:p>
      <w:r>
        <w:t>With variables:</w:t>
      </w:r>
    </w:p>
    <w:p>
      <w:pPr>
        <w:pStyle w:val="NoSpacing"/>
      </w:pPr>
      <w:r>
        <w:rPr>
          <w:rFonts w:ascii="Consolas" w:hAnsi="Consolas"/>
          <w:sz w:val="18"/>
        </w:rPr>
        <w:t>x=4</w:t>
        <w:br/>
        <w:t>2x</w:t>
        <w:br/>
        <w:t>x(4)</w:t>
        <w:br/>
        <w:t>(4)x</w:t>
        <w:br/>
        <w:t>xpi</w:t>
        <w:br/>
        <w:t>pix</w:t>
        <w:br/>
        <w:t>xe</w:t>
        <w:br/>
        <w:t>xsin(pi/2)</w:t>
      </w:r>
    </w:p>
    <w:p>
      <w:r>
        <w:t>When a variable name exists exactly, ATC should prefer the existing variable</w:t>
      </w:r>
    </w:p>
    <w:p>
      <w:r>
        <w:t>over splitting it into implied products.</w:t>
      </w:r>
    </w:p>
    <w:p>
      <w:pPr>
        <w:pStyle w:val="Heading2"/>
      </w:pPr>
      <w:r>
        <w:t>15. Variables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data=5</w:t>
        <w:br/>
        <w:t>data+1</w:t>
        <w:br/>
        <w:t>energy=10</w:t>
        <w:br/>
        <w:t>energy+1</w:t>
      </w:r>
    </w:p>
    <w:p>
      <w:r>
        <w:t>ATC 2.1.9 accepts broader variable names than older parser versions while</w:t>
      </w:r>
    </w:p>
    <w:p>
      <w:r>
        <w:t>preserving reserved function and constant names.</w:t>
      </w:r>
    </w:p>
    <w:p>
      <w:r>
        <w:t>Useful commands:</w:t>
      </w:r>
    </w:p>
    <w:p>
      <w:pPr>
        <w:pStyle w:val="NoSpacing"/>
      </w:pPr>
      <w:r>
        <w:rPr>
          <w:rFonts w:ascii="Consolas" w:hAnsi="Consolas"/>
          <w:sz w:val="18"/>
        </w:rPr>
        <w:t>see variables</w:t>
        <w:br/>
        <w:t>renamed variables</w:t>
        <w:br/>
        <w:t>eliminate variables</w:t>
        <w:br/>
        <w:t>see results</w:t>
        <w:br/>
        <w:t>eliminate results</w:t>
      </w:r>
    </w:p>
    <w:p>
      <w:pPr>
        <w:pStyle w:val="Heading2"/>
      </w:pPr>
      <w:r>
        <w:t>16. Matrices</w:t>
      </w:r>
    </w:p>
    <w:p>
      <w:r>
        <w:t>Create a matrix:</w:t>
      </w:r>
    </w:p>
    <w:p>
      <w:pPr>
        <w:pStyle w:val="NoSpacing"/>
      </w:pPr>
      <w:r>
        <w:rPr>
          <w:rFonts w:ascii="Consolas" w:hAnsi="Consolas"/>
          <w:sz w:val="18"/>
        </w:rPr>
        <w:t>create matrix(foo\2\2\3)</w:t>
      </w:r>
    </w:p>
    <w:p>
      <w:r>
        <w:t>Matrix helpers:</w:t>
      </w:r>
    </w:p>
    <w:p>
      <w:pPr>
        <w:pStyle w:val="NoSpacing"/>
      </w:pPr>
      <w:r>
        <w:rPr>
          <w:rFonts w:ascii="Consolas" w:hAnsi="Consolas"/>
          <w:sz w:val="18"/>
        </w:rPr>
        <w:t>min(foo)</w:t>
        <w:br/>
        <w:t>max(foo)</w:t>
        <w:br/>
        <w:t>avg(foo)</w:t>
        <w:br/>
        <w:t>linsnum(foo)</w:t>
        <w:br/>
        <w:t>colsnum(foo)</w:t>
        <w:br/>
        <w:t>getlins(foo)</w:t>
        <w:br/>
        <w:t>getcols(foo)</w:t>
      </w:r>
    </w:p>
    <w:p>
      <w:r>
        <w:t>Matrix arithmetic:</w:t>
      </w:r>
    </w:p>
    <w:p>
      <w:pPr>
        <w:pStyle w:val="NoSpacing"/>
      </w:pPr>
      <w:r>
        <w:rPr>
          <w:rFonts w:ascii="Consolas" w:hAnsi="Consolas"/>
          <w:sz w:val="18"/>
        </w:rPr>
        <w:t>foo+foo</w:t>
        <w:br/>
        <w:t>foo-foo</w:t>
        <w:br/>
        <w:t>foo*foo</w:t>
        <w:br/>
        <w:t>foo^2</w:t>
        <w:br/>
        <w:t>foo^T</w:t>
        <w:br/>
        <w:t>foo^R</w:t>
        <w:br/>
        <w:t>foo/2</w:t>
        <w:br/>
        <w:t>2*foo</w:t>
      </w:r>
    </w:p>
    <w:p>
      <w:r>
        <w:t>Use matrices for tabular numeric workflows, linear algebra helpers and repeated</w:t>
      </w:r>
    </w:p>
    <w:p>
      <w:r>
        <w:t>numeric data.</w:t>
      </w:r>
    </w:p>
    <w:p>
      <w:pPr>
        <w:pStyle w:val="Heading2"/>
      </w:pPr>
      <w:r>
        <w:t>17. Statistics and probability</w:t>
      </w:r>
    </w:p>
    <w:p>
      <w:r>
        <w:t>List helpers:</w:t>
      </w:r>
    </w:p>
    <w:p>
      <w:pPr>
        <w:pStyle w:val="NoSpacing"/>
      </w:pPr>
      <w:r>
        <w:rPr>
          <w:rFonts w:ascii="Consolas" w:hAnsi="Consolas"/>
          <w:sz w:val="18"/>
        </w:rPr>
        <w:t>min(3\_1\2)</w:t>
        <w:br/>
        <w:t>max(3\_1\2)</w:t>
        <w:br/>
        <w:t>avg(2\4\6)</w:t>
      </w:r>
    </w:p>
    <w:p>
      <w:r>
        <w:t>Expected:</w:t>
      </w:r>
    </w:p>
    <w:p>
      <w:pPr>
        <w:pStyle w:val="NoSpacing"/>
      </w:pPr>
      <w:r>
        <w:rPr>
          <w:rFonts w:ascii="Consolas" w:hAnsi="Consolas"/>
          <w:sz w:val="18"/>
        </w:rPr>
        <w:t>min(3\_1\2) -&gt; -1</w:t>
        <w:br/>
        <w:t>max(3\_1\2) -&gt; 3</w:t>
        <w:br/>
        <w:t>avg(2\4\6)  -&gt; 4</w:t>
      </w:r>
    </w:p>
    <w:p>
      <w:r>
        <w:t>Gaussian/probability helpers:</w:t>
      </w:r>
    </w:p>
    <w:p>
      <w:pPr>
        <w:pStyle w:val="NoSpacing"/>
      </w:pPr>
      <w:r>
        <w:rPr>
          <w:rFonts w:ascii="Consolas" w:hAnsi="Consolas"/>
          <w:sz w:val="18"/>
        </w:rPr>
        <w:t>gerror(0)</w:t>
        <w:br/>
        <w:t>gerrorc(0)</w:t>
        <w:br/>
        <w:t>gerrorinv(0)</w:t>
        <w:br/>
        <w:t>gerrorcinv(1)</w:t>
        <w:br/>
        <w:t>qfunc(0)</w:t>
        <w:br/>
        <w:t>qfuncinv(0.5)</w:t>
      </w:r>
    </w:p>
    <w:p>
      <w:r>
        <w:t>Guided module:</w:t>
      </w:r>
    </w:p>
    <w:p>
      <w:pPr>
        <w:pStyle w:val="NoSpacing"/>
      </w:pPr>
      <w:r>
        <w:rPr>
          <w:rFonts w:ascii="Consolas" w:hAnsi="Consolas"/>
          <w:sz w:val="18"/>
        </w:rPr>
        <w:t>statistics calculations</w:t>
      </w:r>
    </w:p>
    <w:p>
      <w:r>
        <w:t>Use the guided module for menu-based workflows such as variance and standard</w:t>
      </w:r>
    </w:p>
    <w:p>
      <w:r>
        <w:t>deviation where available.</w:t>
      </w:r>
    </w:p>
    <w:p>
      <w:pPr>
        <w:pStyle w:val="Heading2"/>
      </w:pPr>
      <w:r>
        <w:t>18. DSP</w:t>
      </w:r>
    </w:p>
    <w:p>
      <w:r>
        <w:t>Signal helpers:</w:t>
      </w:r>
    </w:p>
    <w:p>
      <w:pPr>
        <w:pStyle w:val="NoSpacing"/>
      </w:pPr>
      <w:r>
        <w:rPr>
          <w:rFonts w:ascii="Consolas" w:hAnsi="Consolas"/>
          <w:sz w:val="18"/>
        </w:rPr>
        <w:t>sinc(0)</w:t>
        <w:br/>
        <w:t>sinc(1)</w:t>
        <w:br/>
        <w:t>fft(1\0\0\0)</w:t>
        <w:br/>
        <w:t>fft(1\2\3)</w:t>
        <w:br/>
        <w:t>ifft(1\0\0\0)</w:t>
        <w:br/>
        <w:t>ifft(1\1\1\1)</w:t>
      </w:r>
    </w:p>
    <w:p>
      <w:r>
        <w:t>Use these commands for compact signal-processing experiments and educational</w:t>
      </w:r>
    </w:p>
    <w:p>
      <w:r>
        <w:t>checks.</w:t>
      </w:r>
    </w:p>
    <w:p>
      <w:pPr>
        <w:pStyle w:val="Heading2"/>
      </w:pPr>
      <w:r>
        <w:t>19. Polynomial tools</w:t>
      </w:r>
    </w:p>
    <w:p>
      <w:r>
        <w:t>Simplify supported polynomial forms:</w:t>
      </w:r>
    </w:p>
    <w:p>
      <w:pPr>
        <w:pStyle w:val="NoSpacing"/>
      </w:pPr>
      <w:r>
        <w:rPr>
          <w:rFonts w:ascii="Consolas" w:hAnsi="Consolas"/>
          <w:sz w:val="18"/>
        </w:rPr>
        <w:t>simplify polynomial(x)</w:t>
        <w:br/>
        <w:t>simplify polynomial(x+1)</w:t>
        <w:br/>
        <w:t>simplify polynomial(x+x+1)</w:t>
        <w:br/>
        <w:t>simplify polynomial(x^2-5*x+6)</w:t>
        <w:br/>
        <w:t>simplify polynomial((x-2)*(x-3))</w:t>
        <w:br/>
        <w:t>simplify polynomial((x+1)*(x+1))</w:t>
        <w:br/>
        <w:t>simplify polynomial((x-1)^2)</w:t>
        <w:br/>
        <w:t>simplify polynomial((x+2)*(x-2))</w:t>
        <w:br/>
        <w:t>simplify polynomial((x+2i)*(x-2i))</w:t>
        <w:br/>
        <w:t>simplify polynomial(((x-5)(x+2))/(x-5))</w:t>
      </w:r>
    </w:p>
    <w:p>
      <w:r>
        <w:t>Convert roots to a polynomial:</w:t>
      </w:r>
    </w:p>
    <w:p>
      <w:pPr>
        <w:pStyle w:val="NoSpacing"/>
      </w:pPr>
      <w:r>
        <w:rPr>
          <w:rFonts w:ascii="Consolas" w:hAnsi="Consolas"/>
          <w:sz w:val="18"/>
        </w:rPr>
        <w:t>roots to polynomial(2\3)</w:t>
        <w:br/>
        <w:t>roots to polynomial(2\7\12)</w:t>
        <w:br/>
        <w:t>roots to polynomial(6.5i\_6.5i)</w:t>
        <w:br/>
        <w:t>roots to polynomial(1+2i\1-2i)</w:t>
        <w:br/>
        <w:t>roots to polynomial(0\1\2)</w:t>
      </w:r>
    </w:p>
    <w:p>
      <w:r>
        <w:t>Stable example:</w:t>
      </w:r>
    </w:p>
    <w:p>
      <w:pPr>
        <w:pStyle w:val="NoSpacing"/>
      </w:pPr>
      <w:r>
        <w:rPr>
          <w:rFonts w:ascii="Consolas" w:hAnsi="Consolas"/>
          <w:sz w:val="18"/>
        </w:rPr>
        <w:t>roots to polynomial(2\3)</w:t>
        <w:br/>
        <w:t>(1+0i)x^2+(_5+0i)x^1+(6+0i)</w:t>
      </w:r>
    </w:p>
    <w:p>
      <w:pPr>
        <w:pStyle w:val="Heading2"/>
      </w:pPr>
      <w:r>
        <w:t>20. Equation solving</w:t>
      </w:r>
    </w:p>
    <w:p>
      <w:r>
        <w:t>Quadratic command:</w:t>
      </w:r>
    </w:p>
    <w:p>
      <w:pPr>
        <w:pStyle w:val="NoSpacing"/>
      </w:pPr>
      <w:r>
        <w:rPr>
          <w:rFonts w:ascii="Consolas" w:hAnsi="Consolas"/>
          <w:sz w:val="18"/>
        </w:rPr>
        <w:t>solve quadratic equation(1\_5\6)</w:t>
        <w:br/>
        <w:t>solve quadratic equation(1\_2\1)</w:t>
        <w:br/>
        <w:t>solve quadratic equation(1\2\5)</w:t>
      </w:r>
    </w:p>
    <w:p>
      <w:r>
        <w:t>Systems:</w:t>
      </w:r>
    </w:p>
    <w:p>
      <w:pPr>
        <w:pStyle w:val="NoSpacing"/>
      </w:pPr>
      <w:r>
        <w:rPr>
          <w:rFonts w:ascii="Consolas" w:hAnsi="Consolas"/>
          <w:sz w:val="18"/>
        </w:rPr>
        <w:t>solve equations system(1\1\5;1\_1\1)</w:t>
      </w:r>
    </w:p>
    <w:p>
      <w:r>
        <w:t>Polynomial equations:</w:t>
      </w:r>
    </w:p>
    <w:p>
      <w:pPr>
        <w:pStyle w:val="NoSpacing"/>
      </w:pPr>
      <w:r>
        <w:rPr>
          <w:rFonts w:ascii="Consolas" w:hAnsi="Consolas"/>
          <w:sz w:val="18"/>
        </w:rPr>
        <w:t>solve equation(x+2)</w:t>
        <w:br/>
        <w:t>solve equation(x^2-5*x+6)</w:t>
        <w:br/>
        <w:t>solve equation(x^7-12)</w:t>
        <w:br/>
        <w:t>solve equation(1\2\3\4\5)</w:t>
        <w:br/>
        <w:t>solve equation((x-1)(x-2))</w:t>
        <w:br/>
        <w:t>solve equation(((x-5)(x+2))/(x-5))</w:t>
        <w:br/>
        <w:t>solve equation(x^25-100)</w:t>
      </w:r>
    </w:p>
    <w:p>
      <w:r>
        <w:t>Stable examples:</w:t>
      </w:r>
    </w:p>
    <w:p>
      <w:pPr>
        <w:pStyle w:val="NoSpacing"/>
      </w:pPr>
      <w:r>
        <w:rPr>
          <w:rFonts w:ascii="Consolas" w:hAnsi="Consolas"/>
          <w:sz w:val="18"/>
        </w:rPr>
        <w:t>solve equation(x+2)</w:t>
        <w:br/>
        <w:t>x1=-2</w:t>
        <w:br/>
        <w:br/>
        <w:t>solve equation(x^2-5*x+6)</w:t>
        <w:br/>
        <w:t>x1=3</w:t>
        <w:br/>
        <w:t>x2=2</w:t>
      </w:r>
    </w:p>
    <w:p>
      <w:pPr>
        <w:pStyle w:val="Heading2"/>
      </w:pPr>
      <w:r>
        <w:t>21. Solver</w:t>
      </w:r>
    </w:p>
    <w:p>
      <w:r>
        <w:t>The solver(...) command supports numerical solving paths and selected</w:t>
      </w:r>
    </w:p>
    <w:p>
      <w:r>
        <w:t>fast-path normalizations. ATC 2.1.9 validates each candidate against the</w:t>
      </w:r>
    </w:p>
    <w:p>
      <w:r>
        <w:t>original expression before returning it. A solution may be real or complex.</w:t>
      </w:r>
    </w:p>
    <w:p>
      <w:r>
        <w:t>If the earlier solver path does not produce a valid root, a general numerical</w:t>
      </w:r>
    </w:p>
    <w:p>
      <w:r>
        <w:t>fallback is attempted.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solver(sin(x)-0.5)</w:t>
        <w:br/>
        <w:t>solver(0.5-sin(x))</w:t>
        <w:br/>
        <w:t>solver(cos(x)-cos(60))</w:t>
        <w:br/>
        <w:t>solver(tan(x)-tan(45))</w:t>
        <w:br/>
        <w:t>solver(asin(sin(30))-x)</w:t>
        <w:br/>
        <w:t>solver(qfunc(x)-qfunc(0.34233))</w:t>
        <w:br/>
        <w:t>solver(x^2-12x-9)</w:t>
        <w:br/>
        <w:t>solver(x+2)</w:t>
        <w:br/>
        <w:t>solver(((x-5)(x+2))/(x-5))</w:t>
        <w:br/>
        <w:t>solver((x-e+pii)(x-e-pii))</w:t>
        <w:br/>
        <w:t>solver(x^2-2)</w:t>
        <w:br/>
        <w:t>solver(x^2+1)</w:t>
        <w:br/>
        <w:t>solver(x^2-2i)</w:t>
        <w:br/>
        <w:t>solver(x^2+22)</w:t>
      </w:r>
    </w:p>
    <w:p>
      <w:r>
        <w:t>The last four examples cover validated real and complex polynomial roots. When</w:t>
      </w:r>
    </w:p>
    <w:p>
      <w:r>
        <w:t>no candidate satisfies the original expression, ATC reports:</w:t>
      </w:r>
    </w:p>
    <w:p>
      <w:pPr>
        <w:pStyle w:val="NoSpacing"/>
      </w:pPr>
      <w:r>
        <w:rPr>
          <w:rFonts w:ascii="Consolas" w:hAnsi="Consolas"/>
          <w:sz w:val="18"/>
        </w:rPr>
        <w:t>ATC was unable to find a valid solution.</w:t>
      </w:r>
    </w:p>
    <w:p>
      <w:r>
        <w:t>Angle-mode behavior matters for trigonometric solver examples. In degree mode,</w:t>
      </w:r>
    </w:p>
    <w:p>
      <w:r>
        <w:t>solver(sin(x)-0.5) is expected to return a degree-based solution.</w:t>
      </w:r>
    </w:p>
    <w:p>
      <w:pPr>
        <w:pStyle w:val="Heading2"/>
      </w:pPr>
      <w:r>
        <w:t>22. Function study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function study(x+1)</w:t>
        <w:br/>
        <w:t>function study(x^2)</w:t>
        <w:br/>
        <w:t>function study(x^2-4)</w:t>
        <w:br/>
        <w:t>function study(_x^2)</w:t>
        <w:br/>
        <w:t>function study(1/(x-1))</w:t>
        <w:br/>
        <w:t>function study((x^2-1)/(x-1))</w:t>
        <w:br/>
        <w:t>function study((1-x^2)/(x^2-4))</w:t>
        <w:br/>
        <w:t>function study(x/(x^2-9))</w:t>
        <w:br/>
        <w:t>function study((x+1)/(x^2+1))</w:t>
      </w:r>
    </w:p>
    <w:p>
      <w:r>
        <w:t>Function study reports items such as domain, intercepts, asymptotes,</w:t>
      </w:r>
    </w:p>
    <w:p>
      <w:r>
        <w:t>symmetries, sign, monotony, concavity and codomain where supported.</w:t>
      </w:r>
    </w:p>
    <w:p>
      <w:pPr>
        <w:pStyle w:val="Heading2"/>
      </w:pPr>
      <w:r>
        <w:t>23. Graph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graph settings</w:t>
        <w:br/>
        <w:t>graph(x)</w:t>
        <w:br/>
        <w:t>graph(x;_2\2\1)</w:t>
      </w:r>
    </w:p>
    <w:p>
      <w:r>
        <w:t>Graph behavior is console-based. Automated tests cover deterministic smoke</w:t>
      </w:r>
    </w:p>
    <w:p>
      <w:r>
        <w:t>paths and settings mutation; full visual inspection is still best done</w:t>
      </w:r>
    </w:p>
    <w:p>
      <w:r>
        <w:t>manually.</w:t>
      </w:r>
    </w:p>
    <w:p>
      <w:pPr>
        <w:pStyle w:val="Heading2"/>
      </w:pPr>
      <w:r>
        <w:t>24. Guided calculation modules</w:t>
      </w:r>
    </w:p>
    <w:p>
      <w:r>
        <w:t>ATC includes guided menus for:</w:t>
      </w:r>
    </w:p>
    <w:p>
      <w:pPr>
        <w:pStyle w:val="NoSpacing"/>
      </w:pPr>
      <w:r>
        <w:rPr>
          <w:rFonts w:ascii="Consolas" w:hAnsi="Consolas"/>
          <w:sz w:val="18"/>
        </w:rPr>
        <w:t>triangles rectangles solver</w:t>
        <w:br/>
        <w:t>arithmetic matrix solver</w:t>
        <w:br/>
        <w:t>financial calculations</w:t>
        <w:br/>
        <w:t>geometry calculations</w:t>
        <w:br/>
        <w:t>statistics calculations</w:t>
        <w:br/>
        <w:t>physics calculations</w:t>
        <w:br/>
        <w:t>unit conversions</w:t>
        <w:br/>
        <w:t>microeconomics calculations</w:t>
      </w:r>
    </w:p>
    <w:p>
      <w:r>
        <w:t>These modules prompt for values and options. They are useful when the user</w:t>
      </w:r>
    </w:p>
    <w:p>
      <w:r>
        <w:t>prefers guided input over a single compact expression.</w:t>
      </w:r>
    </w:p>
    <w:p>
      <w:pPr>
        <w:pStyle w:val="Heading2"/>
      </w:pPr>
      <w:r>
        <w:t>25. Financial, geometry, physics and unit conversion recipes</w:t>
      </w:r>
    </w:p>
    <w:p>
      <w:r>
        <w:t>Finance:</w:t>
      </w:r>
    </w:p>
    <w:p>
      <w:pPr>
        <w:pStyle w:val="NoSpacing"/>
      </w:pPr>
      <w:r>
        <w:rPr>
          <w:rFonts w:ascii="Consolas" w:hAnsi="Consolas"/>
          <w:sz w:val="18"/>
        </w:rPr>
        <w:t>financial calculations</w:t>
        <w:br/>
        <w:t>100*15/100</w:t>
      </w:r>
    </w:p>
    <w:p>
      <w:r>
        <w:t>Geometry:</w:t>
      </w:r>
    </w:p>
    <w:p>
      <w:pPr>
        <w:pStyle w:val="NoSpacing"/>
      </w:pPr>
      <w:r>
        <w:rPr>
          <w:rFonts w:ascii="Consolas" w:hAnsi="Consolas"/>
          <w:sz w:val="18"/>
        </w:rPr>
        <w:t>geometry calculations</w:t>
      </w:r>
    </w:p>
    <w:p>
      <w:r>
        <w:t>Physics:</w:t>
      </w:r>
    </w:p>
    <w:p>
      <w:pPr>
        <w:pStyle w:val="NoSpacing"/>
      </w:pPr>
      <w:r>
        <w:rPr>
          <w:rFonts w:ascii="Consolas" w:hAnsi="Consolas"/>
          <w:sz w:val="18"/>
        </w:rPr>
        <w:t>physics calculations</w:t>
      </w:r>
    </w:p>
    <w:p>
      <w:r>
        <w:t>Unit conversion:</w:t>
      </w:r>
    </w:p>
    <w:p>
      <w:pPr>
        <w:pStyle w:val="NoSpacing"/>
      </w:pPr>
      <w:r>
        <w:rPr>
          <w:rFonts w:ascii="Consolas" w:hAnsi="Consolas"/>
          <w:sz w:val="18"/>
        </w:rPr>
        <w:t>unit conversions</w:t>
      </w:r>
    </w:p>
    <w:p>
      <w:r>
        <w:t>Microeconomics:</w:t>
      </w:r>
    </w:p>
    <w:p>
      <w:pPr>
        <w:pStyle w:val="NoSpacing"/>
      </w:pPr>
      <w:r>
        <w:rPr>
          <w:rFonts w:ascii="Consolas" w:hAnsi="Consolas"/>
          <w:sz w:val="18"/>
        </w:rPr>
        <w:t>microeconomics calculations</w:t>
      </w:r>
    </w:p>
    <w:p>
      <w:r>
        <w:t>For guided menus, exact output depends on the selected options and entered</w:t>
      </w:r>
    </w:p>
    <w:p>
      <w:r>
        <w:t>values.</w:t>
      </w:r>
    </w:p>
    <w:p>
      <w:pPr>
        <w:pStyle w:val="Heading2"/>
      </w:pPr>
      <w:r>
        <w:t>26. Time commands</w:t>
      </w:r>
    </w:p>
    <w:p>
      <w:r>
        <w:t>Examples:</w:t>
      </w:r>
    </w:p>
    <w:p>
      <w:pPr>
        <w:pStyle w:val="NoSpacing"/>
      </w:pPr>
      <w:r>
        <w:rPr>
          <w:rFonts w:ascii="Consolas" w:hAnsi="Consolas"/>
          <w:sz w:val="18"/>
        </w:rPr>
        <w:t>time</w:t>
        <w:br/>
        <w:t>calendar(2026)</w:t>
        <w:br/>
        <w:t>day of week(y2026m6d20)</w:t>
        <w:br/>
        <w:t>day of week(d20m6y2026)</w:t>
        <w:br/>
        <w:t>time difference calculations</w:t>
        <w:br/>
        <w:t>actual time response</w:t>
      </w:r>
    </w:p>
    <w:p>
      <w:r>
        <w:t>Interactive or continuously running tools include stopwatch, timer, big timer,</w:t>
      </w:r>
    </w:p>
    <w:p>
      <w:r>
        <w:t>clock and big clock variants. Use them manually when real time or opened</w:t>
      </w:r>
    </w:p>
    <w:p>
      <w:r>
        <w:t>windows are involved.</w:t>
      </w:r>
    </w:p>
    <w:p>
      <w:pPr>
        <w:pStyle w:val="Heading2"/>
      </w:pPr>
      <w:r>
        <w:t>27. Sorting</w:t>
      </w:r>
    </w:p>
    <w:p>
      <w:r>
        <w:t>Numeric sorting:</w:t>
      </w:r>
    </w:p>
    <w:p>
      <w:pPr>
        <w:pStyle w:val="NoSpacing"/>
      </w:pPr>
      <w:r>
        <w:rPr>
          <w:rFonts w:ascii="Consolas" w:hAnsi="Consolas"/>
          <w:sz w:val="18"/>
        </w:rPr>
        <w:t>ascending order(3\1\2)</w:t>
        <w:br/>
        <w:t>descending order(3\1\2)</w:t>
        <w:br/>
        <w:t>ascending order(_3\1\_2\0)</w:t>
        <w:br/>
        <w:t>descending order(_3\1\_2\0)</w:t>
      </w:r>
    </w:p>
    <w:p>
      <w:r>
        <w:t>ASCII sorting:</w:t>
      </w:r>
    </w:p>
    <w:p>
      <w:pPr>
        <w:pStyle w:val="NoSpacing"/>
      </w:pPr>
      <w:r>
        <w:rPr>
          <w:rFonts w:ascii="Consolas" w:hAnsi="Consolas"/>
          <w:sz w:val="18"/>
        </w:rPr>
        <w:t>ascii order</w:t>
        <w:br/>
        <w:t>inverse ascii order</w:t>
      </w:r>
    </w:p>
    <w:p>
      <w:r>
        <w:t>Some sorting commands can export reports.</w:t>
      </w:r>
    </w:p>
    <w:p>
      <w:pPr>
        <w:pStyle w:val="Heading2"/>
      </w:pPr>
      <w:r>
        <w:t>28. TXT processing and command bridge</w:t>
      </w:r>
    </w:p>
    <w:p>
      <w:r>
        <w:t>Core TXT commands:</w:t>
      </w:r>
    </w:p>
    <w:p>
      <w:pPr>
        <w:pStyle w:val="NoSpacing"/>
      </w:pPr>
      <w:r>
        <w:rPr>
          <w:rFonts w:ascii="Consolas" w:hAnsi="Consolas"/>
          <w:sz w:val="18"/>
        </w:rPr>
        <w:t>predefine txt</w:t>
        <w:br/>
        <w:t>solve txt</w:t>
        <w:br/>
        <w:t>solve txt(name)</w:t>
        <w:br/>
        <w:t>open txt("C:\Temp\file.txt")</w:t>
        <w:br/>
        <w:t>to solve</w:t>
        <w:br/>
        <w:t>enable txt detector</w:t>
        <w:br/>
        <w:t>eliminate strings</w:t>
        <w:br/>
        <w:t>atc from cmd</w:t>
        <w:br/>
        <w:t>atc over cmd</w:t>
        <w:br/>
        <w:t>auto solve txt</w:t>
      </w:r>
    </w:p>
    <w:p>
      <w:r>
        <w:t>Typical flow:</w:t>
      </w:r>
    </w:p>
    <w:p>
      <w:r>
        <w:t>1. Create a TXT file with one ATC command per line.</w:t>
      </w:r>
    </w:p>
    <w:p>
      <w:r>
        <w:t>2. Run predefine txt and provide the path.</w:t>
      </w:r>
    </w:p>
    <w:p>
      <w:r>
        <w:t>3. Run solve txt.</w:t>
      </w:r>
    </w:p>
    <w:p>
      <w:r>
        <w:t>4. ATC creates an _answers.txt response file.</w:t>
      </w:r>
    </w:p>
    <w:p>
      <w:r>
        <w:t>Example TXT input:</w:t>
      </w:r>
    </w:p>
    <w:p>
      <w:pPr>
        <w:pStyle w:val="NoSpacing"/>
      </w:pPr>
      <w:r>
        <w:rPr>
          <w:rFonts w:ascii="Consolas" w:hAnsi="Consolas"/>
          <w:sz w:val="18"/>
        </w:rPr>
        <w:t>2+2</w:t>
        <w:br/>
        <w:t>sqrt(9)</w:t>
        <w:br/>
        <w:t>solver(x-2)</w:t>
        <w:br/>
        <w:t>solve equation((x-1)(x-2))</w:t>
        <w:br/>
        <w:t>simplify polynomial((x+1)(x-1))</w:t>
        <w:br/>
        <w:t>2++</w:t>
        <w:br/>
        <w:t>2+3</w:t>
      </w:r>
    </w:p>
    <w:p>
      <w:r>
        <w:t>ATC should keep processing after an invalid line and report the syntax error</w:t>
      </w:r>
    </w:p>
    <w:p>
      <w:r>
        <w:t>for that line.</w:t>
      </w:r>
    </w:p>
    <w:p>
      <w:pPr>
        <w:pStyle w:val="Heading2"/>
      </w:pPr>
      <w:r>
        <w:t>29. Scripting</w:t>
      </w:r>
    </w:p>
    <w:p>
      <w:r>
        <w:t>The online guide documents scripting helpers such as:</w:t>
      </w:r>
    </w:p>
    <w:p>
      <w:pPr>
        <w:pStyle w:val="NoSpacing"/>
      </w:pPr>
      <w:r>
        <w:rPr>
          <w:rFonts w:ascii="Consolas" w:hAnsi="Consolas"/>
          <w:sz w:val="18"/>
        </w:rPr>
        <w:t>print(...)</w:t>
        <w:br/>
        <w:t>get(...)</w:t>
        <w:br/>
        <w:t>sprint(...)</w:t>
        <w:br/>
        <w:t>while</w:t>
        <w:br/>
        <w:t>for</w:t>
        <w:br/>
        <w:t>if</w:t>
        <w:br/>
        <w:t>else</w:t>
        <w:br/>
        <w:t>switch</w:t>
        <w:br/>
        <w:t>case</w:t>
        <w:br/>
        <w:t>cls()</w:t>
        <w:br/>
        <w:t>break</w:t>
        <w:br/>
        <w:t>return</w:t>
        <w:br/>
        <w:t>replace</w:t>
        <w:br/>
        <w:t>replace by index</w:t>
        <w:br/>
        <w:t>count occurrences</w:t>
        <w:br/>
        <w:t>delete x occurrences</w:t>
        <w:br/>
        <w:t>is contained</w:t>
        <w:br/>
        <w:t>calc</w:t>
        <w:br/>
        <w:t>is equal</w:t>
        <w:br/>
        <w:t>get positive value</w:t>
        <w:br/>
        <w:t>is to write</w:t>
        <w:br/>
        <w:t>is variable</w:t>
        <w:br/>
        <w:t>is contained variable</w:t>
        <w:br/>
        <w:t>is contained by index</w:t>
        <w:br/>
        <w:t>strlen</w:t>
      </w:r>
    </w:p>
    <w:p>
      <w:r>
        <w:t>Use scripting for repeatable command workflows. Keep scripts small and test</w:t>
      </w:r>
    </w:p>
    <w:p>
      <w:r>
        <w:t>them with known values before using them on larger calculations.</w:t>
      </w:r>
    </w:p>
    <w:p>
      <w:pPr>
        <w:pStyle w:val="Heading2"/>
      </w:pPr>
      <w:r>
        <w:t>30. User functions</w:t>
      </w:r>
    </w:p>
    <w:p>
      <w:r>
        <w:t>User functions live under the ATC user-functions folder. Autocomplete can</w:t>
      </w:r>
    </w:p>
    <w:p>
      <w:r>
        <w:t>suggest available user functions as atc_&lt;name&gt;( completions.</w:t>
      </w:r>
    </w:p>
    <w:p>
      <w:r>
        <w:t>Use user functions when an expression should be reused by name.</w:t>
      </w:r>
    </w:p>
    <w:p>
      <w:pPr>
        <w:pStyle w:val="Heading2"/>
      </w:pPr>
      <w:r>
        <w:t>31. Settings and environment commands</w:t>
      </w:r>
    </w:p>
    <w:p>
      <w:r>
        <w:t>Common commands:</w:t>
      </w:r>
    </w:p>
    <w:p>
      <w:pPr>
        <w:pStyle w:val="NoSpacing"/>
      </w:pPr>
      <w:r>
        <w:rPr>
          <w:rFonts w:ascii="Consolas" w:hAnsi="Consolas"/>
          <w:sz w:val="18"/>
        </w:rPr>
        <w:t>current settings</w:t>
        <w:br/>
        <w:t>verbose resolution</w:t>
        <w:br/>
        <w:t>verbose resolution(1)</w:t>
        <w:br/>
        <w:t>verbose resolution(0)</w:t>
        <w:br/>
        <w:t>numerical systems</w:t>
        <w:br/>
        <w:t>si prefixes</w:t>
        <w:br/>
        <w:t>actual time response</w:t>
        <w:br/>
        <w:t>dimensions</w:t>
        <w:br/>
        <w:t>window</w:t>
        <w:br/>
        <w:t>about</w:t>
        <w:br/>
        <w:t>auto adjust window</w:t>
        <w:br/>
        <w:t>enable atc intro</w:t>
        <w:br/>
        <w:t>disable atc intro</w:t>
        <w:br/>
        <w:t>clean history</w:t>
        <w:br/>
        <w:t>clean</w:t>
        <w:br/>
        <w:t>exit</w:t>
      </w:r>
    </w:p>
    <w:p>
      <w:r>
        <w:t>Use current settings to inspect persisted configuration.</w:t>
      </w:r>
    </w:p>
    <w:p>
      <w:pPr>
        <w:pStyle w:val="Heading2"/>
      </w:pPr>
      <w:r>
        <w:t>32. File and folder commands</w:t>
      </w:r>
    </w:p>
    <w:p>
      <w:r>
        <w:t>ATC manages folders such as:</w:t>
      </w:r>
    </w:p>
    <w:p>
      <w:pPr>
        <w:pStyle w:val="ListBullet"/>
      </w:pPr>
      <w:r>
        <w:t>ATC data folder;</w:t>
      </w:r>
    </w:p>
    <w:p>
      <w:pPr>
        <w:pStyle w:val="ListBullet"/>
      </w:pPr>
      <w:r>
        <w:t>Scripts examples;</w:t>
      </w:r>
    </w:p>
    <w:p>
      <w:pPr>
        <w:pStyle w:val="ListBullet"/>
      </w:pPr>
      <w:r>
        <w:t>Source code;</w:t>
      </w:r>
    </w:p>
    <w:p>
      <w:pPr>
        <w:pStyle w:val="ListBullet"/>
      </w:pPr>
      <w:r>
        <w:t>Strings;</w:t>
      </w:r>
    </w:p>
    <w:p>
      <w:pPr>
        <w:pStyle w:val="ListBullet"/>
      </w:pPr>
      <w:r>
        <w:t>To solve;</w:t>
      </w:r>
    </w:p>
    <w:p>
      <w:pPr>
        <w:pStyle w:val="ListBullet"/>
      </w:pPr>
      <w:r>
        <w:t>User functions.</w:t>
      </w:r>
    </w:p>
    <w:p>
      <w:r>
        <w:t>Commands may open Explorer, Notepad or external viewers. In automated testing,</w:t>
      </w:r>
    </w:p>
    <w:p>
      <w:r>
        <w:t>these actions are mocked; in normal use they open real windows.</w:t>
      </w:r>
    </w:p>
    <w:p>
      <w:pPr>
        <w:pStyle w:val="Heading2"/>
      </w:pPr>
      <w:r>
        <w:t>33. Export prompts</w:t>
      </w:r>
    </w:p>
    <w:p>
      <w:r>
        <w:t>Some commands ask:</w:t>
      </w:r>
    </w:p>
    <w:p>
      <w:pPr>
        <w:pStyle w:val="NoSpacing"/>
      </w:pPr>
      <w:r>
        <w:rPr>
          <w:rFonts w:ascii="Consolas" w:hAnsi="Consolas"/>
          <w:sz w:val="18"/>
        </w:rPr>
        <w:t>Export result? (Yes -&gt; 1 \ No -&gt; 0)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8"/>
        </w:rPr>
        <w:t>1</w:t>
      </w:r>
    </w:p>
    <w:p>
      <w:r>
        <w:t>to export, or:</w:t>
      </w:r>
    </w:p>
    <w:p>
      <w:pPr>
        <w:pStyle w:val="NoSpacing"/>
      </w:pPr>
      <w:r>
        <w:rPr>
          <w:rFonts w:ascii="Consolas" w:hAnsi="Consolas"/>
          <w:sz w:val="18"/>
        </w:rPr>
        <w:t>0</w:t>
      </w:r>
    </w:p>
    <w:p>
      <w:r>
        <w:t>to skip export.</w:t>
      </w:r>
    </w:p>
    <w:p>
      <w:pPr>
        <w:pStyle w:val="Heading2"/>
      </w:pPr>
      <w:r>
        <w:t>34. Verbose resolution</w:t>
      </w:r>
    </w:p>
    <w:p>
      <w:r>
        <w:t>Enable:</w:t>
      </w:r>
    </w:p>
    <w:p>
      <w:pPr>
        <w:pStyle w:val="NoSpacing"/>
      </w:pPr>
      <w:r>
        <w:rPr>
          <w:rFonts w:ascii="Consolas" w:hAnsi="Consolas"/>
          <w:sz w:val="18"/>
        </w:rPr>
        <w:t>verbose resolution(1)</w:t>
      </w:r>
    </w:p>
    <w:p>
      <w:r>
        <w:t>Disable:</w:t>
      </w:r>
    </w:p>
    <w:p>
      <w:pPr>
        <w:pStyle w:val="NoSpacing"/>
      </w:pPr>
      <w:r>
        <w:rPr>
          <w:rFonts w:ascii="Consolas" w:hAnsi="Consolas"/>
          <w:sz w:val="18"/>
        </w:rPr>
        <w:t>verbose resolution(0)</w:t>
      </w:r>
    </w:p>
    <w:p>
      <w:r>
        <w:t>Verbose mode explains calculation processing. It is useful for learning and</w:t>
      </w:r>
    </w:p>
    <w:p>
      <w:r>
        <w:t>debugging, but normal calculations are quieter with verbose mode disabled.</w:t>
      </w:r>
    </w:p>
    <w:p>
      <w:pPr>
        <w:pStyle w:val="Heading2"/>
      </w:pPr>
      <w:r>
        <w:t>35. Cookbook / Recipes</w:t>
      </w:r>
    </w:p>
    <w:p>
      <w:r>
        <w:t>Online project documentation:</w:t>
      </w:r>
    </w:p>
    <w:p>
      <w:pPr>
        <w:pStyle w:val="ListBullet"/>
      </w:pPr>
      <w:r>
        <w:t>ATC Cookbook</w:t>
      </w:r>
    </w:p>
    <w:p>
      <w:r>
        <w:t>It contains practical workflows for scientific calculations, trigonometry,</w:t>
      </w:r>
    </w:p>
    <w:p>
      <w:r>
        <w:t>polynomial solving, matrices, statistics, DSP, TXT processing, verbose</w:t>
      </w:r>
    </w:p>
    <w:p>
      <w:r>
        <w:t>resolution and guided modules.</w:t>
      </w:r>
    </w:p>
    <w:p>
      <w:pPr>
        <w:pStyle w:val="Heading2"/>
      </w:pPr>
      <w:r>
        <w:t>36. Recipes / Usage profiles</w:t>
      </w:r>
    </w:p>
    <w:p>
      <w:pPr>
        <w:pStyle w:val="Heading3"/>
      </w:pPr>
      <w:r>
        <w:t>Engineering</w:t>
      </w:r>
    </w:p>
    <w:p>
      <w:pPr>
        <w:pStyle w:val="NoSpacing"/>
      </w:pPr>
      <w:r>
        <w:rPr>
          <w:rFonts w:ascii="Consolas" w:hAnsi="Consolas"/>
          <w:sz w:val="18"/>
        </w:rPr>
        <w:t>solve equation(x^2-5*x+6)</w:t>
        <w:br/>
        <w:t>create matrix(foo\2\2\3)</w:t>
        <w:br/>
        <w:t>foo^2</w:t>
        <w:br/>
        <w:t>unit conversions</w:t>
        <w:br/>
        <w:t>physics calculations</w:t>
      </w:r>
    </w:p>
    <w:p>
      <w:pPr>
        <w:pStyle w:val="Heading3"/>
      </w:pPr>
      <w:r>
        <w:t>Education</w:t>
      </w:r>
    </w:p>
    <w:p>
      <w:pPr>
        <w:pStyle w:val="NoSpacing"/>
      </w:pPr>
      <w:r>
        <w:rPr>
          <w:rFonts w:ascii="Consolas" w:hAnsi="Consolas"/>
          <w:sz w:val="18"/>
        </w:rPr>
        <w:t>2+3*4</w:t>
        <w:br/>
        <w:t>sin(pi/2)</w:t>
        <w:br/>
        <w:t>mode</w:t>
        <w:br/>
        <w:t>geometry calculations</w:t>
        <w:br/>
        <w:t>function study(x^2)</w:t>
      </w:r>
    </w:p>
    <w:p>
      <w:pPr>
        <w:pStyle w:val="Heading3"/>
      </w:pPr>
      <w:r>
        <w:t>DSP</w:t>
      </w:r>
    </w:p>
    <w:p>
      <w:pPr>
        <w:pStyle w:val="NoSpacing"/>
      </w:pPr>
      <w:r>
        <w:rPr>
          <w:rFonts w:ascii="Consolas" w:hAnsi="Consolas"/>
          <w:sz w:val="18"/>
        </w:rPr>
        <w:t>sinc(0)</w:t>
        <w:br/>
        <w:t>fft(1\0\0\0)</w:t>
        <w:br/>
        <w:t>ifft(1\1\1\1)</w:t>
        <w:br/>
        <w:t>sin(pi/2)+cos(0)</w:t>
      </w:r>
    </w:p>
    <w:p>
      <w:pPr>
        <w:pStyle w:val="Heading3"/>
      </w:pPr>
      <w:r>
        <w:t>Statistics</w:t>
      </w:r>
    </w:p>
    <w:p>
      <w:pPr>
        <w:pStyle w:val="NoSpacing"/>
      </w:pPr>
      <w:r>
        <w:rPr>
          <w:rFonts w:ascii="Consolas" w:hAnsi="Consolas"/>
          <w:sz w:val="18"/>
        </w:rPr>
        <w:t>avg(2\4\6)</w:t>
        <w:br/>
        <w:t>min(3\_1\2)</w:t>
        <w:br/>
        <w:t>max(3\_1\2)</w:t>
        <w:br/>
        <w:t>statistics calculations</w:t>
        <w:br/>
        <w:t>qfunc(0)</w:t>
      </w:r>
    </w:p>
    <w:p>
      <w:pPr>
        <w:pStyle w:val="Heading3"/>
      </w:pPr>
      <w:r>
        <w:t>Finance</w:t>
      </w:r>
    </w:p>
    <w:p>
      <w:pPr>
        <w:pStyle w:val="NoSpacing"/>
      </w:pPr>
      <w:r>
        <w:rPr>
          <w:rFonts w:ascii="Consolas" w:hAnsi="Consolas"/>
          <w:sz w:val="18"/>
        </w:rPr>
        <w:t>financial calculations</w:t>
        <w:br/>
        <w:t>100*15/100</w:t>
      </w:r>
    </w:p>
    <w:p>
      <w:pPr>
        <w:pStyle w:val="Heading2"/>
      </w:pPr>
      <w:r>
        <w:t>37. Best practices</w:t>
      </w:r>
    </w:p>
    <w:p>
      <w:r>
        <w:t>Online project documentation:</w:t>
      </w:r>
    </w:p>
    <w:p>
      <w:pPr>
        <w:pStyle w:val="ListBullet"/>
      </w:pPr>
      <w:r>
        <w:t>ATC Best Practices</w:t>
      </w:r>
    </w:p>
    <w:p>
      <w:r>
        <w:t>Use it for reliable day-to-day workflows: start with small expressions,</w:t>
      </w:r>
    </w:p>
    <w:p>
      <w:r>
        <w:t>confirm angle mode, validate parentheses, choose the right solver path, use TXT</w:t>
      </w:r>
    </w:p>
    <w:p>
      <w:r>
        <w:t>files for repeatable batches and avoid undocumented behavior.</w:t>
      </w:r>
    </w:p>
    <w:p>
      <w:pPr>
        <w:pStyle w:val="Heading2"/>
      </w:pPr>
      <w:r>
        <w:t>38. Practical troubleshooting</w:t>
      </w:r>
    </w:p>
    <w:p>
      <w:r>
        <w:t>If an expression fails:</w:t>
      </w:r>
    </w:p>
    <w:p>
      <w:pPr>
        <w:pStyle w:val="ListBullet"/>
      </w:pPr>
      <w:r>
        <w:t>check parentheses balance;</w:t>
      </w:r>
    </w:p>
    <w:p>
      <w:pPr>
        <w:pStyle w:val="ListBullet"/>
      </w:pPr>
      <w:r>
        <w:t>check angle mode;</w:t>
      </w:r>
    </w:p>
    <w:p>
      <w:pPr>
        <w:pStyle w:val="ListBullet"/>
      </w:pPr>
      <w:r>
        <w:t>check whether _ is needed for negative input;</w:t>
      </w:r>
    </w:p>
    <w:p>
      <w:pPr>
        <w:pStyle w:val="ListBullet"/>
      </w:pPr>
      <w:r>
        <w:t>check whether the command is interactive;</w:t>
      </w:r>
    </w:p>
    <w:p>
      <w:pPr>
        <w:pStyle w:val="ListBullet"/>
      </w:pPr>
      <w:r>
        <w:t>simplify the expression and test smaller pieces;</w:t>
      </w:r>
    </w:p>
    <w:p>
      <w:pPr>
        <w:pStyle w:val="ListBullet"/>
      </w:pPr>
      <w:r>
        <w:t>use verbose resolution(1) for a more detailed trace;</w:t>
      </w:r>
    </w:p>
    <w:p>
      <w:pPr>
        <w:pStyle w:val="ListBullet"/>
      </w:pPr>
      <w:r>
        <w:t>confirm whether the feature is documented and covered by regression tests.</w:t>
      </w:r>
    </w:p>
    <w:p>
      <w:pPr>
        <w:pStyle w:val="Heading2"/>
      </w:pPr>
      <w:r>
        <w:t>39. Documentation and test coverage</w:t>
      </w:r>
    </w:p>
    <w:p>
      <w:r>
        <w:t>Online project documentation:</w:t>
      </w:r>
    </w:p>
    <w:p>
      <w:pPr>
        <w:pStyle w:val="ListBullet"/>
      </w:pPr>
      <w:r>
        <w:t>Testing</w:t>
      </w:r>
    </w:p>
    <w:p>
      <w:r>
        <w:t>Historical validation recorded before the final 2.1.9 candidate:</w:t>
      </w:r>
    </w:p>
    <w:p>
      <w:r>
        <w:t>These results do not approve the current candidate. Final validation must</w:t>
      </w:r>
    </w:p>
    <w:p>
      <w:r>
        <w:t>identify the source snapshot and executable hashes.</w:t>
      </w:r>
    </w:p>
    <w:p>
      <w:pPr>
        <w:pStyle w:val="NoSpacing"/>
      </w:pPr>
      <w:r>
        <w:rPr>
          <w:rFonts w:ascii="Consolas" w:hAnsi="Consolas"/>
          <w:sz w:val="18"/>
        </w:rPr>
        <w:t>All: 376 passed, 0 failed</w:t>
        <w:br/>
        <w:t>SolverComplex: 14 passed, 0 failed</w:t>
        <w:br/>
        <w:t>Txt: 15 passed, 0 failed</w:t>
        <w:br/>
        <w:t>Settings: 7 passed, 0 failed</w:t>
      </w:r>
    </w:p>
    <w:p>
      <w:r>
        <w:t>This guide should evolve with the tests and the documented behavior of ATC</w:t>
      </w:r>
    </w:p>
    <w:p>
      <w:r>
        <w:t>2.1.9.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ATC Full User Guide</dc:title>
  <dc:subject/>
  <dc:creator>Renato Alexandre dos Santos Freitas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